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2F" w:rsidRDefault="00CD1F2F" w:rsidP="00CD1F2F">
      <w:pPr>
        <w:pStyle w:val="Heading1"/>
      </w:pPr>
      <w:r w:rsidRPr="007C3880">
        <w:t xml:space="preserve">2018 English Language Arts Textbook </w:t>
      </w:r>
      <w:r>
        <w:t xml:space="preserve">and Instructional Materials Committee Rating Sheet for the </w:t>
      </w:r>
    </w:p>
    <w:p w:rsidR="00CD1F2F" w:rsidRDefault="00CD1F2F" w:rsidP="00CD1F2F">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riculum Fram</w:t>
      </w:r>
      <w:r w:rsidR="00806EA9">
        <w:rPr>
          <w:rFonts w:ascii="Times New Roman" w:hAnsi="Times New Roman" w:cs="Times New Roman"/>
          <w:sz w:val="24"/>
          <w:szCs w:val="24"/>
        </w:rPr>
        <w:t>ework Grade Three: Open Court</w:t>
      </w:r>
    </w:p>
    <w:p w:rsidR="00CD1F2F" w:rsidRPr="006F1A8C" w:rsidRDefault="00CD1F2F" w:rsidP="00CD1F2F">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CD1F2F" w:rsidRPr="00FD73E4" w:rsidRDefault="00CD1F2F" w:rsidP="00CD1F2F">
      <w:pPr>
        <w:pStyle w:val="Header"/>
        <w:jc w:val="center"/>
        <w:rPr>
          <w:rFonts w:ascii="Times New Roman" w:hAnsi="Times New Roman" w:cs="Times New Roman"/>
          <w:b/>
        </w:rPr>
      </w:pPr>
    </w:p>
    <w:p w:rsidR="00CD1F2F" w:rsidRPr="006F1A8C" w:rsidRDefault="00CD1F2F" w:rsidP="00CD1F2F">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w:t>
      </w:r>
      <w:r w:rsidR="002573C1">
        <w:rPr>
          <w:rFonts w:ascii="Times New Roman" w:hAnsi="Times New Roman" w:cs="Times New Roman"/>
          <w:b/>
          <w:sz w:val="24"/>
          <w:szCs w:val="24"/>
        </w:rPr>
        <w:t>Open</w:t>
      </w:r>
      <w:proofErr w:type="spellEnd"/>
      <w:r w:rsidR="002573C1">
        <w:rPr>
          <w:rFonts w:ascii="Times New Roman" w:hAnsi="Times New Roman" w:cs="Times New Roman"/>
          <w:b/>
          <w:sz w:val="24"/>
          <w:szCs w:val="24"/>
        </w:rPr>
        <w:t xml:space="preserve"> Court</w:t>
      </w:r>
      <w:r>
        <w:rPr>
          <w:rFonts w:ascii="Times New Roman" w:hAnsi="Times New Roman" w:cs="Times New Roman"/>
          <w:b/>
          <w:sz w:val="24"/>
          <w:szCs w:val="24"/>
        </w:rPr>
        <w:t>___________________________</w:t>
      </w:r>
    </w:p>
    <w:p w:rsidR="00CD1F2F" w:rsidRPr="0053713C" w:rsidRDefault="00CD1F2F" w:rsidP="00CD1F2F">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________</w:t>
      </w:r>
      <w:r w:rsidR="002573C1">
        <w:rPr>
          <w:rFonts w:ascii="Times New Roman" w:hAnsi="Times New Roman" w:cs="Times New Roman"/>
          <w:b/>
          <w:sz w:val="24"/>
          <w:szCs w:val="24"/>
        </w:rPr>
        <w:t>McGraw Hill</w:t>
      </w:r>
      <w:r>
        <w:rPr>
          <w:rFonts w:ascii="Times New Roman" w:hAnsi="Times New Roman" w:cs="Times New Roman"/>
          <w:b/>
          <w:sz w:val="24"/>
          <w:szCs w:val="24"/>
        </w:rPr>
        <w:t>______________________________________________</w:t>
      </w:r>
    </w:p>
    <w:p w:rsidR="00CD1F2F" w:rsidRPr="0053713C" w:rsidRDefault="00CD1F2F" w:rsidP="00CD1F2F">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________</w:t>
      </w:r>
      <w:r w:rsidR="002573C1">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w:t>
      </w:r>
    </w:p>
    <w:p w:rsidR="00CD1F2F" w:rsidRPr="0053713C" w:rsidRDefault="00CD1F2F" w:rsidP="00CD1F2F">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______________</w:t>
      </w:r>
      <w:r w:rsidR="002573C1">
        <w:rPr>
          <w:rFonts w:ascii="Times New Roman" w:hAnsi="Times New Roman" w:cs="Times New Roman"/>
          <w:b/>
          <w:sz w:val="24"/>
          <w:szCs w:val="24"/>
          <w:lang w:val="fr-FR"/>
        </w:rPr>
        <w:t>August 24, 2018</w:t>
      </w:r>
      <w:r>
        <w:rPr>
          <w:rFonts w:ascii="Times New Roman" w:hAnsi="Times New Roman" w:cs="Times New Roman"/>
          <w:b/>
          <w:sz w:val="24"/>
          <w:szCs w:val="24"/>
          <w:lang w:val="fr-FR"/>
        </w:rPr>
        <w:t>____________________________________________</w:t>
      </w:r>
    </w:p>
    <w:p w:rsidR="00CD1F2F" w:rsidRPr="00FD73E4" w:rsidRDefault="00CD1F2F" w:rsidP="00CD1F2F">
      <w:pPr>
        <w:pStyle w:val="Header"/>
        <w:rPr>
          <w:rFonts w:ascii="Times New Roman" w:hAnsi="Times New Roman" w:cs="Times New Roman"/>
          <w:b/>
          <w:lang w:val="fr-FR"/>
        </w:rPr>
      </w:pPr>
    </w:p>
    <w:p w:rsidR="00CD1F2F" w:rsidRPr="00A55789" w:rsidRDefault="00CD1F2F" w:rsidP="00CD1F2F">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CD1F2F" w:rsidRDefault="00CD1F2F" w:rsidP="00CD1F2F">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CD1F2F" w:rsidRPr="005D6B7E" w:rsidTr="00DF1D73">
        <w:trPr>
          <w:trHeight w:val="194"/>
          <w:tblHeader/>
        </w:trPr>
        <w:tc>
          <w:tcPr>
            <w:tcW w:w="8508" w:type="dxa"/>
          </w:tcPr>
          <w:p w:rsidR="00CD1F2F" w:rsidRPr="00816760" w:rsidRDefault="00CD1F2F" w:rsidP="00DF1D73">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CD1F2F" w:rsidRPr="00816760" w:rsidRDefault="00CD1F2F" w:rsidP="00DF1D73">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CD1F2F" w:rsidRPr="005B6801" w:rsidTr="00DF1D73">
        <w:trPr>
          <w:trHeight w:val="323"/>
          <w:tblHeader/>
        </w:trPr>
        <w:tc>
          <w:tcPr>
            <w:tcW w:w="8508" w:type="dxa"/>
            <w:vAlign w:val="center"/>
          </w:tcPr>
          <w:p w:rsidR="00CD1F2F" w:rsidRPr="00CA033E" w:rsidRDefault="00CD1F2F" w:rsidP="00CD1F2F">
            <w:pPr>
              <w:rPr>
                <w:rFonts w:ascii="Times New Roman" w:hAnsi="Times New Roman"/>
                <w:b/>
              </w:rPr>
            </w:pPr>
            <w:r>
              <w:rPr>
                <w:rFonts w:ascii="Times New Roman" w:hAnsi="Times New Roman"/>
                <w:b/>
              </w:rPr>
              <w:t>3.3</w:t>
            </w:r>
          </w:p>
        </w:tc>
        <w:tc>
          <w:tcPr>
            <w:tcW w:w="1560" w:type="dxa"/>
          </w:tcPr>
          <w:p w:rsidR="00CD1F2F" w:rsidRPr="00816760" w:rsidRDefault="00CD1F2F" w:rsidP="00CD1F2F">
            <w:pPr>
              <w:jc w:val="center"/>
              <w:rPr>
                <w:rFonts w:ascii="Times New Roman" w:hAnsi="Times New Roman" w:cs="Times New Roman"/>
                <w:sz w:val="24"/>
                <w:szCs w:val="24"/>
              </w:rPr>
            </w:pPr>
          </w:p>
        </w:tc>
      </w:tr>
      <w:tr w:rsidR="002573C1" w:rsidRPr="005B6801" w:rsidTr="00DF1D73">
        <w:trPr>
          <w:trHeight w:val="295"/>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3.3a</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3.3b</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295"/>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3.4</w:t>
            </w:r>
          </w:p>
        </w:tc>
        <w:tc>
          <w:tcPr>
            <w:tcW w:w="1560" w:type="dxa"/>
          </w:tcPr>
          <w:p w:rsidR="002573C1" w:rsidRDefault="002573C1" w:rsidP="002573C1">
            <w:pPr>
              <w:jc w:val="center"/>
            </w:pP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3.4a</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295"/>
          <w:tblHeader/>
        </w:trPr>
        <w:tc>
          <w:tcPr>
            <w:tcW w:w="8508" w:type="dxa"/>
            <w:vAlign w:val="center"/>
          </w:tcPr>
          <w:p w:rsidR="002573C1" w:rsidRDefault="002573C1" w:rsidP="002573C1">
            <w:pPr>
              <w:rPr>
                <w:rFonts w:ascii="Times New Roman" w:hAnsi="Times New Roman"/>
                <w:b/>
              </w:rPr>
            </w:pPr>
            <w:r>
              <w:rPr>
                <w:rFonts w:ascii="Times New Roman" w:hAnsi="Times New Roman"/>
                <w:b/>
              </w:rPr>
              <w:t>3.4b</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3.4c</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295"/>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3.4d</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3.4e</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3.4f</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3.4g</w:t>
            </w:r>
          </w:p>
        </w:tc>
        <w:tc>
          <w:tcPr>
            <w:tcW w:w="1560" w:type="dxa"/>
          </w:tcPr>
          <w:p w:rsidR="002573C1" w:rsidRDefault="002573C1" w:rsidP="002573C1">
            <w:pPr>
              <w:jc w:val="center"/>
            </w:pPr>
            <w:r>
              <w:rPr>
                <w:rFonts w:ascii="Times New Roman" w:hAnsi="Times New Roman" w:cs="Times New Roman"/>
                <w:sz w:val="24"/>
                <w:szCs w:val="24"/>
              </w:rPr>
              <w:t>Limited</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w:t>
            </w:r>
          </w:p>
        </w:tc>
        <w:tc>
          <w:tcPr>
            <w:tcW w:w="1560" w:type="dxa"/>
          </w:tcPr>
          <w:p w:rsidR="002573C1" w:rsidRDefault="002573C1" w:rsidP="002573C1">
            <w:pPr>
              <w:jc w:val="center"/>
            </w:pP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3.5a</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3.5b</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3.5c</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3.5d</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3.5e</w:t>
            </w:r>
          </w:p>
        </w:tc>
        <w:tc>
          <w:tcPr>
            <w:tcW w:w="1560" w:type="dxa"/>
          </w:tcPr>
          <w:p w:rsidR="002573C1" w:rsidRDefault="002573C1" w:rsidP="002573C1">
            <w:pPr>
              <w:jc w:val="center"/>
            </w:pPr>
            <w:r w:rsidRPr="00B45193">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sidRPr="00806EA9">
              <w:rPr>
                <w:rFonts w:ascii="Times New Roman" w:hAnsi="Times New Roman"/>
                <w:b/>
              </w:rPr>
              <w:t>3.5f</w:t>
            </w:r>
          </w:p>
        </w:tc>
        <w:tc>
          <w:tcPr>
            <w:tcW w:w="1560" w:type="dxa"/>
          </w:tcPr>
          <w:p w:rsidR="002573C1" w:rsidRPr="00373D7E" w:rsidRDefault="00806EA9" w:rsidP="002573C1">
            <w:pPr>
              <w:jc w:val="center"/>
              <w:rPr>
                <w:rFonts w:ascii="Times New Roman" w:hAnsi="Times New Roman" w:cs="Times New Roman"/>
                <w:sz w:val="24"/>
                <w:szCs w:val="24"/>
              </w:rPr>
            </w:pPr>
            <w:r w:rsidRPr="00373D7E">
              <w:rPr>
                <w:rFonts w:ascii="Times New Roman" w:hAnsi="Times New Roman" w:cs="Times New Roman"/>
                <w:sz w:val="24"/>
                <w:szCs w:val="24"/>
              </w:rPr>
              <w:t>Limited</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3.5g</w:t>
            </w:r>
          </w:p>
        </w:tc>
        <w:tc>
          <w:tcPr>
            <w:tcW w:w="1560" w:type="dxa"/>
          </w:tcPr>
          <w:p w:rsidR="002573C1" w:rsidRDefault="002573C1" w:rsidP="002573C1">
            <w:pPr>
              <w:jc w:val="center"/>
            </w:pPr>
            <w:r w:rsidRPr="00370EAA">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3.5h</w:t>
            </w:r>
          </w:p>
        </w:tc>
        <w:tc>
          <w:tcPr>
            <w:tcW w:w="1560" w:type="dxa"/>
          </w:tcPr>
          <w:p w:rsidR="002573C1" w:rsidRDefault="002573C1" w:rsidP="002573C1">
            <w:pPr>
              <w:jc w:val="center"/>
            </w:pPr>
            <w:r w:rsidRPr="00370EAA">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3.5i</w:t>
            </w:r>
          </w:p>
        </w:tc>
        <w:tc>
          <w:tcPr>
            <w:tcW w:w="1560" w:type="dxa"/>
          </w:tcPr>
          <w:p w:rsidR="002573C1" w:rsidRDefault="002573C1" w:rsidP="002573C1">
            <w:pPr>
              <w:jc w:val="center"/>
            </w:pPr>
            <w:r w:rsidRPr="00370EAA">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3.5j</w:t>
            </w:r>
          </w:p>
        </w:tc>
        <w:tc>
          <w:tcPr>
            <w:tcW w:w="1560" w:type="dxa"/>
          </w:tcPr>
          <w:p w:rsidR="002573C1" w:rsidRDefault="002573C1" w:rsidP="002573C1">
            <w:pPr>
              <w:jc w:val="center"/>
            </w:pPr>
            <w:r w:rsidRPr="00370EAA">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3.5k</w:t>
            </w:r>
          </w:p>
        </w:tc>
        <w:tc>
          <w:tcPr>
            <w:tcW w:w="1560" w:type="dxa"/>
          </w:tcPr>
          <w:p w:rsidR="002573C1" w:rsidRDefault="002573C1" w:rsidP="002573C1">
            <w:pPr>
              <w:jc w:val="center"/>
            </w:pPr>
            <w:r w:rsidRPr="00370EAA">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3.5l</w:t>
            </w:r>
          </w:p>
        </w:tc>
        <w:tc>
          <w:tcPr>
            <w:tcW w:w="1560" w:type="dxa"/>
          </w:tcPr>
          <w:p w:rsidR="002573C1" w:rsidRDefault="002573C1" w:rsidP="002573C1">
            <w:pPr>
              <w:jc w:val="center"/>
            </w:pPr>
            <w:r w:rsidRPr="00370EAA">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3.5m</w:t>
            </w:r>
          </w:p>
        </w:tc>
        <w:tc>
          <w:tcPr>
            <w:tcW w:w="1560" w:type="dxa"/>
          </w:tcPr>
          <w:p w:rsidR="002573C1" w:rsidRDefault="002573C1" w:rsidP="002573C1">
            <w:pPr>
              <w:jc w:val="center"/>
            </w:pPr>
            <w:r w:rsidRPr="00370EAA">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lastRenderedPageBreak/>
              <w:t>3.6</w:t>
            </w:r>
          </w:p>
        </w:tc>
        <w:tc>
          <w:tcPr>
            <w:tcW w:w="1560" w:type="dxa"/>
          </w:tcPr>
          <w:p w:rsidR="002573C1" w:rsidRDefault="002573C1" w:rsidP="002573C1">
            <w:pPr>
              <w:jc w:val="center"/>
            </w:pP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3.6a</w:t>
            </w:r>
          </w:p>
        </w:tc>
        <w:tc>
          <w:tcPr>
            <w:tcW w:w="1560" w:type="dxa"/>
          </w:tcPr>
          <w:p w:rsidR="002573C1" w:rsidRDefault="002573C1" w:rsidP="002573C1">
            <w:pPr>
              <w:jc w:val="center"/>
            </w:pPr>
            <w:r w:rsidRPr="00896E5E">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Default="002573C1" w:rsidP="002573C1">
            <w:pPr>
              <w:rPr>
                <w:rFonts w:ascii="Times New Roman" w:hAnsi="Times New Roman"/>
                <w:b/>
              </w:rPr>
            </w:pPr>
            <w:r>
              <w:rPr>
                <w:rFonts w:ascii="Times New Roman" w:hAnsi="Times New Roman"/>
                <w:b/>
              </w:rPr>
              <w:t>3.6b</w:t>
            </w:r>
          </w:p>
        </w:tc>
        <w:tc>
          <w:tcPr>
            <w:tcW w:w="1560" w:type="dxa"/>
          </w:tcPr>
          <w:p w:rsidR="002573C1" w:rsidRDefault="002573C1" w:rsidP="002573C1">
            <w:pPr>
              <w:jc w:val="center"/>
            </w:pPr>
            <w:r w:rsidRPr="00896E5E">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3.6c</w:t>
            </w:r>
          </w:p>
        </w:tc>
        <w:tc>
          <w:tcPr>
            <w:tcW w:w="1560" w:type="dxa"/>
          </w:tcPr>
          <w:p w:rsidR="002573C1" w:rsidRDefault="002573C1" w:rsidP="002573C1">
            <w:pPr>
              <w:jc w:val="center"/>
            </w:pPr>
            <w:r w:rsidRPr="00896E5E">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3.6d</w:t>
            </w:r>
          </w:p>
        </w:tc>
        <w:tc>
          <w:tcPr>
            <w:tcW w:w="1560" w:type="dxa"/>
          </w:tcPr>
          <w:p w:rsidR="002573C1" w:rsidRDefault="002573C1" w:rsidP="002573C1">
            <w:pPr>
              <w:jc w:val="center"/>
            </w:pPr>
            <w:r w:rsidRPr="00896E5E">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3.6e</w:t>
            </w:r>
          </w:p>
        </w:tc>
        <w:tc>
          <w:tcPr>
            <w:tcW w:w="1560" w:type="dxa"/>
          </w:tcPr>
          <w:p w:rsidR="002573C1" w:rsidRDefault="002573C1" w:rsidP="002573C1">
            <w:pPr>
              <w:jc w:val="center"/>
            </w:pPr>
            <w:r w:rsidRPr="00896E5E">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3.6f</w:t>
            </w:r>
          </w:p>
        </w:tc>
        <w:tc>
          <w:tcPr>
            <w:tcW w:w="1560" w:type="dxa"/>
          </w:tcPr>
          <w:p w:rsidR="002573C1" w:rsidRDefault="002573C1" w:rsidP="002573C1">
            <w:pPr>
              <w:jc w:val="center"/>
            </w:pPr>
            <w:r w:rsidRPr="00896E5E">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3.6g</w:t>
            </w:r>
          </w:p>
        </w:tc>
        <w:tc>
          <w:tcPr>
            <w:tcW w:w="1560" w:type="dxa"/>
          </w:tcPr>
          <w:p w:rsidR="002573C1" w:rsidRDefault="002573C1" w:rsidP="002573C1">
            <w:pPr>
              <w:jc w:val="center"/>
            </w:pPr>
            <w:r w:rsidRPr="00896E5E">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3.6h</w:t>
            </w:r>
          </w:p>
        </w:tc>
        <w:tc>
          <w:tcPr>
            <w:tcW w:w="1560" w:type="dxa"/>
          </w:tcPr>
          <w:p w:rsidR="002573C1" w:rsidRDefault="002573C1" w:rsidP="002573C1">
            <w:pPr>
              <w:jc w:val="center"/>
            </w:pPr>
            <w:r w:rsidRPr="00896E5E">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3.6i</w:t>
            </w:r>
          </w:p>
        </w:tc>
        <w:tc>
          <w:tcPr>
            <w:tcW w:w="1560" w:type="dxa"/>
          </w:tcPr>
          <w:p w:rsidR="002573C1" w:rsidRDefault="002573C1" w:rsidP="002573C1">
            <w:pPr>
              <w:jc w:val="center"/>
            </w:pPr>
            <w:r w:rsidRPr="00896E5E">
              <w:rPr>
                <w:rFonts w:ascii="Times New Roman" w:hAnsi="Times New Roman" w:cs="Times New Roman"/>
                <w:sz w:val="24"/>
                <w:szCs w:val="24"/>
              </w:rPr>
              <w:t>Adequate</w:t>
            </w:r>
          </w:p>
        </w:tc>
      </w:tr>
      <w:tr w:rsidR="002573C1" w:rsidRPr="005B6801" w:rsidTr="00DF1D73">
        <w:trPr>
          <w:trHeight w:val="323"/>
          <w:tblHeader/>
        </w:trPr>
        <w:tc>
          <w:tcPr>
            <w:tcW w:w="8508" w:type="dxa"/>
            <w:vAlign w:val="center"/>
          </w:tcPr>
          <w:p w:rsidR="002573C1" w:rsidRPr="00CA033E" w:rsidRDefault="002573C1" w:rsidP="002573C1">
            <w:pPr>
              <w:rPr>
                <w:rFonts w:ascii="Times New Roman" w:hAnsi="Times New Roman"/>
                <w:b/>
              </w:rPr>
            </w:pPr>
            <w:r>
              <w:rPr>
                <w:rFonts w:ascii="Times New Roman" w:hAnsi="Times New Roman"/>
                <w:b/>
              </w:rPr>
              <w:t>3.6j</w:t>
            </w:r>
          </w:p>
        </w:tc>
        <w:tc>
          <w:tcPr>
            <w:tcW w:w="1560" w:type="dxa"/>
          </w:tcPr>
          <w:p w:rsidR="002573C1" w:rsidRDefault="002573C1" w:rsidP="002573C1">
            <w:pPr>
              <w:jc w:val="center"/>
            </w:pPr>
            <w:r w:rsidRPr="00896E5E">
              <w:rPr>
                <w:rFonts w:ascii="Times New Roman" w:hAnsi="Times New Roman" w:cs="Times New Roman"/>
                <w:sz w:val="24"/>
                <w:szCs w:val="24"/>
              </w:rPr>
              <w:t>Adequate</w:t>
            </w:r>
          </w:p>
        </w:tc>
      </w:tr>
    </w:tbl>
    <w:p w:rsidR="00CD1F2F" w:rsidRDefault="00CD1F2F" w:rsidP="00CD1F2F">
      <w:pPr>
        <w:rPr>
          <w:rFonts w:ascii="Times New Roman" w:hAnsi="Times New Roman" w:cs="Times New Roman"/>
          <w:sz w:val="24"/>
          <w:szCs w:val="24"/>
        </w:rPr>
      </w:pPr>
    </w:p>
    <w:p w:rsidR="00CD1F2F" w:rsidRDefault="00CD1F2F" w:rsidP="00CD1F2F">
      <w:pPr>
        <w:rPr>
          <w:rFonts w:ascii="Times New Roman" w:hAnsi="Times New Roman" w:cs="Times New Roman"/>
          <w:sz w:val="24"/>
          <w:szCs w:val="24"/>
        </w:rPr>
      </w:pPr>
    </w:p>
    <w:p w:rsidR="00CD1F2F" w:rsidRDefault="00CD1F2F" w:rsidP="00CD1F2F">
      <w:pPr>
        <w:rPr>
          <w:rFonts w:ascii="Times New Roman" w:hAnsi="Times New Roman" w:cs="Times New Roman"/>
          <w:sz w:val="24"/>
          <w:szCs w:val="24"/>
        </w:rPr>
      </w:pPr>
    </w:p>
    <w:p w:rsidR="00CD1F2F" w:rsidRDefault="00CD1F2F" w:rsidP="00CD1F2F">
      <w:pPr>
        <w:pStyle w:val="Heading2"/>
      </w:pPr>
      <w:r w:rsidRPr="001969DF">
        <w:t xml:space="preserve">Section II.  Additional Criteria: Instructional Planning and Support.  </w:t>
      </w:r>
    </w:p>
    <w:p w:rsidR="00CD1F2F" w:rsidRPr="00525394" w:rsidRDefault="00CD1F2F" w:rsidP="00CD1F2F">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CD1F2F" w:rsidRDefault="00CD1F2F" w:rsidP="00CD1F2F">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CD1F2F" w:rsidTr="00DF1D73">
        <w:trPr>
          <w:tblHeader/>
        </w:trPr>
        <w:tc>
          <w:tcPr>
            <w:tcW w:w="8478" w:type="dxa"/>
          </w:tcPr>
          <w:p w:rsidR="00CD1F2F" w:rsidRPr="00525394" w:rsidRDefault="00CD1F2F" w:rsidP="00DF1D73">
            <w:pPr>
              <w:pStyle w:val="BodyText"/>
              <w:rPr>
                <w:b/>
                <w:bCs/>
                <w:sz w:val="24"/>
                <w:szCs w:val="24"/>
              </w:rPr>
            </w:pPr>
            <w:r w:rsidRPr="00525394">
              <w:rPr>
                <w:b/>
                <w:sz w:val="24"/>
                <w:szCs w:val="24"/>
              </w:rPr>
              <w:t>Section II. Additional Criteria: Instructional Planning and Support</w:t>
            </w:r>
          </w:p>
        </w:tc>
        <w:tc>
          <w:tcPr>
            <w:tcW w:w="1620" w:type="dxa"/>
          </w:tcPr>
          <w:p w:rsidR="00CD1F2F" w:rsidRPr="00525394" w:rsidRDefault="00CD1F2F" w:rsidP="00DF1D73">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2573C1" w:rsidTr="00DF1D73">
        <w:tc>
          <w:tcPr>
            <w:tcW w:w="8478" w:type="dxa"/>
          </w:tcPr>
          <w:p w:rsidR="002573C1" w:rsidRPr="00525394" w:rsidRDefault="002573C1" w:rsidP="002573C1">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2573C1" w:rsidRDefault="002573C1" w:rsidP="002573C1">
            <w:pPr>
              <w:jc w:val="center"/>
            </w:pPr>
            <w:r w:rsidRPr="007E3B7F">
              <w:rPr>
                <w:rFonts w:ascii="Times New Roman" w:hAnsi="Times New Roman" w:cs="Times New Roman"/>
                <w:sz w:val="24"/>
                <w:szCs w:val="24"/>
              </w:rPr>
              <w:t>Adequate</w:t>
            </w:r>
          </w:p>
        </w:tc>
      </w:tr>
      <w:tr w:rsidR="002573C1" w:rsidTr="00DF1D73">
        <w:tc>
          <w:tcPr>
            <w:tcW w:w="8478" w:type="dxa"/>
          </w:tcPr>
          <w:p w:rsidR="002573C1" w:rsidRPr="00525394" w:rsidRDefault="002573C1" w:rsidP="002573C1">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2573C1" w:rsidRDefault="002573C1" w:rsidP="002573C1">
            <w:pPr>
              <w:jc w:val="center"/>
            </w:pPr>
            <w:r w:rsidRPr="007E3B7F">
              <w:rPr>
                <w:rFonts w:ascii="Times New Roman" w:hAnsi="Times New Roman" w:cs="Times New Roman"/>
                <w:sz w:val="24"/>
                <w:szCs w:val="24"/>
              </w:rPr>
              <w:t>Adequate</w:t>
            </w:r>
          </w:p>
        </w:tc>
      </w:tr>
      <w:tr w:rsidR="002573C1" w:rsidTr="00DF1D73">
        <w:tc>
          <w:tcPr>
            <w:tcW w:w="8478" w:type="dxa"/>
          </w:tcPr>
          <w:p w:rsidR="002573C1" w:rsidRPr="00525394" w:rsidRDefault="002573C1" w:rsidP="002573C1">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2573C1" w:rsidRDefault="002573C1" w:rsidP="002573C1">
            <w:pPr>
              <w:jc w:val="center"/>
            </w:pPr>
            <w:r w:rsidRPr="007E3B7F">
              <w:rPr>
                <w:rFonts w:ascii="Times New Roman" w:hAnsi="Times New Roman" w:cs="Times New Roman"/>
                <w:sz w:val="24"/>
                <w:szCs w:val="24"/>
              </w:rPr>
              <w:t>Adequate</w:t>
            </w:r>
          </w:p>
        </w:tc>
      </w:tr>
      <w:tr w:rsidR="002573C1" w:rsidTr="00DF1D73">
        <w:tc>
          <w:tcPr>
            <w:tcW w:w="8478" w:type="dxa"/>
          </w:tcPr>
          <w:p w:rsidR="002573C1" w:rsidRPr="00525394" w:rsidRDefault="002573C1" w:rsidP="002573C1">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2573C1" w:rsidRDefault="002573C1" w:rsidP="002573C1">
            <w:pPr>
              <w:jc w:val="center"/>
            </w:pPr>
            <w:r w:rsidRPr="007E3B7F">
              <w:rPr>
                <w:rFonts w:ascii="Times New Roman" w:hAnsi="Times New Roman" w:cs="Times New Roman"/>
                <w:sz w:val="24"/>
                <w:szCs w:val="24"/>
              </w:rPr>
              <w:t>Adequate</w:t>
            </w:r>
          </w:p>
        </w:tc>
      </w:tr>
      <w:tr w:rsidR="00CD1F2F" w:rsidTr="00DF1D73">
        <w:tc>
          <w:tcPr>
            <w:tcW w:w="8478" w:type="dxa"/>
          </w:tcPr>
          <w:p w:rsidR="00CD1F2F" w:rsidRPr="00525394" w:rsidRDefault="00CD1F2F" w:rsidP="00DF1D73">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CD1F2F" w:rsidRPr="00525394" w:rsidRDefault="002573C1" w:rsidP="00DF1D73">
            <w:pPr>
              <w:jc w:val="center"/>
              <w:rPr>
                <w:rFonts w:ascii="Times New Roman" w:hAnsi="Times New Roman" w:cs="Times New Roman"/>
                <w:sz w:val="24"/>
                <w:szCs w:val="24"/>
              </w:rPr>
            </w:pPr>
            <w:r w:rsidRPr="002573C1">
              <w:rPr>
                <w:rFonts w:ascii="Times New Roman" w:hAnsi="Times New Roman" w:cs="Times New Roman"/>
                <w:sz w:val="24"/>
                <w:szCs w:val="24"/>
              </w:rPr>
              <w:t>Adequate</w:t>
            </w:r>
          </w:p>
        </w:tc>
      </w:tr>
    </w:tbl>
    <w:p w:rsidR="00CD1F2F" w:rsidRDefault="00CD1F2F" w:rsidP="00DF1D73">
      <w:pPr>
        <w:pStyle w:val="Heading2"/>
      </w:pPr>
    </w:p>
    <w:p w:rsidR="00CD1F2F" w:rsidRDefault="00CD1F2F" w:rsidP="00DF1D73">
      <w:pPr>
        <w:pStyle w:val="Heading2"/>
      </w:pPr>
    </w:p>
    <w:p w:rsidR="00CD1F2F" w:rsidRDefault="00CD1F2F" w:rsidP="00DF1D73">
      <w:pPr>
        <w:pStyle w:val="Heading2"/>
      </w:pPr>
      <w:r>
        <w:t>English Standard</w:t>
      </w:r>
      <w:r w:rsidRPr="00AC23E2">
        <w:t xml:space="preserve"> </w:t>
      </w:r>
      <w:r>
        <w:t>3.3</w:t>
      </w:r>
    </w:p>
    <w:p w:rsidR="00CD1F2F" w:rsidRPr="00816760" w:rsidRDefault="00CD1F2F" w:rsidP="00CD1F2F">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3 This table charts the corelation between the English Standards of Learning and the page numbers of the textbook that address those standards.  Publishers will fill this out to guide readers to where the standards are addressed in their texts.  This is table one of four."/>
      </w:tblPr>
      <w:tblGrid>
        <w:gridCol w:w="10799"/>
        <w:gridCol w:w="2151"/>
      </w:tblGrid>
      <w:tr w:rsidR="00CD1F2F" w:rsidRPr="00FD73E4" w:rsidTr="002573C1">
        <w:trPr>
          <w:trHeight w:val="530"/>
          <w:tblHeader/>
        </w:trPr>
        <w:tc>
          <w:tcPr>
            <w:tcW w:w="10799" w:type="dxa"/>
          </w:tcPr>
          <w:p w:rsidR="00CD1F2F" w:rsidRPr="00561BA3" w:rsidRDefault="00CD1F2F" w:rsidP="00CD1F2F">
            <w:pPr>
              <w:rPr>
                <w:rFonts w:ascii="Times New Roman" w:hAnsi="Times New Roman" w:cs="Times New Roman"/>
                <w:sz w:val="24"/>
                <w:szCs w:val="24"/>
              </w:rPr>
            </w:pPr>
            <w:r w:rsidRPr="00561BA3">
              <w:rPr>
                <w:rFonts w:ascii="Times New Roman" w:hAnsi="Times New Roman" w:cs="Times New Roman"/>
                <w:sz w:val="24"/>
                <w:szCs w:val="24"/>
              </w:rPr>
              <w:t>3.3 The student will apply word-analysis skills when reading.</w:t>
            </w:r>
          </w:p>
          <w:p w:rsidR="00CD1F2F" w:rsidRPr="00561BA3" w:rsidRDefault="00CD1F2F" w:rsidP="00CD1F2F">
            <w:pPr>
              <w:rPr>
                <w:rFonts w:ascii="Times New Roman" w:hAnsi="Times New Roman" w:cs="Times New Roman"/>
                <w:sz w:val="24"/>
                <w:szCs w:val="24"/>
              </w:rPr>
            </w:pPr>
          </w:p>
        </w:tc>
        <w:tc>
          <w:tcPr>
            <w:tcW w:w="2151" w:type="dxa"/>
          </w:tcPr>
          <w:p w:rsidR="00CD1F2F" w:rsidRPr="00561BA3" w:rsidRDefault="00CD1F2F" w:rsidP="00CD1F2F">
            <w:pPr>
              <w:pStyle w:val="Subtitle"/>
              <w:rPr>
                <w:u w:val="none"/>
              </w:rPr>
            </w:pPr>
            <w:r>
              <w:rPr>
                <w:u w:val="none"/>
              </w:rPr>
              <w:t>Rating</w:t>
            </w:r>
          </w:p>
        </w:tc>
      </w:tr>
      <w:tr w:rsidR="002573C1" w:rsidRPr="00FD73E4" w:rsidTr="002573C1">
        <w:trPr>
          <w:trHeight w:val="413"/>
        </w:trPr>
        <w:tc>
          <w:tcPr>
            <w:tcW w:w="10799"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Use knowledge of regular and irregular vowel patterns.</w:t>
            </w:r>
          </w:p>
          <w:p w:rsidR="002573C1" w:rsidRPr="00561BA3" w:rsidRDefault="002573C1" w:rsidP="002573C1">
            <w:pPr>
              <w:ind w:left="360"/>
              <w:rPr>
                <w:rFonts w:ascii="Times New Roman" w:hAnsi="Times New Roman" w:cs="Times New Roman"/>
                <w:sz w:val="24"/>
                <w:szCs w:val="24"/>
              </w:rPr>
            </w:pPr>
          </w:p>
        </w:tc>
        <w:tc>
          <w:tcPr>
            <w:tcW w:w="2151" w:type="dxa"/>
          </w:tcPr>
          <w:p w:rsidR="002573C1" w:rsidRDefault="002573C1" w:rsidP="002573C1">
            <w:pPr>
              <w:jc w:val="center"/>
            </w:pPr>
            <w:r w:rsidRPr="00740BC7">
              <w:rPr>
                <w:rFonts w:ascii="Times New Roman" w:hAnsi="Times New Roman" w:cs="Times New Roman"/>
                <w:sz w:val="24"/>
                <w:szCs w:val="24"/>
              </w:rPr>
              <w:t>Adequate</w:t>
            </w:r>
          </w:p>
        </w:tc>
      </w:tr>
      <w:tr w:rsidR="002573C1" w:rsidRPr="00FD73E4" w:rsidTr="002573C1">
        <w:trPr>
          <w:trHeight w:val="377"/>
        </w:trPr>
        <w:tc>
          <w:tcPr>
            <w:tcW w:w="10799" w:type="dxa"/>
          </w:tcPr>
          <w:p w:rsidR="002573C1" w:rsidRPr="00561BA3" w:rsidRDefault="002573C1" w:rsidP="002573C1">
            <w:pPr>
              <w:spacing w:after="120"/>
              <w:ind w:firstLine="360"/>
              <w:rPr>
                <w:rFonts w:ascii="Times New Roman" w:hAnsi="Times New Roman" w:cs="Times New Roman"/>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Decode regular multisyllabic words.</w:t>
            </w:r>
          </w:p>
          <w:p w:rsidR="002573C1" w:rsidRPr="00561BA3" w:rsidRDefault="002573C1" w:rsidP="002573C1">
            <w:pPr>
              <w:ind w:left="720" w:hanging="360"/>
              <w:rPr>
                <w:rFonts w:ascii="Times New Roman" w:hAnsi="Times New Roman" w:cs="Times New Roman"/>
                <w:sz w:val="24"/>
                <w:szCs w:val="24"/>
              </w:rPr>
            </w:pPr>
          </w:p>
        </w:tc>
        <w:tc>
          <w:tcPr>
            <w:tcW w:w="2151" w:type="dxa"/>
          </w:tcPr>
          <w:p w:rsidR="002573C1" w:rsidRDefault="002573C1" w:rsidP="002573C1">
            <w:pPr>
              <w:jc w:val="center"/>
            </w:pPr>
            <w:r w:rsidRPr="00740BC7">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CD1F2F" w:rsidRDefault="00CD1F2F" w:rsidP="00DF1D73">
      <w:pPr>
        <w:pStyle w:val="Heading2"/>
      </w:pPr>
      <w:r>
        <w:lastRenderedPageBreak/>
        <w:t>English Standard</w:t>
      </w:r>
      <w:r w:rsidRPr="00AC23E2">
        <w:t xml:space="preserve"> </w:t>
      </w:r>
      <w:r>
        <w:t>3.4</w:t>
      </w:r>
    </w:p>
    <w:p w:rsidR="00CD1F2F" w:rsidRPr="00816760" w:rsidRDefault="00CD1F2F" w:rsidP="00CD1F2F">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4 This table charts the corelation between the English Standards of Learning and the page numbers of the textbook that address those standards.  Publishers will fill this out to guide readers to where the standards are addressed in their texts.  This is table two of four."/>
      </w:tblPr>
      <w:tblGrid>
        <w:gridCol w:w="10975"/>
        <w:gridCol w:w="1975"/>
      </w:tblGrid>
      <w:tr w:rsidR="00042417" w:rsidRPr="00FD73E4" w:rsidTr="00824C9E">
        <w:trPr>
          <w:trHeight w:val="530"/>
          <w:tblHeader/>
        </w:trPr>
        <w:tc>
          <w:tcPr>
            <w:tcW w:w="10975" w:type="dxa"/>
          </w:tcPr>
          <w:p w:rsidR="00824C9E" w:rsidRPr="00561BA3" w:rsidRDefault="00824C9E" w:rsidP="00824C9E">
            <w:pPr>
              <w:rPr>
                <w:rFonts w:ascii="Times New Roman" w:hAnsi="Times New Roman" w:cs="Times New Roman"/>
                <w:sz w:val="24"/>
                <w:szCs w:val="24"/>
              </w:rPr>
            </w:pPr>
            <w:r w:rsidRPr="00561BA3">
              <w:rPr>
                <w:rFonts w:ascii="Times New Roman" w:hAnsi="Times New Roman" w:cs="Times New Roman"/>
                <w:sz w:val="24"/>
                <w:szCs w:val="24"/>
              </w:rPr>
              <w:t>3.4 The student will expand vocabulary when reading.</w:t>
            </w:r>
          </w:p>
          <w:p w:rsidR="00042417" w:rsidRPr="00561BA3" w:rsidRDefault="00042417" w:rsidP="007930FA">
            <w:pPr>
              <w:pStyle w:val="Subtitle"/>
              <w:jc w:val="left"/>
              <w:rPr>
                <w:u w:val="none"/>
              </w:rPr>
            </w:pPr>
          </w:p>
        </w:tc>
        <w:tc>
          <w:tcPr>
            <w:tcW w:w="1975" w:type="dxa"/>
          </w:tcPr>
          <w:p w:rsidR="00042417" w:rsidRPr="00561BA3" w:rsidRDefault="00824C9E" w:rsidP="00824C9E">
            <w:pPr>
              <w:pStyle w:val="Subtitle"/>
              <w:rPr>
                <w:u w:val="none"/>
              </w:rPr>
            </w:pPr>
            <w:r>
              <w:rPr>
                <w:u w:val="none"/>
              </w:rPr>
              <w:t>Rating</w:t>
            </w:r>
          </w:p>
        </w:tc>
      </w:tr>
      <w:tr w:rsidR="002573C1" w:rsidRPr="00FD73E4" w:rsidTr="00824C9E">
        <w:trPr>
          <w:trHeight w:val="350"/>
        </w:trPr>
        <w:tc>
          <w:tcPr>
            <w:tcW w:w="1097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Use knowledge of homophones.</w:t>
            </w:r>
          </w:p>
          <w:p w:rsidR="002573C1" w:rsidRPr="00561BA3" w:rsidRDefault="002573C1" w:rsidP="002573C1">
            <w:pPr>
              <w:ind w:left="720" w:hanging="360"/>
              <w:rPr>
                <w:rFonts w:ascii="Times New Roman" w:hAnsi="Times New Roman" w:cs="Times New Roman"/>
                <w:sz w:val="24"/>
                <w:szCs w:val="24"/>
              </w:rPr>
            </w:pPr>
          </w:p>
        </w:tc>
        <w:tc>
          <w:tcPr>
            <w:tcW w:w="1975" w:type="dxa"/>
          </w:tcPr>
          <w:p w:rsidR="002573C1" w:rsidRDefault="002573C1" w:rsidP="002573C1">
            <w:pPr>
              <w:jc w:val="center"/>
            </w:pPr>
            <w:r w:rsidRPr="00AE59FB">
              <w:rPr>
                <w:rFonts w:ascii="Times New Roman" w:hAnsi="Times New Roman" w:cs="Times New Roman"/>
                <w:sz w:val="24"/>
                <w:szCs w:val="24"/>
              </w:rPr>
              <w:t>Adequate</w:t>
            </w:r>
          </w:p>
        </w:tc>
      </w:tr>
      <w:tr w:rsidR="002573C1" w:rsidRPr="00FD73E4" w:rsidTr="00824C9E">
        <w:trPr>
          <w:trHeight w:val="323"/>
        </w:trPr>
        <w:tc>
          <w:tcPr>
            <w:tcW w:w="10975" w:type="dxa"/>
          </w:tcPr>
          <w:p w:rsidR="002573C1" w:rsidRPr="00561BA3" w:rsidRDefault="002573C1" w:rsidP="002573C1">
            <w:pPr>
              <w:ind w:left="360"/>
              <w:rPr>
                <w:rFonts w:ascii="Times New Roman" w:hAnsi="Times New Roman" w:cs="Times New Roman"/>
                <w:strike/>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 xml:space="preserve">Use knowledge of roots, affixes, synonyms, and antonyms to determine the meaning of new words. </w:t>
            </w:r>
          </w:p>
          <w:p w:rsidR="002573C1" w:rsidRPr="00561BA3" w:rsidRDefault="002573C1" w:rsidP="002573C1">
            <w:pPr>
              <w:pStyle w:val="SOLBullet"/>
              <w:ind w:left="720" w:hanging="360"/>
              <w:rPr>
                <w:sz w:val="24"/>
                <w:szCs w:val="24"/>
              </w:rPr>
            </w:pPr>
          </w:p>
        </w:tc>
        <w:tc>
          <w:tcPr>
            <w:tcW w:w="1975" w:type="dxa"/>
          </w:tcPr>
          <w:p w:rsidR="002573C1" w:rsidRDefault="002573C1" w:rsidP="002573C1">
            <w:pPr>
              <w:jc w:val="center"/>
            </w:pPr>
            <w:r w:rsidRPr="00AE59FB">
              <w:rPr>
                <w:rFonts w:ascii="Times New Roman" w:hAnsi="Times New Roman" w:cs="Times New Roman"/>
                <w:sz w:val="24"/>
                <w:szCs w:val="24"/>
              </w:rPr>
              <w:t>Adequate</w:t>
            </w:r>
          </w:p>
        </w:tc>
      </w:tr>
      <w:tr w:rsidR="002573C1" w:rsidRPr="00FD73E4" w:rsidTr="00824C9E">
        <w:trPr>
          <w:trHeight w:val="665"/>
        </w:trPr>
        <w:tc>
          <w:tcPr>
            <w:tcW w:w="1097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Apply meaning clues, language structure, and phonetic strategies to determine the meaning of new words.</w:t>
            </w:r>
          </w:p>
          <w:p w:rsidR="002573C1" w:rsidRPr="00561BA3" w:rsidRDefault="002573C1" w:rsidP="002573C1">
            <w:pPr>
              <w:ind w:left="720" w:hanging="360"/>
              <w:rPr>
                <w:rFonts w:ascii="Times New Roman" w:hAnsi="Times New Roman" w:cs="Times New Roman"/>
                <w:sz w:val="24"/>
                <w:szCs w:val="24"/>
              </w:rPr>
            </w:pPr>
          </w:p>
        </w:tc>
        <w:tc>
          <w:tcPr>
            <w:tcW w:w="1975" w:type="dxa"/>
          </w:tcPr>
          <w:p w:rsidR="002573C1" w:rsidRDefault="002573C1" w:rsidP="002573C1">
            <w:pPr>
              <w:jc w:val="center"/>
            </w:pPr>
            <w:r w:rsidRPr="00AE59FB">
              <w:rPr>
                <w:rFonts w:ascii="Times New Roman" w:hAnsi="Times New Roman" w:cs="Times New Roman"/>
                <w:sz w:val="24"/>
                <w:szCs w:val="24"/>
              </w:rPr>
              <w:t>Adequate</w:t>
            </w:r>
          </w:p>
        </w:tc>
      </w:tr>
      <w:tr w:rsidR="002573C1" w:rsidRPr="00FD73E4" w:rsidTr="00824C9E">
        <w:trPr>
          <w:trHeight w:val="458"/>
        </w:trPr>
        <w:tc>
          <w:tcPr>
            <w:tcW w:w="1097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Use context to clarify meaning of unfamiliar words.</w:t>
            </w:r>
          </w:p>
          <w:p w:rsidR="002573C1" w:rsidRPr="00561BA3" w:rsidRDefault="002573C1" w:rsidP="002573C1">
            <w:pPr>
              <w:ind w:left="360"/>
              <w:rPr>
                <w:rFonts w:ascii="Times New Roman" w:hAnsi="Times New Roman" w:cs="Times New Roman"/>
                <w:sz w:val="24"/>
                <w:szCs w:val="24"/>
              </w:rPr>
            </w:pPr>
          </w:p>
        </w:tc>
        <w:tc>
          <w:tcPr>
            <w:tcW w:w="1975" w:type="dxa"/>
          </w:tcPr>
          <w:p w:rsidR="002573C1" w:rsidRDefault="002573C1" w:rsidP="002573C1">
            <w:pPr>
              <w:jc w:val="center"/>
            </w:pPr>
            <w:r w:rsidRPr="00AE59FB">
              <w:rPr>
                <w:rFonts w:ascii="Times New Roman" w:hAnsi="Times New Roman" w:cs="Times New Roman"/>
                <w:sz w:val="24"/>
                <w:szCs w:val="24"/>
              </w:rPr>
              <w:t>Adequate</w:t>
            </w:r>
          </w:p>
        </w:tc>
      </w:tr>
      <w:tr w:rsidR="002573C1" w:rsidRPr="00FD73E4" w:rsidTr="00824C9E">
        <w:trPr>
          <w:trHeight w:val="422"/>
        </w:trPr>
        <w:tc>
          <w:tcPr>
            <w:tcW w:w="1097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Discuss meanings of words and develop vocabulary by listening to and reading a variety of texts.</w:t>
            </w:r>
          </w:p>
          <w:p w:rsidR="002573C1" w:rsidRPr="00561BA3" w:rsidRDefault="002573C1" w:rsidP="002573C1">
            <w:pPr>
              <w:ind w:left="720" w:hanging="360"/>
              <w:rPr>
                <w:rFonts w:ascii="Times New Roman" w:hAnsi="Times New Roman" w:cs="Times New Roman"/>
                <w:sz w:val="24"/>
                <w:szCs w:val="24"/>
              </w:rPr>
            </w:pPr>
          </w:p>
        </w:tc>
        <w:tc>
          <w:tcPr>
            <w:tcW w:w="1975" w:type="dxa"/>
          </w:tcPr>
          <w:p w:rsidR="002573C1" w:rsidRDefault="002573C1" w:rsidP="002573C1">
            <w:pPr>
              <w:jc w:val="center"/>
            </w:pPr>
            <w:r w:rsidRPr="00AE59FB">
              <w:rPr>
                <w:rFonts w:ascii="Times New Roman" w:hAnsi="Times New Roman" w:cs="Times New Roman"/>
                <w:sz w:val="24"/>
                <w:szCs w:val="24"/>
              </w:rPr>
              <w:t>Adequate</w:t>
            </w:r>
          </w:p>
        </w:tc>
      </w:tr>
      <w:tr w:rsidR="002573C1" w:rsidRPr="00FD73E4" w:rsidTr="00824C9E">
        <w:trPr>
          <w:trHeight w:val="413"/>
        </w:trPr>
        <w:tc>
          <w:tcPr>
            <w:tcW w:w="1097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f)</w:t>
            </w:r>
            <w:r w:rsidRPr="00561BA3">
              <w:rPr>
                <w:rFonts w:ascii="Times New Roman" w:hAnsi="Times New Roman" w:cs="Times New Roman"/>
                <w:sz w:val="24"/>
                <w:szCs w:val="24"/>
              </w:rPr>
              <w:tab/>
              <w:t>Use vocabulary from other content areas.</w:t>
            </w:r>
          </w:p>
          <w:p w:rsidR="002573C1" w:rsidRPr="00561BA3" w:rsidRDefault="002573C1" w:rsidP="002573C1">
            <w:pPr>
              <w:tabs>
                <w:tab w:val="left" w:pos="720"/>
              </w:tabs>
              <w:ind w:left="720" w:hanging="360"/>
              <w:rPr>
                <w:rFonts w:ascii="Times New Roman" w:hAnsi="Times New Roman" w:cs="Times New Roman"/>
                <w:sz w:val="24"/>
                <w:szCs w:val="24"/>
              </w:rPr>
            </w:pPr>
          </w:p>
        </w:tc>
        <w:tc>
          <w:tcPr>
            <w:tcW w:w="1975" w:type="dxa"/>
          </w:tcPr>
          <w:p w:rsidR="002573C1" w:rsidRDefault="002573C1" w:rsidP="002573C1">
            <w:pPr>
              <w:jc w:val="center"/>
            </w:pPr>
            <w:r w:rsidRPr="00AE59FB">
              <w:rPr>
                <w:rFonts w:ascii="Times New Roman" w:hAnsi="Times New Roman" w:cs="Times New Roman"/>
                <w:sz w:val="24"/>
                <w:szCs w:val="24"/>
              </w:rPr>
              <w:t>Adequate</w:t>
            </w:r>
          </w:p>
        </w:tc>
      </w:tr>
      <w:tr w:rsidR="00042417" w:rsidRPr="00FD73E4" w:rsidTr="00824C9E">
        <w:trPr>
          <w:trHeight w:val="197"/>
        </w:trPr>
        <w:tc>
          <w:tcPr>
            <w:tcW w:w="10975" w:type="dxa"/>
          </w:tcPr>
          <w:p w:rsidR="00376D92" w:rsidRPr="00561BA3" w:rsidRDefault="00376D92" w:rsidP="00376D92">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Use word-reference resources including the glossary, dictionary, and thesaurus.</w:t>
            </w:r>
          </w:p>
          <w:p w:rsidR="00042417" w:rsidRPr="00561BA3" w:rsidRDefault="00042417" w:rsidP="004A02BB">
            <w:pPr>
              <w:ind w:left="360"/>
              <w:rPr>
                <w:rFonts w:ascii="Times New Roman" w:hAnsi="Times New Roman" w:cs="Times New Roman"/>
                <w:sz w:val="24"/>
                <w:szCs w:val="24"/>
              </w:rPr>
            </w:pPr>
          </w:p>
        </w:tc>
        <w:tc>
          <w:tcPr>
            <w:tcW w:w="1975" w:type="dxa"/>
          </w:tcPr>
          <w:p w:rsidR="00042417" w:rsidRPr="00561BA3" w:rsidRDefault="002573C1" w:rsidP="002573C1">
            <w:pPr>
              <w:pStyle w:val="Subtitle"/>
              <w:rPr>
                <w:b w:val="0"/>
                <w:bCs w:val="0"/>
                <w:u w:val="none"/>
              </w:rPr>
            </w:pPr>
            <w:r>
              <w:rPr>
                <w:b w:val="0"/>
                <w:bCs w:val="0"/>
                <w:u w:val="none"/>
              </w:rPr>
              <w:t>Limited</w:t>
            </w:r>
          </w:p>
        </w:tc>
      </w:tr>
    </w:tbl>
    <w:p w:rsidR="00824C9E" w:rsidRDefault="00824C9E" w:rsidP="00824C9E">
      <w:pPr>
        <w:pStyle w:val="Heading2"/>
      </w:pPr>
      <w:r>
        <w:t>English Standard</w:t>
      </w:r>
      <w:r w:rsidRPr="00AC23E2">
        <w:t xml:space="preserve"> </w:t>
      </w:r>
      <w:r>
        <w:t>3.5</w:t>
      </w:r>
    </w:p>
    <w:p w:rsidR="00824C9E" w:rsidRPr="00824C9E" w:rsidRDefault="00824C9E" w:rsidP="00824C9E">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5 This table charts the corelation between the English Standards of Learning and the page numbers of the textbook that address those standards.  Publishers will fill this out to guide readers to where the standards are addressed in their texts.  This is table three of four."/>
      </w:tblPr>
      <w:tblGrid>
        <w:gridCol w:w="10885"/>
        <w:gridCol w:w="2065"/>
      </w:tblGrid>
      <w:tr w:rsidR="00042417" w:rsidRPr="00FD73E4" w:rsidTr="00824C9E">
        <w:trPr>
          <w:trHeight w:val="530"/>
          <w:tblHeader/>
        </w:trPr>
        <w:tc>
          <w:tcPr>
            <w:tcW w:w="10885" w:type="dxa"/>
          </w:tcPr>
          <w:p w:rsidR="00824C9E" w:rsidRPr="00561BA3" w:rsidRDefault="00824C9E" w:rsidP="00824C9E">
            <w:pPr>
              <w:rPr>
                <w:rFonts w:ascii="Times New Roman" w:hAnsi="Times New Roman" w:cs="Times New Roman"/>
                <w:sz w:val="24"/>
                <w:szCs w:val="24"/>
              </w:rPr>
            </w:pPr>
            <w:r w:rsidRPr="00561BA3">
              <w:rPr>
                <w:rFonts w:ascii="Times New Roman" w:hAnsi="Times New Roman" w:cs="Times New Roman"/>
                <w:sz w:val="24"/>
                <w:szCs w:val="24"/>
              </w:rPr>
              <w:t xml:space="preserve">3.5 The student will read and demonstrate comprehension of fictional texts, literary nonfiction, and poetry.  </w:t>
            </w:r>
          </w:p>
          <w:p w:rsidR="00042417" w:rsidRPr="00561BA3" w:rsidRDefault="00042417" w:rsidP="007930FA">
            <w:pPr>
              <w:pStyle w:val="Subtitle"/>
              <w:jc w:val="left"/>
              <w:rPr>
                <w:u w:val="none"/>
              </w:rPr>
            </w:pPr>
          </w:p>
        </w:tc>
        <w:tc>
          <w:tcPr>
            <w:tcW w:w="2065" w:type="dxa"/>
          </w:tcPr>
          <w:p w:rsidR="00042417" w:rsidRPr="00561BA3" w:rsidRDefault="00824C9E" w:rsidP="00824C9E">
            <w:pPr>
              <w:pStyle w:val="Subtitle"/>
              <w:rPr>
                <w:u w:val="none"/>
              </w:rPr>
            </w:pPr>
            <w:r>
              <w:rPr>
                <w:u w:val="none"/>
              </w:rPr>
              <w:t>Rating</w:t>
            </w:r>
          </w:p>
        </w:tc>
      </w:tr>
      <w:tr w:rsidR="00042417" w:rsidRPr="00FD73E4" w:rsidTr="00824C9E">
        <w:trPr>
          <w:trHeight w:val="1152"/>
        </w:trPr>
        <w:tc>
          <w:tcPr>
            <w:tcW w:w="10885" w:type="dxa"/>
          </w:tcPr>
          <w:p w:rsidR="00042417" w:rsidRPr="00561BA3" w:rsidRDefault="00A960FF" w:rsidP="00824C9E">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Set a purpose for reading.</w:t>
            </w:r>
          </w:p>
        </w:tc>
        <w:tc>
          <w:tcPr>
            <w:tcW w:w="2065" w:type="dxa"/>
          </w:tcPr>
          <w:p w:rsidR="00042417" w:rsidRPr="00561BA3" w:rsidRDefault="002573C1" w:rsidP="002573C1">
            <w:pPr>
              <w:pStyle w:val="Subtitle"/>
              <w:rPr>
                <w:b w:val="0"/>
                <w:bCs w:val="0"/>
                <w:u w:val="none"/>
              </w:rPr>
            </w:pPr>
            <w:r w:rsidRPr="002573C1">
              <w:rPr>
                <w:b w:val="0"/>
                <w:bCs w:val="0"/>
                <w:u w:val="none"/>
              </w:rPr>
              <w:t>Adequate</w:t>
            </w:r>
          </w:p>
        </w:tc>
      </w:tr>
      <w:tr w:rsidR="002573C1" w:rsidRPr="00FD73E4" w:rsidTr="00824C9E">
        <w:trPr>
          <w:trHeight w:val="332"/>
        </w:trPr>
        <w:tc>
          <w:tcPr>
            <w:tcW w:w="1088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Make connections between reading selections.</w:t>
            </w:r>
          </w:p>
          <w:p w:rsidR="002573C1" w:rsidRPr="00561BA3" w:rsidRDefault="002573C1" w:rsidP="002573C1">
            <w:pPr>
              <w:ind w:left="360"/>
              <w:rPr>
                <w:rFonts w:ascii="Times New Roman" w:hAnsi="Times New Roman" w:cs="Times New Roman"/>
                <w:sz w:val="24"/>
                <w:szCs w:val="24"/>
              </w:rPr>
            </w:pPr>
          </w:p>
        </w:tc>
        <w:tc>
          <w:tcPr>
            <w:tcW w:w="2065" w:type="dxa"/>
          </w:tcPr>
          <w:p w:rsidR="002573C1" w:rsidRDefault="002573C1" w:rsidP="002573C1">
            <w:pPr>
              <w:jc w:val="center"/>
            </w:pPr>
            <w:r w:rsidRPr="00066BF8">
              <w:rPr>
                <w:rFonts w:ascii="Times New Roman" w:hAnsi="Times New Roman" w:cs="Times New Roman"/>
                <w:sz w:val="24"/>
                <w:szCs w:val="24"/>
              </w:rPr>
              <w:t>Adequate</w:t>
            </w:r>
          </w:p>
        </w:tc>
      </w:tr>
      <w:tr w:rsidR="002573C1" w:rsidRPr="00FD73E4" w:rsidTr="00824C9E">
        <w:trPr>
          <w:trHeight w:val="323"/>
        </w:trPr>
        <w:tc>
          <w:tcPr>
            <w:tcW w:w="1088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lastRenderedPageBreak/>
              <w:t>c)</w:t>
            </w:r>
            <w:r w:rsidRPr="00561BA3">
              <w:rPr>
                <w:rFonts w:ascii="Times New Roman" w:hAnsi="Times New Roman" w:cs="Times New Roman"/>
                <w:sz w:val="24"/>
                <w:szCs w:val="24"/>
              </w:rPr>
              <w:tab/>
              <w:t>Make, confirm, and revise predictions.</w:t>
            </w:r>
          </w:p>
          <w:p w:rsidR="002573C1" w:rsidRPr="00561BA3" w:rsidRDefault="002573C1" w:rsidP="002573C1">
            <w:pPr>
              <w:ind w:left="360"/>
              <w:rPr>
                <w:rFonts w:ascii="Times New Roman" w:hAnsi="Times New Roman" w:cs="Times New Roman"/>
                <w:sz w:val="24"/>
                <w:szCs w:val="24"/>
              </w:rPr>
            </w:pPr>
          </w:p>
        </w:tc>
        <w:tc>
          <w:tcPr>
            <w:tcW w:w="2065" w:type="dxa"/>
          </w:tcPr>
          <w:p w:rsidR="002573C1" w:rsidRDefault="002573C1" w:rsidP="002573C1">
            <w:pPr>
              <w:jc w:val="center"/>
            </w:pPr>
            <w:r w:rsidRPr="00066BF8">
              <w:rPr>
                <w:rFonts w:ascii="Times New Roman" w:hAnsi="Times New Roman" w:cs="Times New Roman"/>
                <w:sz w:val="24"/>
                <w:szCs w:val="24"/>
              </w:rPr>
              <w:t>Adequate</w:t>
            </w:r>
          </w:p>
        </w:tc>
      </w:tr>
      <w:tr w:rsidR="002573C1" w:rsidRPr="00FD73E4" w:rsidTr="00824C9E">
        <w:trPr>
          <w:trHeight w:val="467"/>
        </w:trPr>
        <w:tc>
          <w:tcPr>
            <w:tcW w:w="1088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 xml:space="preserve">Compare and contrast settings, characters, and plot events. </w:t>
            </w:r>
          </w:p>
          <w:p w:rsidR="002573C1" w:rsidRPr="00561BA3" w:rsidRDefault="002573C1" w:rsidP="002573C1">
            <w:pPr>
              <w:ind w:left="720" w:hanging="360"/>
              <w:rPr>
                <w:rFonts w:ascii="Times New Roman" w:hAnsi="Times New Roman" w:cs="Times New Roman"/>
                <w:sz w:val="24"/>
                <w:szCs w:val="24"/>
              </w:rPr>
            </w:pPr>
          </w:p>
        </w:tc>
        <w:tc>
          <w:tcPr>
            <w:tcW w:w="2065" w:type="dxa"/>
          </w:tcPr>
          <w:p w:rsidR="002573C1" w:rsidRDefault="002573C1" w:rsidP="002573C1">
            <w:pPr>
              <w:jc w:val="center"/>
            </w:pPr>
            <w:r w:rsidRPr="00066BF8">
              <w:rPr>
                <w:rFonts w:ascii="Times New Roman" w:hAnsi="Times New Roman" w:cs="Times New Roman"/>
                <w:sz w:val="24"/>
                <w:szCs w:val="24"/>
              </w:rPr>
              <w:t>Adequate</w:t>
            </w:r>
          </w:p>
        </w:tc>
      </w:tr>
      <w:tr w:rsidR="002573C1" w:rsidRPr="00FD73E4" w:rsidTr="00824C9E">
        <w:trPr>
          <w:trHeight w:val="368"/>
        </w:trPr>
        <w:tc>
          <w:tcPr>
            <w:tcW w:w="1088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Summarize plot events.</w:t>
            </w:r>
          </w:p>
          <w:p w:rsidR="002573C1" w:rsidRPr="00561BA3" w:rsidRDefault="002573C1" w:rsidP="002573C1">
            <w:pPr>
              <w:ind w:left="720" w:hanging="360"/>
              <w:rPr>
                <w:rFonts w:ascii="Times New Roman" w:hAnsi="Times New Roman" w:cs="Times New Roman"/>
                <w:sz w:val="24"/>
                <w:szCs w:val="24"/>
              </w:rPr>
            </w:pPr>
          </w:p>
        </w:tc>
        <w:tc>
          <w:tcPr>
            <w:tcW w:w="2065" w:type="dxa"/>
          </w:tcPr>
          <w:p w:rsidR="002573C1" w:rsidRDefault="002573C1" w:rsidP="002573C1">
            <w:pPr>
              <w:jc w:val="center"/>
            </w:pPr>
            <w:r w:rsidRPr="00066BF8">
              <w:rPr>
                <w:rFonts w:ascii="Times New Roman" w:hAnsi="Times New Roman" w:cs="Times New Roman"/>
                <w:sz w:val="24"/>
                <w:szCs w:val="24"/>
              </w:rPr>
              <w:t>Adequate</w:t>
            </w:r>
          </w:p>
        </w:tc>
      </w:tr>
      <w:tr w:rsidR="00042417" w:rsidRPr="00FD73E4" w:rsidTr="00824C9E">
        <w:trPr>
          <w:trHeight w:val="332"/>
        </w:trPr>
        <w:tc>
          <w:tcPr>
            <w:tcW w:w="10885" w:type="dxa"/>
          </w:tcPr>
          <w:p w:rsidR="00A960FF" w:rsidRPr="00561BA3" w:rsidRDefault="00A960FF" w:rsidP="00A960FF">
            <w:pPr>
              <w:ind w:left="360"/>
              <w:rPr>
                <w:rFonts w:ascii="Times New Roman" w:hAnsi="Times New Roman" w:cs="Times New Roman"/>
                <w:sz w:val="24"/>
                <w:szCs w:val="24"/>
              </w:rPr>
            </w:pPr>
            <w:r w:rsidRPr="00806EA9">
              <w:rPr>
                <w:rFonts w:ascii="Times New Roman" w:hAnsi="Times New Roman" w:cs="Times New Roman"/>
                <w:sz w:val="24"/>
                <w:szCs w:val="24"/>
              </w:rPr>
              <w:t>f)</w:t>
            </w:r>
            <w:r w:rsidRPr="00806EA9">
              <w:rPr>
                <w:rFonts w:ascii="Times New Roman" w:hAnsi="Times New Roman" w:cs="Times New Roman"/>
                <w:sz w:val="24"/>
                <w:szCs w:val="24"/>
              </w:rPr>
              <w:tab/>
              <w:t>Identify the narrator of a story.</w:t>
            </w:r>
          </w:p>
          <w:p w:rsidR="00042417" w:rsidRPr="00561BA3" w:rsidRDefault="00042417" w:rsidP="004A02BB">
            <w:pPr>
              <w:ind w:left="720" w:hanging="360"/>
              <w:rPr>
                <w:rFonts w:ascii="Times New Roman" w:hAnsi="Times New Roman" w:cs="Times New Roman"/>
                <w:sz w:val="24"/>
                <w:szCs w:val="24"/>
              </w:rPr>
            </w:pPr>
          </w:p>
        </w:tc>
        <w:tc>
          <w:tcPr>
            <w:tcW w:w="2065" w:type="dxa"/>
          </w:tcPr>
          <w:p w:rsidR="00042417" w:rsidRPr="00561BA3" w:rsidRDefault="00806EA9" w:rsidP="00806EA9">
            <w:pPr>
              <w:pStyle w:val="Subtitle"/>
              <w:rPr>
                <w:b w:val="0"/>
                <w:bCs w:val="0"/>
                <w:u w:val="none"/>
              </w:rPr>
            </w:pPr>
            <w:r>
              <w:rPr>
                <w:b w:val="0"/>
                <w:bCs w:val="0"/>
                <w:u w:val="none"/>
              </w:rPr>
              <w:t>Limited</w:t>
            </w:r>
          </w:p>
        </w:tc>
      </w:tr>
      <w:tr w:rsidR="002573C1" w:rsidRPr="00FD73E4" w:rsidTr="00824C9E">
        <w:trPr>
          <w:trHeight w:val="413"/>
        </w:trPr>
        <w:tc>
          <w:tcPr>
            <w:tcW w:w="1088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Ask and answer questions about what is read.</w:t>
            </w:r>
          </w:p>
          <w:p w:rsidR="002573C1" w:rsidRPr="00561BA3" w:rsidRDefault="002573C1" w:rsidP="002573C1">
            <w:pPr>
              <w:ind w:left="720" w:hanging="360"/>
              <w:rPr>
                <w:rFonts w:ascii="Times New Roman" w:hAnsi="Times New Roman" w:cs="Times New Roman"/>
                <w:sz w:val="24"/>
                <w:szCs w:val="24"/>
              </w:rPr>
            </w:pPr>
          </w:p>
        </w:tc>
        <w:tc>
          <w:tcPr>
            <w:tcW w:w="2065" w:type="dxa"/>
          </w:tcPr>
          <w:p w:rsidR="002573C1" w:rsidRDefault="002573C1" w:rsidP="002573C1">
            <w:pPr>
              <w:jc w:val="center"/>
            </w:pPr>
            <w:r w:rsidRPr="00F833E6">
              <w:rPr>
                <w:rFonts w:ascii="Times New Roman" w:hAnsi="Times New Roman" w:cs="Times New Roman"/>
                <w:sz w:val="24"/>
                <w:szCs w:val="24"/>
              </w:rPr>
              <w:t>Adequate</w:t>
            </w:r>
          </w:p>
        </w:tc>
      </w:tr>
      <w:tr w:rsidR="002573C1" w:rsidRPr="00FD73E4" w:rsidTr="00824C9E">
        <w:trPr>
          <w:trHeight w:val="557"/>
        </w:trPr>
        <w:tc>
          <w:tcPr>
            <w:tcW w:w="1088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h)</w:t>
            </w:r>
            <w:r w:rsidRPr="00561BA3">
              <w:rPr>
                <w:rFonts w:ascii="Times New Roman" w:hAnsi="Times New Roman" w:cs="Times New Roman"/>
                <w:sz w:val="24"/>
                <w:szCs w:val="24"/>
              </w:rPr>
              <w:tab/>
              <w:t>Draw conclusions using the text for support.</w:t>
            </w:r>
          </w:p>
          <w:p w:rsidR="002573C1" w:rsidRPr="00561BA3" w:rsidRDefault="002573C1" w:rsidP="002573C1">
            <w:pPr>
              <w:ind w:left="360"/>
              <w:rPr>
                <w:rFonts w:ascii="Times New Roman" w:hAnsi="Times New Roman" w:cs="Times New Roman"/>
                <w:sz w:val="24"/>
                <w:szCs w:val="24"/>
              </w:rPr>
            </w:pPr>
          </w:p>
        </w:tc>
        <w:tc>
          <w:tcPr>
            <w:tcW w:w="2065" w:type="dxa"/>
          </w:tcPr>
          <w:p w:rsidR="002573C1" w:rsidRDefault="002573C1" w:rsidP="002573C1">
            <w:pPr>
              <w:jc w:val="center"/>
            </w:pPr>
            <w:r w:rsidRPr="00F833E6">
              <w:rPr>
                <w:rFonts w:ascii="Times New Roman" w:hAnsi="Times New Roman" w:cs="Times New Roman"/>
                <w:sz w:val="24"/>
                <w:szCs w:val="24"/>
              </w:rPr>
              <w:t>Adequate</w:t>
            </w:r>
          </w:p>
        </w:tc>
      </w:tr>
      <w:tr w:rsidR="002573C1" w:rsidRPr="00FD73E4" w:rsidTr="00824C9E">
        <w:trPr>
          <w:trHeight w:val="260"/>
        </w:trPr>
        <w:tc>
          <w:tcPr>
            <w:tcW w:w="10885" w:type="dxa"/>
          </w:tcPr>
          <w:p w:rsidR="002573C1" w:rsidRPr="00561BA3" w:rsidRDefault="002573C1" w:rsidP="002573C1">
            <w:pPr>
              <w:ind w:left="360"/>
              <w:rPr>
                <w:rFonts w:ascii="Times New Roman" w:hAnsi="Times New Roman" w:cs="Times New Roman"/>
                <w:sz w:val="24"/>
                <w:szCs w:val="24"/>
              </w:rPr>
            </w:pPr>
            <w:proofErr w:type="spellStart"/>
            <w:r w:rsidRPr="00561BA3">
              <w:rPr>
                <w:rFonts w:ascii="Times New Roman" w:hAnsi="Times New Roman" w:cs="Times New Roman"/>
                <w:sz w:val="24"/>
                <w:szCs w:val="24"/>
              </w:rPr>
              <w:t>i</w:t>
            </w:r>
            <w:proofErr w:type="spellEnd"/>
            <w:r w:rsidRPr="00561BA3">
              <w:rPr>
                <w:rFonts w:ascii="Times New Roman" w:hAnsi="Times New Roman" w:cs="Times New Roman"/>
                <w:sz w:val="24"/>
                <w:szCs w:val="24"/>
              </w:rPr>
              <w:t>)</w:t>
            </w:r>
            <w:r w:rsidRPr="00561BA3">
              <w:rPr>
                <w:rFonts w:ascii="Times New Roman" w:hAnsi="Times New Roman" w:cs="Times New Roman"/>
                <w:sz w:val="24"/>
                <w:szCs w:val="24"/>
              </w:rPr>
              <w:tab/>
              <w:t>Identify the conflict and resolution.</w:t>
            </w:r>
          </w:p>
          <w:p w:rsidR="002573C1" w:rsidRPr="00561BA3" w:rsidRDefault="002573C1" w:rsidP="002573C1">
            <w:pPr>
              <w:ind w:left="720" w:hanging="360"/>
              <w:rPr>
                <w:rFonts w:ascii="Times New Roman" w:hAnsi="Times New Roman" w:cs="Times New Roman"/>
                <w:sz w:val="24"/>
                <w:szCs w:val="24"/>
              </w:rPr>
            </w:pPr>
          </w:p>
        </w:tc>
        <w:tc>
          <w:tcPr>
            <w:tcW w:w="2065" w:type="dxa"/>
          </w:tcPr>
          <w:p w:rsidR="002573C1" w:rsidRDefault="002573C1" w:rsidP="002573C1">
            <w:pPr>
              <w:jc w:val="center"/>
            </w:pPr>
            <w:r w:rsidRPr="00F833E6">
              <w:rPr>
                <w:rFonts w:ascii="Times New Roman" w:hAnsi="Times New Roman" w:cs="Times New Roman"/>
                <w:sz w:val="24"/>
                <w:szCs w:val="24"/>
              </w:rPr>
              <w:t>Adequate</w:t>
            </w:r>
          </w:p>
        </w:tc>
      </w:tr>
      <w:tr w:rsidR="002573C1" w:rsidRPr="00FD73E4" w:rsidTr="00824C9E">
        <w:trPr>
          <w:trHeight w:val="242"/>
        </w:trPr>
        <w:tc>
          <w:tcPr>
            <w:tcW w:w="1088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j)</w:t>
            </w:r>
            <w:r w:rsidRPr="00561BA3">
              <w:rPr>
                <w:rFonts w:ascii="Times New Roman" w:hAnsi="Times New Roman" w:cs="Times New Roman"/>
                <w:sz w:val="24"/>
                <w:szCs w:val="24"/>
              </w:rPr>
              <w:tab/>
              <w:t xml:space="preserve">Identify the theme. </w:t>
            </w:r>
          </w:p>
          <w:p w:rsidR="002573C1" w:rsidRPr="00561BA3" w:rsidRDefault="002573C1" w:rsidP="002573C1">
            <w:pPr>
              <w:ind w:left="720" w:hanging="360"/>
              <w:rPr>
                <w:rFonts w:ascii="Times New Roman" w:hAnsi="Times New Roman" w:cs="Times New Roman"/>
                <w:sz w:val="24"/>
                <w:szCs w:val="24"/>
              </w:rPr>
            </w:pPr>
          </w:p>
        </w:tc>
        <w:tc>
          <w:tcPr>
            <w:tcW w:w="2065" w:type="dxa"/>
          </w:tcPr>
          <w:p w:rsidR="002573C1" w:rsidRDefault="002573C1" w:rsidP="002573C1">
            <w:pPr>
              <w:jc w:val="center"/>
            </w:pPr>
            <w:r w:rsidRPr="00F833E6">
              <w:rPr>
                <w:rFonts w:ascii="Times New Roman" w:hAnsi="Times New Roman" w:cs="Times New Roman"/>
                <w:sz w:val="24"/>
                <w:szCs w:val="24"/>
              </w:rPr>
              <w:t>Adequate</w:t>
            </w:r>
          </w:p>
        </w:tc>
      </w:tr>
      <w:tr w:rsidR="002573C1" w:rsidRPr="00FD73E4" w:rsidTr="00824C9E">
        <w:trPr>
          <w:trHeight w:val="305"/>
        </w:trPr>
        <w:tc>
          <w:tcPr>
            <w:tcW w:w="1088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k)</w:t>
            </w:r>
            <w:r w:rsidRPr="00561BA3">
              <w:rPr>
                <w:rFonts w:ascii="Times New Roman" w:hAnsi="Times New Roman" w:cs="Times New Roman"/>
                <w:sz w:val="24"/>
                <w:szCs w:val="24"/>
              </w:rPr>
              <w:tab/>
              <w:t>Use reading strategies to monitor comprehension throughout the reading process.</w:t>
            </w:r>
          </w:p>
          <w:p w:rsidR="002573C1" w:rsidRPr="00561BA3" w:rsidRDefault="002573C1" w:rsidP="002573C1">
            <w:pPr>
              <w:spacing w:after="120"/>
              <w:ind w:left="720" w:hanging="360"/>
              <w:rPr>
                <w:rFonts w:ascii="Times New Roman" w:hAnsi="Times New Roman" w:cs="Times New Roman"/>
                <w:sz w:val="24"/>
                <w:szCs w:val="24"/>
              </w:rPr>
            </w:pPr>
          </w:p>
        </w:tc>
        <w:tc>
          <w:tcPr>
            <w:tcW w:w="2065" w:type="dxa"/>
          </w:tcPr>
          <w:p w:rsidR="002573C1" w:rsidRDefault="002573C1" w:rsidP="002573C1">
            <w:pPr>
              <w:jc w:val="center"/>
            </w:pPr>
            <w:r w:rsidRPr="00F833E6">
              <w:rPr>
                <w:rFonts w:ascii="Times New Roman" w:hAnsi="Times New Roman" w:cs="Times New Roman"/>
                <w:sz w:val="24"/>
                <w:szCs w:val="24"/>
              </w:rPr>
              <w:t>Adequate</w:t>
            </w:r>
          </w:p>
        </w:tc>
      </w:tr>
      <w:tr w:rsidR="002573C1" w:rsidRPr="00FD73E4" w:rsidTr="00824C9E">
        <w:trPr>
          <w:trHeight w:val="440"/>
        </w:trPr>
        <w:tc>
          <w:tcPr>
            <w:tcW w:w="1088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l)</w:t>
            </w:r>
            <w:r w:rsidRPr="00561BA3">
              <w:rPr>
                <w:rFonts w:ascii="Times New Roman" w:hAnsi="Times New Roman" w:cs="Times New Roman"/>
                <w:sz w:val="24"/>
                <w:szCs w:val="24"/>
              </w:rPr>
              <w:tab/>
              <w:t>Differentiate between fiction and nonfiction.</w:t>
            </w:r>
          </w:p>
        </w:tc>
        <w:tc>
          <w:tcPr>
            <w:tcW w:w="2065" w:type="dxa"/>
          </w:tcPr>
          <w:p w:rsidR="002573C1" w:rsidRDefault="002573C1" w:rsidP="002573C1">
            <w:pPr>
              <w:jc w:val="center"/>
            </w:pPr>
            <w:r w:rsidRPr="00F833E6">
              <w:rPr>
                <w:rFonts w:ascii="Times New Roman" w:hAnsi="Times New Roman" w:cs="Times New Roman"/>
                <w:sz w:val="24"/>
                <w:szCs w:val="24"/>
              </w:rPr>
              <w:t>Adequate</w:t>
            </w:r>
          </w:p>
        </w:tc>
      </w:tr>
      <w:tr w:rsidR="002573C1" w:rsidRPr="00FD73E4" w:rsidTr="00824C9E">
        <w:trPr>
          <w:trHeight w:val="242"/>
        </w:trPr>
        <w:tc>
          <w:tcPr>
            <w:tcW w:w="10885" w:type="dxa"/>
          </w:tcPr>
          <w:p w:rsidR="002573C1" w:rsidRPr="00561BA3" w:rsidRDefault="002573C1" w:rsidP="002573C1">
            <w:pPr>
              <w:spacing w:after="120"/>
              <w:ind w:left="360"/>
              <w:rPr>
                <w:rFonts w:ascii="Times New Roman" w:hAnsi="Times New Roman" w:cs="Times New Roman"/>
                <w:sz w:val="24"/>
                <w:szCs w:val="24"/>
              </w:rPr>
            </w:pPr>
            <w:proofErr w:type="gramStart"/>
            <w:r w:rsidRPr="00561BA3">
              <w:rPr>
                <w:rFonts w:ascii="Times New Roman" w:hAnsi="Times New Roman" w:cs="Times New Roman"/>
                <w:sz w:val="24"/>
                <w:szCs w:val="24"/>
              </w:rPr>
              <w:t>m</w:t>
            </w:r>
            <w:proofErr w:type="gramEnd"/>
            <w:r w:rsidRPr="00561BA3">
              <w:rPr>
                <w:rFonts w:ascii="Times New Roman" w:hAnsi="Times New Roman" w:cs="Times New Roman"/>
                <w:sz w:val="24"/>
                <w:szCs w:val="24"/>
              </w:rPr>
              <w:t>)</w:t>
            </w:r>
            <w:r w:rsidRPr="00561BA3">
              <w:rPr>
                <w:rFonts w:ascii="Times New Roman" w:hAnsi="Times New Roman" w:cs="Times New Roman"/>
                <w:sz w:val="24"/>
                <w:szCs w:val="24"/>
              </w:rPr>
              <w:tab/>
              <w:t>Read with fluency, accuracy, and meaningful expression.</w:t>
            </w:r>
          </w:p>
          <w:p w:rsidR="002573C1" w:rsidRPr="00561BA3" w:rsidRDefault="002573C1" w:rsidP="002573C1">
            <w:pPr>
              <w:ind w:left="360"/>
              <w:rPr>
                <w:rFonts w:ascii="Times New Roman" w:hAnsi="Times New Roman" w:cs="Times New Roman"/>
                <w:sz w:val="24"/>
                <w:szCs w:val="24"/>
              </w:rPr>
            </w:pPr>
          </w:p>
        </w:tc>
        <w:tc>
          <w:tcPr>
            <w:tcW w:w="2065" w:type="dxa"/>
          </w:tcPr>
          <w:p w:rsidR="002573C1" w:rsidRDefault="002573C1" w:rsidP="002573C1">
            <w:pPr>
              <w:jc w:val="center"/>
            </w:pPr>
            <w:r w:rsidRPr="00F833E6">
              <w:rPr>
                <w:rFonts w:ascii="Times New Roman" w:hAnsi="Times New Roman" w:cs="Times New Roman"/>
                <w:sz w:val="24"/>
                <w:szCs w:val="24"/>
              </w:rPr>
              <w:t>Adequate</w:t>
            </w:r>
          </w:p>
        </w:tc>
      </w:tr>
    </w:tbl>
    <w:p w:rsidR="00373D7E" w:rsidRDefault="00373D7E" w:rsidP="00DF1D73">
      <w:pPr>
        <w:pStyle w:val="Heading2"/>
      </w:pPr>
    </w:p>
    <w:p w:rsidR="00373D7E" w:rsidRDefault="00373D7E" w:rsidP="00DF1D73">
      <w:pPr>
        <w:pStyle w:val="Heading2"/>
      </w:pPr>
    </w:p>
    <w:p w:rsidR="00373D7E" w:rsidRDefault="00373D7E" w:rsidP="00DF1D73">
      <w:pPr>
        <w:pStyle w:val="Heading2"/>
      </w:pPr>
    </w:p>
    <w:p w:rsidR="00373D7E" w:rsidRDefault="00373D7E" w:rsidP="00DF1D73">
      <w:pPr>
        <w:pStyle w:val="Heading2"/>
      </w:pPr>
    </w:p>
    <w:p w:rsidR="00824C9E" w:rsidRDefault="00824C9E" w:rsidP="00DF1D73">
      <w:pPr>
        <w:pStyle w:val="Heading2"/>
      </w:pPr>
      <w:bookmarkStart w:id="0" w:name="_GoBack"/>
      <w:bookmarkEnd w:id="0"/>
      <w:r>
        <w:lastRenderedPageBreak/>
        <w:t>English Standard</w:t>
      </w:r>
      <w:r w:rsidRPr="00AC23E2">
        <w:t xml:space="preserve"> </w:t>
      </w:r>
      <w:r>
        <w:t>3.6</w:t>
      </w:r>
    </w:p>
    <w:p w:rsidR="00824C9E" w:rsidRPr="00824C9E" w:rsidRDefault="00824C9E" w:rsidP="00824C9E">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6 This table charts the corelation between the English Standards of Learning and the page numbers of the textbook that address those standards.  Publishers will fill this out to guide readers to where the standards are addressed in their texts.  This is table four of four."/>
      </w:tblPr>
      <w:tblGrid>
        <w:gridCol w:w="10975"/>
        <w:gridCol w:w="1975"/>
      </w:tblGrid>
      <w:tr w:rsidR="00794B16" w:rsidRPr="00FD73E4" w:rsidTr="00824C9E">
        <w:trPr>
          <w:trHeight w:val="530"/>
          <w:tblHeader/>
        </w:trPr>
        <w:tc>
          <w:tcPr>
            <w:tcW w:w="10975" w:type="dxa"/>
          </w:tcPr>
          <w:p w:rsidR="00794B16" w:rsidRPr="00561BA3" w:rsidRDefault="00824C9E" w:rsidP="00D806FB">
            <w:pPr>
              <w:pStyle w:val="Subtitle"/>
              <w:jc w:val="left"/>
              <w:rPr>
                <w:u w:val="none"/>
              </w:rPr>
            </w:pPr>
            <w:r w:rsidRPr="00824C9E">
              <w:rPr>
                <w:u w:val="none"/>
              </w:rPr>
              <w:t xml:space="preserve">3.6 </w:t>
            </w:r>
            <w:r w:rsidRPr="00824C9E">
              <w:rPr>
                <w:b w:val="0"/>
                <w:u w:val="none"/>
              </w:rPr>
              <w:t>The student will read and demonstrate comprehension of nonfiction texts.</w:t>
            </w:r>
          </w:p>
        </w:tc>
        <w:tc>
          <w:tcPr>
            <w:tcW w:w="1975" w:type="dxa"/>
          </w:tcPr>
          <w:p w:rsidR="00794B16" w:rsidRPr="00561BA3" w:rsidRDefault="00824C9E" w:rsidP="00824C9E">
            <w:pPr>
              <w:pStyle w:val="Subtitle"/>
              <w:rPr>
                <w:u w:val="none"/>
              </w:rPr>
            </w:pPr>
            <w:r>
              <w:rPr>
                <w:u w:val="none"/>
              </w:rPr>
              <w:t>Rating</w:t>
            </w:r>
          </w:p>
        </w:tc>
      </w:tr>
      <w:tr w:rsidR="002573C1" w:rsidRPr="00FD73E4" w:rsidTr="00824C9E">
        <w:trPr>
          <w:trHeight w:val="350"/>
        </w:trPr>
        <w:tc>
          <w:tcPr>
            <w:tcW w:w="1097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Identify the author’s purpose.</w:t>
            </w:r>
          </w:p>
          <w:p w:rsidR="002573C1" w:rsidRPr="00561BA3" w:rsidRDefault="002573C1" w:rsidP="002573C1">
            <w:pPr>
              <w:ind w:left="720" w:hanging="360"/>
              <w:rPr>
                <w:rFonts w:ascii="Times New Roman" w:hAnsi="Times New Roman" w:cs="Times New Roman"/>
                <w:sz w:val="24"/>
                <w:szCs w:val="24"/>
              </w:rPr>
            </w:pPr>
          </w:p>
        </w:tc>
        <w:tc>
          <w:tcPr>
            <w:tcW w:w="1975" w:type="dxa"/>
          </w:tcPr>
          <w:p w:rsidR="002573C1" w:rsidRDefault="002573C1" w:rsidP="002573C1">
            <w:pPr>
              <w:jc w:val="center"/>
            </w:pPr>
            <w:r w:rsidRPr="000407BE">
              <w:rPr>
                <w:rFonts w:ascii="Times New Roman" w:hAnsi="Times New Roman" w:cs="Times New Roman"/>
                <w:sz w:val="24"/>
                <w:szCs w:val="24"/>
              </w:rPr>
              <w:t>Adequate</w:t>
            </w:r>
          </w:p>
        </w:tc>
      </w:tr>
      <w:tr w:rsidR="002573C1" w:rsidRPr="00FD73E4" w:rsidTr="00824C9E">
        <w:trPr>
          <w:trHeight w:val="422"/>
        </w:trPr>
        <w:tc>
          <w:tcPr>
            <w:tcW w:w="1097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Use prior and background knowledge as context for new learning.</w:t>
            </w:r>
          </w:p>
          <w:p w:rsidR="002573C1" w:rsidRPr="00561BA3" w:rsidRDefault="002573C1" w:rsidP="002573C1">
            <w:pPr>
              <w:ind w:left="360"/>
              <w:rPr>
                <w:rFonts w:ascii="Times New Roman" w:hAnsi="Times New Roman" w:cs="Times New Roman"/>
                <w:sz w:val="24"/>
                <w:szCs w:val="24"/>
              </w:rPr>
            </w:pPr>
          </w:p>
        </w:tc>
        <w:tc>
          <w:tcPr>
            <w:tcW w:w="1975" w:type="dxa"/>
          </w:tcPr>
          <w:p w:rsidR="002573C1" w:rsidRDefault="002573C1" w:rsidP="002573C1">
            <w:pPr>
              <w:jc w:val="center"/>
            </w:pPr>
            <w:r w:rsidRPr="000407BE">
              <w:rPr>
                <w:rFonts w:ascii="Times New Roman" w:hAnsi="Times New Roman" w:cs="Times New Roman"/>
                <w:sz w:val="24"/>
                <w:szCs w:val="24"/>
              </w:rPr>
              <w:t>Adequate</w:t>
            </w:r>
          </w:p>
        </w:tc>
      </w:tr>
      <w:tr w:rsidR="002573C1" w:rsidRPr="00FD73E4" w:rsidTr="00824C9E">
        <w:trPr>
          <w:trHeight w:val="485"/>
        </w:trPr>
        <w:tc>
          <w:tcPr>
            <w:tcW w:w="10975" w:type="dxa"/>
          </w:tcPr>
          <w:p w:rsidR="002573C1" w:rsidRPr="00561BA3" w:rsidRDefault="002573C1" w:rsidP="002573C1">
            <w:pPr>
              <w:ind w:left="720" w:hanging="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Preview and use text features including table of contents, headings, pictures, captions, maps, indices, and charts.</w:t>
            </w:r>
          </w:p>
          <w:p w:rsidR="002573C1" w:rsidRPr="00561BA3" w:rsidRDefault="002573C1" w:rsidP="002573C1">
            <w:pPr>
              <w:ind w:left="360"/>
              <w:rPr>
                <w:rFonts w:ascii="Times New Roman" w:hAnsi="Times New Roman" w:cs="Times New Roman"/>
                <w:sz w:val="24"/>
                <w:szCs w:val="24"/>
              </w:rPr>
            </w:pPr>
          </w:p>
        </w:tc>
        <w:tc>
          <w:tcPr>
            <w:tcW w:w="1975" w:type="dxa"/>
          </w:tcPr>
          <w:p w:rsidR="002573C1" w:rsidRDefault="002573C1" w:rsidP="002573C1">
            <w:pPr>
              <w:jc w:val="center"/>
            </w:pPr>
            <w:r w:rsidRPr="000407BE">
              <w:rPr>
                <w:rFonts w:ascii="Times New Roman" w:hAnsi="Times New Roman" w:cs="Times New Roman"/>
                <w:sz w:val="24"/>
                <w:szCs w:val="24"/>
              </w:rPr>
              <w:t>Adequate</w:t>
            </w:r>
          </w:p>
        </w:tc>
      </w:tr>
      <w:tr w:rsidR="002573C1" w:rsidRPr="00FD73E4" w:rsidTr="00824C9E">
        <w:trPr>
          <w:trHeight w:val="368"/>
        </w:trPr>
        <w:tc>
          <w:tcPr>
            <w:tcW w:w="10975" w:type="dxa"/>
          </w:tcPr>
          <w:p w:rsidR="002573C1" w:rsidRPr="00561BA3" w:rsidRDefault="002573C1" w:rsidP="002573C1">
            <w:pPr>
              <w:ind w:left="360"/>
              <w:rPr>
                <w:rFonts w:ascii="Times New Roman" w:hAnsi="Times New Roman" w:cs="Times New Roman"/>
                <w:strike/>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Ask and answer questions about what is read using the text for support.</w:t>
            </w:r>
            <w:r w:rsidRPr="00561BA3">
              <w:rPr>
                <w:rFonts w:ascii="Times New Roman" w:hAnsi="Times New Roman" w:cs="Times New Roman"/>
                <w:strike/>
                <w:sz w:val="24"/>
                <w:szCs w:val="24"/>
              </w:rPr>
              <w:t xml:space="preserve"> </w:t>
            </w:r>
          </w:p>
          <w:p w:rsidR="002573C1" w:rsidRPr="00561BA3" w:rsidRDefault="002573C1" w:rsidP="002573C1">
            <w:pPr>
              <w:ind w:left="720" w:hanging="360"/>
              <w:rPr>
                <w:rFonts w:ascii="Times New Roman" w:hAnsi="Times New Roman" w:cs="Times New Roman"/>
                <w:sz w:val="24"/>
                <w:szCs w:val="24"/>
              </w:rPr>
            </w:pPr>
          </w:p>
        </w:tc>
        <w:tc>
          <w:tcPr>
            <w:tcW w:w="1975" w:type="dxa"/>
          </w:tcPr>
          <w:p w:rsidR="002573C1" w:rsidRDefault="002573C1" w:rsidP="002573C1">
            <w:pPr>
              <w:jc w:val="center"/>
            </w:pPr>
            <w:r w:rsidRPr="000407BE">
              <w:rPr>
                <w:rFonts w:ascii="Times New Roman" w:hAnsi="Times New Roman" w:cs="Times New Roman"/>
                <w:sz w:val="24"/>
                <w:szCs w:val="24"/>
              </w:rPr>
              <w:t>Adequate</w:t>
            </w:r>
          </w:p>
        </w:tc>
      </w:tr>
      <w:tr w:rsidR="002573C1" w:rsidRPr="00FD73E4" w:rsidTr="00824C9E">
        <w:trPr>
          <w:trHeight w:val="260"/>
        </w:trPr>
        <w:tc>
          <w:tcPr>
            <w:tcW w:w="1097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Draw conclusions using the text for support.</w:t>
            </w:r>
            <w:r w:rsidRPr="00561BA3">
              <w:rPr>
                <w:rFonts w:ascii="Times New Roman" w:hAnsi="Times New Roman" w:cs="Times New Roman"/>
                <w:sz w:val="24"/>
                <w:szCs w:val="24"/>
                <w:highlight w:val="yellow"/>
              </w:rPr>
              <w:t xml:space="preserve"> </w:t>
            </w:r>
          </w:p>
          <w:p w:rsidR="002573C1" w:rsidRPr="00561BA3" w:rsidRDefault="002573C1" w:rsidP="002573C1">
            <w:pPr>
              <w:ind w:left="720" w:hanging="360"/>
              <w:rPr>
                <w:rFonts w:ascii="Times New Roman" w:hAnsi="Times New Roman" w:cs="Times New Roman"/>
                <w:sz w:val="24"/>
                <w:szCs w:val="24"/>
              </w:rPr>
            </w:pPr>
          </w:p>
        </w:tc>
        <w:tc>
          <w:tcPr>
            <w:tcW w:w="1975" w:type="dxa"/>
          </w:tcPr>
          <w:p w:rsidR="002573C1" w:rsidRDefault="002573C1" w:rsidP="002573C1">
            <w:pPr>
              <w:jc w:val="center"/>
            </w:pPr>
            <w:r w:rsidRPr="000407BE">
              <w:rPr>
                <w:rFonts w:ascii="Times New Roman" w:hAnsi="Times New Roman" w:cs="Times New Roman"/>
                <w:sz w:val="24"/>
                <w:szCs w:val="24"/>
              </w:rPr>
              <w:t>Adequate</w:t>
            </w:r>
          </w:p>
        </w:tc>
      </w:tr>
      <w:tr w:rsidR="002573C1" w:rsidRPr="00FD73E4" w:rsidTr="00824C9E">
        <w:trPr>
          <w:trHeight w:val="413"/>
        </w:trPr>
        <w:tc>
          <w:tcPr>
            <w:tcW w:w="1097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f)</w:t>
            </w:r>
            <w:r w:rsidRPr="00561BA3">
              <w:rPr>
                <w:rFonts w:ascii="Times New Roman" w:hAnsi="Times New Roman" w:cs="Times New Roman"/>
                <w:sz w:val="24"/>
                <w:szCs w:val="24"/>
              </w:rPr>
              <w:tab/>
              <w:t>Summarize information found in nonfiction texts.</w:t>
            </w:r>
          </w:p>
          <w:p w:rsidR="002573C1" w:rsidRPr="00561BA3" w:rsidRDefault="002573C1" w:rsidP="002573C1">
            <w:pPr>
              <w:ind w:left="720" w:hanging="360"/>
              <w:rPr>
                <w:rFonts w:ascii="Times New Roman" w:hAnsi="Times New Roman" w:cs="Times New Roman"/>
                <w:sz w:val="24"/>
                <w:szCs w:val="24"/>
              </w:rPr>
            </w:pPr>
          </w:p>
        </w:tc>
        <w:tc>
          <w:tcPr>
            <w:tcW w:w="1975" w:type="dxa"/>
          </w:tcPr>
          <w:p w:rsidR="002573C1" w:rsidRDefault="002573C1" w:rsidP="002573C1">
            <w:pPr>
              <w:jc w:val="center"/>
            </w:pPr>
            <w:r w:rsidRPr="000407BE">
              <w:rPr>
                <w:rFonts w:ascii="Times New Roman" w:hAnsi="Times New Roman" w:cs="Times New Roman"/>
                <w:sz w:val="24"/>
                <w:szCs w:val="24"/>
              </w:rPr>
              <w:t>Adequate</w:t>
            </w:r>
          </w:p>
        </w:tc>
      </w:tr>
      <w:tr w:rsidR="002573C1" w:rsidRPr="00FD73E4" w:rsidTr="00824C9E">
        <w:trPr>
          <w:trHeight w:val="485"/>
        </w:trPr>
        <w:tc>
          <w:tcPr>
            <w:tcW w:w="1097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Identify the main idea.</w:t>
            </w:r>
          </w:p>
          <w:p w:rsidR="002573C1" w:rsidRPr="00561BA3" w:rsidRDefault="002573C1" w:rsidP="002573C1">
            <w:pPr>
              <w:ind w:left="720" w:hanging="360"/>
              <w:rPr>
                <w:rFonts w:ascii="Times New Roman" w:hAnsi="Times New Roman" w:cs="Times New Roman"/>
                <w:sz w:val="24"/>
                <w:szCs w:val="24"/>
              </w:rPr>
            </w:pPr>
          </w:p>
        </w:tc>
        <w:tc>
          <w:tcPr>
            <w:tcW w:w="1975" w:type="dxa"/>
          </w:tcPr>
          <w:p w:rsidR="002573C1" w:rsidRDefault="002573C1" w:rsidP="002573C1">
            <w:pPr>
              <w:jc w:val="center"/>
            </w:pPr>
            <w:r w:rsidRPr="000407BE">
              <w:rPr>
                <w:rFonts w:ascii="Times New Roman" w:hAnsi="Times New Roman" w:cs="Times New Roman"/>
                <w:sz w:val="24"/>
                <w:szCs w:val="24"/>
              </w:rPr>
              <w:t>Adequate</w:t>
            </w:r>
          </w:p>
        </w:tc>
      </w:tr>
      <w:tr w:rsidR="002573C1" w:rsidRPr="00FD73E4" w:rsidTr="00824C9E">
        <w:trPr>
          <w:trHeight w:val="278"/>
        </w:trPr>
        <w:tc>
          <w:tcPr>
            <w:tcW w:w="10975" w:type="dxa"/>
          </w:tcPr>
          <w:p w:rsidR="002573C1" w:rsidRPr="00561BA3" w:rsidRDefault="002573C1" w:rsidP="002573C1">
            <w:pPr>
              <w:ind w:left="360"/>
              <w:rPr>
                <w:rFonts w:ascii="Times New Roman" w:hAnsi="Times New Roman" w:cs="Times New Roman"/>
                <w:sz w:val="24"/>
                <w:szCs w:val="24"/>
              </w:rPr>
            </w:pPr>
            <w:r w:rsidRPr="00561BA3">
              <w:rPr>
                <w:rFonts w:ascii="Times New Roman" w:hAnsi="Times New Roman" w:cs="Times New Roman"/>
                <w:sz w:val="24"/>
                <w:szCs w:val="24"/>
              </w:rPr>
              <w:t>h)</w:t>
            </w:r>
            <w:r w:rsidRPr="00561BA3">
              <w:rPr>
                <w:rFonts w:ascii="Times New Roman" w:hAnsi="Times New Roman" w:cs="Times New Roman"/>
                <w:sz w:val="24"/>
                <w:szCs w:val="24"/>
              </w:rPr>
              <w:tab/>
              <w:t>Identify supporting details.</w:t>
            </w:r>
          </w:p>
          <w:p w:rsidR="002573C1" w:rsidRPr="00561BA3" w:rsidRDefault="002573C1" w:rsidP="002573C1">
            <w:pPr>
              <w:ind w:left="360"/>
              <w:rPr>
                <w:rFonts w:ascii="Times New Roman" w:hAnsi="Times New Roman" w:cs="Times New Roman"/>
                <w:sz w:val="24"/>
                <w:szCs w:val="24"/>
              </w:rPr>
            </w:pPr>
          </w:p>
        </w:tc>
        <w:tc>
          <w:tcPr>
            <w:tcW w:w="1975" w:type="dxa"/>
          </w:tcPr>
          <w:p w:rsidR="002573C1" w:rsidRDefault="002573C1" w:rsidP="002573C1">
            <w:pPr>
              <w:jc w:val="center"/>
            </w:pPr>
            <w:r w:rsidRPr="000407BE">
              <w:rPr>
                <w:rFonts w:ascii="Times New Roman" w:hAnsi="Times New Roman" w:cs="Times New Roman"/>
                <w:sz w:val="24"/>
                <w:szCs w:val="24"/>
              </w:rPr>
              <w:t>Adequate</w:t>
            </w:r>
          </w:p>
        </w:tc>
      </w:tr>
      <w:tr w:rsidR="002573C1" w:rsidRPr="00FD73E4" w:rsidTr="00824C9E">
        <w:trPr>
          <w:trHeight w:val="350"/>
        </w:trPr>
        <w:tc>
          <w:tcPr>
            <w:tcW w:w="10975" w:type="dxa"/>
          </w:tcPr>
          <w:p w:rsidR="002573C1" w:rsidRPr="00561BA3" w:rsidRDefault="002573C1" w:rsidP="002573C1">
            <w:pPr>
              <w:ind w:left="720" w:hanging="360"/>
              <w:rPr>
                <w:rFonts w:ascii="Times New Roman" w:hAnsi="Times New Roman" w:cs="Times New Roman"/>
                <w:sz w:val="24"/>
                <w:szCs w:val="24"/>
              </w:rPr>
            </w:pPr>
            <w:proofErr w:type="spellStart"/>
            <w:r w:rsidRPr="00561BA3">
              <w:rPr>
                <w:rFonts w:ascii="Times New Roman" w:hAnsi="Times New Roman" w:cs="Times New Roman"/>
                <w:sz w:val="24"/>
                <w:szCs w:val="24"/>
              </w:rPr>
              <w:t>i</w:t>
            </w:r>
            <w:proofErr w:type="spellEnd"/>
            <w:r w:rsidRPr="00561BA3">
              <w:rPr>
                <w:rFonts w:ascii="Times New Roman" w:hAnsi="Times New Roman" w:cs="Times New Roman"/>
                <w:sz w:val="24"/>
                <w:szCs w:val="24"/>
              </w:rPr>
              <w:t>)</w:t>
            </w:r>
            <w:r w:rsidRPr="00561BA3">
              <w:rPr>
                <w:rFonts w:ascii="Times New Roman" w:hAnsi="Times New Roman" w:cs="Times New Roman"/>
                <w:sz w:val="24"/>
                <w:szCs w:val="24"/>
              </w:rPr>
              <w:tab/>
              <w:t>Use reading strategies to monitor comprehension throughout the reading process.</w:t>
            </w:r>
          </w:p>
        </w:tc>
        <w:tc>
          <w:tcPr>
            <w:tcW w:w="1975" w:type="dxa"/>
          </w:tcPr>
          <w:p w:rsidR="002573C1" w:rsidRDefault="002573C1" w:rsidP="002573C1">
            <w:pPr>
              <w:jc w:val="center"/>
            </w:pPr>
            <w:r w:rsidRPr="000407BE">
              <w:rPr>
                <w:rFonts w:ascii="Times New Roman" w:hAnsi="Times New Roman" w:cs="Times New Roman"/>
                <w:sz w:val="24"/>
                <w:szCs w:val="24"/>
              </w:rPr>
              <w:t>Adequate</w:t>
            </w:r>
          </w:p>
        </w:tc>
      </w:tr>
      <w:tr w:rsidR="002573C1" w:rsidRPr="00FD73E4" w:rsidTr="00824C9E">
        <w:trPr>
          <w:trHeight w:val="440"/>
        </w:trPr>
        <w:tc>
          <w:tcPr>
            <w:tcW w:w="10975" w:type="dxa"/>
          </w:tcPr>
          <w:p w:rsidR="002573C1" w:rsidRPr="00561BA3" w:rsidRDefault="002573C1" w:rsidP="002573C1">
            <w:pPr>
              <w:spacing w:after="120"/>
              <w:ind w:left="360"/>
              <w:rPr>
                <w:rFonts w:ascii="Times New Roman" w:hAnsi="Times New Roman" w:cs="Times New Roman"/>
                <w:sz w:val="24"/>
                <w:szCs w:val="24"/>
              </w:rPr>
            </w:pPr>
            <w:proofErr w:type="gramStart"/>
            <w:r w:rsidRPr="00561BA3">
              <w:rPr>
                <w:rFonts w:ascii="Times New Roman" w:hAnsi="Times New Roman" w:cs="Times New Roman"/>
                <w:sz w:val="24"/>
                <w:szCs w:val="24"/>
              </w:rPr>
              <w:t>j</w:t>
            </w:r>
            <w:proofErr w:type="gramEnd"/>
            <w:r w:rsidRPr="00561BA3">
              <w:rPr>
                <w:rFonts w:ascii="Times New Roman" w:hAnsi="Times New Roman" w:cs="Times New Roman"/>
                <w:sz w:val="24"/>
                <w:szCs w:val="24"/>
              </w:rPr>
              <w:t>)</w:t>
            </w:r>
            <w:r w:rsidRPr="00561BA3">
              <w:rPr>
                <w:rFonts w:ascii="Times New Roman" w:hAnsi="Times New Roman" w:cs="Times New Roman"/>
                <w:sz w:val="24"/>
                <w:szCs w:val="24"/>
              </w:rPr>
              <w:tab/>
              <w:t>Read with fluency, accuracy, and meaningful expression.</w:t>
            </w:r>
          </w:p>
          <w:p w:rsidR="002573C1" w:rsidRPr="00561BA3" w:rsidRDefault="002573C1" w:rsidP="002573C1">
            <w:pPr>
              <w:ind w:left="720" w:hanging="360"/>
              <w:rPr>
                <w:rFonts w:ascii="Times New Roman" w:hAnsi="Times New Roman" w:cs="Times New Roman"/>
                <w:sz w:val="24"/>
                <w:szCs w:val="24"/>
              </w:rPr>
            </w:pPr>
          </w:p>
        </w:tc>
        <w:tc>
          <w:tcPr>
            <w:tcW w:w="1975" w:type="dxa"/>
          </w:tcPr>
          <w:p w:rsidR="002573C1" w:rsidRDefault="002573C1" w:rsidP="002573C1">
            <w:pPr>
              <w:jc w:val="center"/>
            </w:pPr>
            <w:r w:rsidRPr="000407BE">
              <w:rPr>
                <w:rFonts w:ascii="Times New Roman" w:hAnsi="Times New Roman" w:cs="Times New Roman"/>
                <w:sz w:val="24"/>
                <w:szCs w:val="24"/>
              </w:rPr>
              <w:t>Adequate</w:t>
            </w:r>
          </w:p>
        </w:tc>
      </w:tr>
    </w:tbl>
    <w:p w:rsidR="00794B16" w:rsidRDefault="00794B16" w:rsidP="00794B16">
      <w:pPr>
        <w:rPr>
          <w:rFonts w:ascii="Times New Roman" w:hAnsi="Times New Roman" w:cs="Times New Roman"/>
        </w:rPr>
      </w:pPr>
    </w:p>
    <w:p w:rsidR="00794B16" w:rsidRDefault="00794B16" w:rsidP="00794B16">
      <w:r>
        <w:br w:type="page"/>
      </w:r>
    </w:p>
    <w:p w:rsidR="00794B16" w:rsidRPr="00FD73E4" w:rsidRDefault="00794B16" w:rsidP="00794B16">
      <w:pPr>
        <w:rPr>
          <w:rFonts w:ascii="Times New Roman" w:hAnsi="Times New Roman" w:cs="Times New Roman"/>
        </w:rPr>
      </w:pPr>
    </w:p>
    <w:p w:rsidR="00042417" w:rsidRPr="00FD73E4" w:rsidRDefault="00042417">
      <w:pPr>
        <w:rPr>
          <w:rFonts w:ascii="Times New Roman" w:hAnsi="Times New Roman" w:cs="Times New Roman"/>
        </w:rPr>
      </w:pPr>
    </w:p>
    <w:p w:rsidR="00824C9E" w:rsidRDefault="00824C9E" w:rsidP="00824C9E">
      <w:pPr>
        <w:pStyle w:val="Heading2"/>
      </w:pPr>
      <w:r w:rsidRPr="00AC23E2">
        <w:t xml:space="preserve">II. Additional Criteria: Instructional Planning and Support </w:t>
      </w:r>
    </w:p>
    <w:p w:rsidR="00824C9E" w:rsidRPr="00AD7CF0" w:rsidRDefault="00824C9E" w:rsidP="00824C9E">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824C9E" w:rsidRPr="0053713C" w:rsidTr="00DF1D73">
        <w:trPr>
          <w:trHeight w:val="548"/>
          <w:tblHeader/>
        </w:trPr>
        <w:tc>
          <w:tcPr>
            <w:tcW w:w="10908" w:type="dxa"/>
          </w:tcPr>
          <w:p w:rsidR="00824C9E" w:rsidRPr="0053713C" w:rsidRDefault="00824C9E" w:rsidP="00DF1D73">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824C9E" w:rsidRPr="0053713C" w:rsidRDefault="00824C9E" w:rsidP="00DF1D73">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2573C1" w:rsidRPr="0053713C" w:rsidTr="00DF1D73">
        <w:trPr>
          <w:trHeight w:val="530"/>
        </w:trPr>
        <w:tc>
          <w:tcPr>
            <w:tcW w:w="10908" w:type="dxa"/>
          </w:tcPr>
          <w:p w:rsidR="002573C1" w:rsidRPr="0053713C" w:rsidRDefault="002573C1" w:rsidP="002573C1">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2573C1" w:rsidRDefault="002573C1" w:rsidP="002573C1">
            <w:pPr>
              <w:jc w:val="center"/>
            </w:pPr>
            <w:r w:rsidRPr="00FB5DDF">
              <w:rPr>
                <w:rFonts w:ascii="Times New Roman" w:hAnsi="Times New Roman" w:cs="Times New Roman"/>
                <w:sz w:val="24"/>
                <w:szCs w:val="24"/>
              </w:rPr>
              <w:t>Adequate</w:t>
            </w:r>
          </w:p>
        </w:tc>
      </w:tr>
      <w:tr w:rsidR="002573C1" w:rsidRPr="0053713C" w:rsidTr="00DF1D73">
        <w:trPr>
          <w:trHeight w:val="413"/>
        </w:trPr>
        <w:tc>
          <w:tcPr>
            <w:tcW w:w="10908" w:type="dxa"/>
          </w:tcPr>
          <w:p w:rsidR="002573C1" w:rsidRPr="0053713C" w:rsidRDefault="002573C1" w:rsidP="002573C1">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2573C1" w:rsidRPr="0053713C" w:rsidRDefault="002573C1" w:rsidP="002573C1">
            <w:pPr>
              <w:rPr>
                <w:rFonts w:ascii="Times New Roman" w:eastAsia="Times New Roman" w:hAnsi="Times New Roman" w:cs="Times New Roman"/>
                <w:sz w:val="24"/>
                <w:szCs w:val="24"/>
              </w:rPr>
            </w:pPr>
          </w:p>
        </w:tc>
        <w:tc>
          <w:tcPr>
            <w:tcW w:w="2280" w:type="dxa"/>
          </w:tcPr>
          <w:p w:rsidR="002573C1" w:rsidRDefault="002573C1" w:rsidP="002573C1">
            <w:pPr>
              <w:jc w:val="center"/>
            </w:pPr>
            <w:r w:rsidRPr="00FB5DDF">
              <w:rPr>
                <w:rFonts w:ascii="Times New Roman" w:hAnsi="Times New Roman" w:cs="Times New Roman"/>
                <w:sz w:val="24"/>
                <w:szCs w:val="24"/>
              </w:rPr>
              <w:t>Adequate</w:t>
            </w:r>
          </w:p>
        </w:tc>
      </w:tr>
      <w:tr w:rsidR="002573C1" w:rsidRPr="0053713C" w:rsidTr="00DF1D73">
        <w:trPr>
          <w:trHeight w:val="413"/>
        </w:trPr>
        <w:tc>
          <w:tcPr>
            <w:tcW w:w="10908" w:type="dxa"/>
          </w:tcPr>
          <w:p w:rsidR="002573C1" w:rsidRPr="0053713C" w:rsidRDefault="002573C1" w:rsidP="002573C1">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2573C1" w:rsidRDefault="002573C1" w:rsidP="002573C1">
            <w:pPr>
              <w:jc w:val="center"/>
            </w:pPr>
            <w:r w:rsidRPr="00FB5DDF">
              <w:rPr>
                <w:rFonts w:ascii="Times New Roman" w:hAnsi="Times New Roman" w:cs="Times New Roman"/>
                <w:sz w:val="24"/>
                <w:szCs w:val="24"/>
              </w:rPr>
              <w:t>Adequate</w:t>
            </w:r>
          </w:p>
        </w:tc>
      </w:tr>
      <w:tr w:rsidR="002573C1" w:rsidRPr="0053713C" w:rsidTr="00DF1D73">
        <w:trPr>
          <w:trHeight w:val="413"/>
        </w:trPr>
        <w:tc>
          <w:tcPr>
            <w:tcW w:w="10908" w:type="dxa"/>
          </w:tcPr>
          <w:p w:rsidR="002573C1" w:rsidRPr="0053713C" w:rsidRDefault="002573C1" w:rsidP="002573C1">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2573C1" w:rsidRDefault="002573C1" w:rsidP="002573C1">
            <w:pPr>
              <w:jc w:val="center"/>
            </w:pPr>
            <w:r w:rsidRPr="00FB5DDF">
              <w:rPr>
                <w:rFonts w:ascii="Times New Roman" w:hAnsi="Times New Roman" w:cs="Times New Roman"/>
                <w:sz w:val="24"/>
                <w:szCs w:val="24"/>
              </w:rPr>
              <w:t>Adequate</w:t>
            </w:r>
          </w:p>
        </w:tc>
      </w:tr>
      <w:tr w:rsidR="002573C1" w:rsidRPr="0053713C" w:rsidTr="00DF1D73">
        <w:trPr>
          <w:trHeight w:val="413"/>
        </w:trPr>
        <w:tc>
          <w:tcPr>
            <w:tcW w:w="10908" w:type="dxa"/>
          </w:tcPr>
          <w:p w:rsidR="002573C1" w:rsidRPr="0053713C" w:rsidRDefault="002573C1" w:rsidP="002573C1">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p>
        </w:tc>
        <w:tc>
          <w:tcPr>
            <w:tcW w:w="2280" w:type="dxa"/>
          </w:tcPr>
          <w:p w:rsidR="002573C1" w:rsidRDefault="002573C1" w:rsidP="002573C1">
            <w:pPr>
              <w:jc w:val="center"/>
            </w:pPr>
            <w:r w:rsidRPr="00FB5DDF">
              <w:rPr>
                <w:rFonts w:ascii="Times New Roman" w:hAnsi="Times New Roman" w:cs="Times New Roman"/>
                <w:sz w:val="24"/>
                <w:szCs w:val="24"/>
              </w:rPr>
              <w:t>Adequate</w:t>
            </w:r>
          </w:p>
        </w:tc>
      </w:tr>
    </w:tbl>
    <w:p w:rsidR="00774C13" w:rsidRPr="00FD73E4" w:rsidRDefault="00774C13" w:rsidP="00824C9E">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373D7E"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952D03"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3</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40913"/>
    <w:multiLevelType w:val="multilevel"/>
    <w:tmpl w:val="8AB4B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6"/>
  </w:num>
  <w:num w:numId="6">
    <w:abstractNumId w:val="4"/>
  </w:num>
  <w:num w:numId="7">
    <w:abstractNumId w:val="5"/>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E1794"/>
    <w:rsid w:val="001F09DE"/>
    <w:rsid w:val="00211B69"/>
    <w:rsid w:val="00216428"/>
    <w:rsid w:val="002352E0"/>
    <w:rsid w:val="00246AB8"/>
    <w:rsid w:val="002573C1"/>
    <w:rsid w:val="002B5969"/>
    <w:rsid w:val="002E0A9B"/>
    <w:rsid w:val="00305464"/>
    <w:rsid w:val="00356F15"/>
    <w:rsid w:val="00373D7E"/>
    <w:rsid w:val="00376D92"/>
    <w:rsid w:val="00394925"/>
    <w:rsid w:val="0043663D"/>
    <w:rsid w:val="00480288"/>
    <w:rsid w:val="00481D07"/>
    <w:rsid w:val="004A02BB"/>
    <w:rsid w:val="00551762"/>
    <w:rsid w:val="00561BA3"/>
    <w:rsid w:val="005D6D83"/>
    <w:rsid w:val="005F31EC"/>
    <w:rsid w:val="00623EB7"/>
    <w:rsid w:val="00643595"/>
    <w:rsid w:val="00695C19"/>
    <w:rsid w:val="006A1615"/>
    <w:rsid w:val="006D7106"/>
    <w:rsid w:val="0070764A"/>
    <w:rsid w:val="007429D2"/>
    <w:rsid w:val="007500C7"/>
    <w:rsid w:val="00752615"/>
    <w:rsid w:val="007641E8"/>
    <w:rsid w:val="00774C13"/>
    <w:rsid w:val="00783735"/>
    <w:rsid w:val="007930FA"/>
    <w:rsid w:val="00794B16"/>
    <w:rsid w:val="0079510C"/>
    <w:rsid w:val="007A0CC9"/>
    <w:rsid w:val="007C3880"/>
    <w:rsid w:val="007F6193"/>
    <w:rsid w:val="008001DD"/>
    <w:rsid w:val="008043D3"/>
    <w:rsid w:val="00806EA9"/>
    <w:rsid w:val="00824C9E"/>
    <w:rsid w:val="008314EC"/>
    <w:rsid w:val="00835C92"/>
    <w:rsid w:val="00846ECA"/>
    <w:rsid w:val="0085447C"/>
    <w:rsid w:val="0086020D"/>
    <w:rsid w:val="00893C63"/>
    <w:rsid w:val="008F5C27"/>
    <w:rsid w:val="008F5E27"/>
    <w:rsid w:val="00932919"/>
    <w:rsid w:val="00952D03"/>
    <w:rsid w:val="0096042A"/>
    <w:rsid w:val="00995CE2"/>
    <w:rsid w:val="00996637"/>
    <w:rsid w:val="009A033E"/>
    <w:rsid w:val="009A7F14"/>
    <w:rsid w:val="009B5A34"/>
    <w:rsid w:val="009F58C7"/>
    <w:rsid w:val="00A57C7B"/>
    <w:rsid w:val="00A62F3E"/>
    <w:rsid w:val="00A66EA6"/>
    <w:rsid w:val="00A960FF"/>
    <w:rsid w:val="00AF04F3"/>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A3916"/>
    <w:rsid w:val="00CD1807"/>
    <w:rsid w:val="00CD1F2F"/>
    <w:rsid w:val="00CF77BC"/>
    <w:rsid w:val="00D15340"/>
    <w:rsid w:val="00D56386"/>
    <w:rsid w:val="00D90E72"/>
    <w:rsid w:val="00DE4B60"/>
    <w:rsid w:val="00E243CB"/>
    <w:rsid w:val="00E46A52"/>
    <w:rsid w:val="00E65920"/>
    <w:rsid w:val="00E86BB1"/>
    <w:rsid w:val="00E87F70"/>
    <w:rsid w:val="00EE5B35"/>
    <w:rsid w:val="00F11EAE"/>
    <w:rsid w:val="00F15AF1"/>
    <w:rsid w:val="00F33625"/>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C81F43C"/>
  <w15:docId w15:val="{D7C2297B-1191-4ADD-96A2-FCF27ABC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04BBDE4-58DE-4E05-BF0B-50B5D4BF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5</cp:revision>
  <cp:lastPrinted>2011-06-20T18:26:00Z</cp:lastPrinted>
  <dcterms:created xsi:type="dcterms:W3CDTF">2018-08-27T12:19:00Z</dcterms:created>
  <dcterms:modified xsi:type="dcterms:W3CDTF">2018-12-06T19:35:00Z</dcterms:modified>
</cp:coreProperties>
</file>