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D7D" w14:textId="1BC03893" w:rsidR="00167950" w:rsidRPr="00D534B4" w:rsidRDefault="00C24D60" w:rsidP="00167950">
      <w:pPr>
        <w:pStyle w:val="Heading1"/>
        <w:tabs>
          <w:tab w:val="left" w:pos="1440"/>
        </w:tabs>
      </w:pPr>
      <w:bookmarkStart w:id="0" w:name="_GoBack"/>
      <w:bookmarkEnd w:id="0"/>
      <w:r>
        <w:t xml:space="preserve">SNP </w:t>
      </w:r>
      <w:r w:rsidR="00167950">
        <w:t>Memo #</w:t>
      </w:r>
      <w:r w:rsidR="00E5759C">
        <w:t>2020-2021</w:t>
      </w:r>
      <w:r w:rsidR="000375B8">
        <w:t>-</w:t>
      </w:r>
      <w:r w:rsidR="00E737E5">
        <w:t>31</w:t>
      </w:r>
    </w:p>
    <w:p w14:paraId="73EE76FC" w14:textId="77777777" w:rsidR="00167950" w:rsidRDefault="00167950" w:rsidP="00167950">
      <w:pPr>
        <w:jc w:val="center"/>
      </w:pPr>
      <w:r>
        <w:rPr>
          <w:noProof/>
        </w:rPr>
        <w:drawing>
          <wp:inline distT="0" distB="0" distL="0" distR="0" wp14:anchorId="1AB01410" wp14:editId="6FFE57B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58DBBEE0" w14:textId="495BFC1B" w:rsidR="00E5759C" w:rsidRDefault="00E5759C" w:rsidP="00167950">
      <w:r w:rsidRPr="00A65EE6">
        <w:t xml:space="preserve">DATE: </w:t>
      </w:r>
      <w:r w:rsidR="00E737E5">
        <w:t>October 22, 2021</w:t>
      </w:r>
    </w:p>
    <w:p w14:paraId="20A34E92" w14:textId="46918D04" w:rsidR="00167950" w:rsidRPr="00A65EE6" w:rsidRDefault="00167950" w:rsidP="00167950">
      <w:r w:rsidRPr="00A65EE6">
        <w:t xml:space="preserve">TO: </w:t>
      </w:r>
      <w:r w:rsidR="003D79AA">
        <w:t>Directors, Supervisors, and Contact Persons Addressed</w:t>
      </w:r>
    </w:p>
    <w:p w14:paraId="3409E858"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7B233F5F" w14:textId="35FE49BE" w:rsidR="00167950" w:rsidRPr="007C3E67" w:rsidRDefault="00167950" w:rsidP="00167950">
      <w:pPr>
        <w:pStyle w:val="Heading2"/>
        <w:rPr>
          <w:sz w:val="32"/>
        </w:rPr>
      </w:pPr>
      <w:r w:rsidRPr="007C3E67">
        <w:rPr>
          <w:sz w:val="32"/>
        </w:rPr>
        <w:t xml:space="preserve">SUBJECT: </w:t>
      </w:r>
      <w:r w:rsidR="00C540B9">
        <w:rPr>
          <w:sz w:val="32"/>
        </w:rPr>
        <w:t>School Year 2020-2021 Waiver Exten</w:t>
      </w:r>
      <w:r w:rsidR="00EA283B">
        <w:rPr>
          <w:sz w:val="32"/>
        </w:rPr>
        <w:t>s</w:t>
      </w:r>
      <w:r w:rsidR="00C540B9">
        <w:rPr>
          <w:sz w:val="32"/>
        </w:rPr>
        <w:t>ions</w:t>
      </w:r>
    </w:p>
    <w:p w14:paraId="1388E276" w14:textId="6D8F8D11" w:rsidR="00C540B9" w:rsidRDefault="004F4243" w:rsidP="001F0775">
      <w:pPr>
        <w:spacing w:after="240"/>
        <w:rPr>
          <w:color w:val="000000"/>
          <w:szCs w:val="24"/>
        </w:rPr>
      </w:pPr>
      <w:r>
        <w:rPr>
          <w:color w:val="000000"/>
          <w:szCs w:val="24"/>
        </w:rPr>
        <w:t>The purpose of this</w:t>
      </w:r>
      <w:r w:rsidR="00C540B9">
        <w:rPr>
          <w:color w:val="000000"/>
          <w:szCs w:val="24"/>
        </w:rPr>
        <w:t xml:space="preserve"> memo is to provide updated information on nationwide waivers allowing for the operation of the Summer Food Service Program (SFSP) and Seamless Summer Option (SSO) along with other flexibilities through school year (SY) 2020-2021.</w:t>
      </w:r>
    </w:p>
    <w:p w14:paraId="4B98799C" w14:textId="076D9BC4" w:rsidR="00C540B9" w:rsidRDefault="00C540B9" w:rsidP="001F0775">
      <w:pPr>
        <w:spacing w:after="240"/>
        <w:rPr>
          <w:color w:val="000000"/>
          <w:szCs w:val="24"/>
        </w:rPr>
      </w:pPr>
      <w:r>
        <w:rPr>
          <w:color w:val="000000"/>
          <w:szCs w:val="24"/>
        </w:rPr>
        <w:t>On October 9, 2020, the U.S. Department of Agriculture (USDA), extended the following waivers through June 30, 2021.</w:t>
      </w:r>
    </w:p>
    <w:p w14:paraId="74F346E8" w14:textId="68E36D3A" w:rsidR="00C540B9" w:rsidRDefault="00C540B9">
      <w:pPr>
        <w:pStyle w:val="ListParagraph"/>
        <w:numPr>
          <w:ilvl w:val="0"/>
          <w:numId w:val="3"/>
        </w:numPr>
        <w:spacing w:line="276" w:lineRule="auto"/>
      </w:pPr>
      <w:r>
        <w:t>Nationwide Waiver to Allow SFSP and SSO Operations through SY 2021</w:t>
      </w:r>
      <w:r w:rsidR="00E737E5">
        <w:t>.</w:t>
      </w:r>
    </w:p>
    <w:p w14:paraId="1CE6D51D" w14:textId="77E2269B" w:rsidR="00C540B9" w:rsidRDefault="00C540B9" w:rsidP="001F0775">
      <w:pPr>
        <w:pStyle w:val="ListParagraph"/>
        <w:numPr>
          <w:ilvl w:val="0"/>
          <w:numId w:val="3"/>
        </w:numPr>
        <w:spacing w:line="276" w:lineRule="auto"/>
        <w:rPr>
          <w:color w:val="000000"/>
          <w:szCs w:val="24"/>
        </w:rPr>
      </w:pPr>
      <w:r>
        <w:rPr>
          <w:color w:val="000000"/>
          <w:szCs w:val="24"/>
        </w:rPr>
        <w:t>Nationwide Waiver to Extend Area Eligibility Waivers</w:t>
      </w:r>
      <w:r w:rsidR="00E737E5">
        <w:rPr>
          <w:color w:val="000000"/>
          <w:szCs w:val="24"/>
        </w:rPr>
        <w:t>.</w:t>
      </w:r>
    </w:p>
    <w:p w14:paraId="1F7FCEF1" w14:textId="39EFEEA9" w:rsidR="00C540B9" w:rsidRDefault="00C540B9" w:rsidP="001F0775">
      <w:pPr>
        <w:pStyle w:val="ListParagraph"/>
        <w:numPr>
          <w:ilvl w:val="0"/>
          <w:numId w:val="3"/>
        </w:numPr>
        <w:spacing w:line="276" w:lineRule="auto"/>
        <w:rPr>
          <w:color w:val="000000"/>
          <w:szCs w:val="24"/>
        </w:rPr>
      </w:pPr>
      <w:r>
        <w:rPr>
          <w:color w:val="000000"/>
          <w:szCs w:val="24"/>
        </w:rPr>
        <w:t>Nationwide Waiver to Allow Non-Congregate Feeding in the SFSP/SSO</w:t>
      </w:r>
      <w:r w:rsidR="00E737E5">
        <w:rPr>
          <w:color w:val="000000"/>
          <w:szCs w:val="24"/>
        </w:rPr>
        <w:t>.</w:t>
      </w:r>
    </w:p>
    <w:p w14:paraId="79E367C7" w14:textId="44A3A807" w:rsidR="00C540B9" w:rsidRDefault="00C540B9" w:rsidP="001F0775">
      <w:pPr>
        <w:pStyle w:val="ListParagraph"/>
        <w:numPr>
          <w:ilvl w:val="0"/>
          <w:numId w:val="3"/>
        </w:numPr>
        <w:spacing w:line="276" w:lineRule="auto"/>
        <w:rPr>
          <w:color w:val="000000"/>
          <w:szCs w:val="24"/>
        </w:rPr>
      </w:pPr>
      <w:r>
        <w:rPr>
          <w:color w:val="000000"/>
          <w:szCs w:val="24"/>
        </w:rPr>
        <w:t>Nationwide Waiver to Allow Parents and Guardians to Pick</w:t>
      </w:r>
      <w:r w:rsidR="00EA283B">
        <w:rPr>
          <w:color w:val="000000"/>
          <w:szCs w:val="24"/>
        </w:rPr>
        <w:t>-U</w:t>
      </w:r>
      <w:r>
        <w:rPr>
          <w:color w:val="000000"/>
          <w:szCs w:val="24"/>
        </w:rPr>
        <w:t>p Meals for Children</w:t>
      </w:r>
      <w:r w:rsidR="00E737E5">
        <w:rPr>
          <w:color w:val="000000"/>
          <w:szCs w:val="24"/>
        </w:rPr>
        <w:t>.</w:t>
      </w:r>
    </w:p>
    <w:p w14:paraId="17640E99" w14:textId="5571FE31" w:rsidR="00C540B9" w:rsidRDefault="00C540B9" w:rsidP="001F0775">
      <w:pPr>
        <w:pStyle w:val="ListParagraph"/>
        <w:numPr>
          <w:ilvl w:val="0"/>
          <w:numId w:val="3"/>
        </w:numPr>
        <w:spacing w:line="276" w:lineRule="auto"/>
        <w:rPr>
          <w:color w:val="000000"/>
          <w:szCs w:val="24"/>
        </w:rPr>
      </w:pPr>
      <w:r>
        <w:rPr>
          <w:color w:val="000000"/>
          <w:szCs w:val="24"/>
        </w:rPr>
        <w:t>Nationwide Waiver to Allow Meal Pattern Flexibility in the SFSP/SSO</w:t>
      </w:r>
      <w:r w:rsidR="00E737E5">
        <w:rPr>
          <w:color w:val="000000"/>
          <w:szCs w:val="24"/>
        </w:rPr>
        <w:t>.</w:t>
      </w:r>
    </w:p>
    <w:p w14:paraId="0CA8DF4A" w14:textId="11317BFD" w:rsidR="00C540B9" w:rsidRDefault="00AF03B7" w:rsidP="001F0775">
      <w:pPr>
        <w:pStyle w:val="ListParagraph"/>
        <w:numPr>
          <w:ilvl w:val="0"/>
          <w:numId w:val="3"/>
        </w:numPr>
        <w:spacing w:line="276" w:lineRule="auto"/>
        <w:rPr>
          <w:color w:val="000000"/>
          <w:szCs w:val="24"/>
        </w:rPr>
      </w:pPr>
      <w:r>
        <w:rPr>
          <w:color w:val="000000"/>
          <w:szCs w:val="24"/>
        </w:rPr>
        <w:t>Nationwide Waiver to Allow Area Eligibility for Closed Enrolled Sites in SFSP/SSO</w:t>
      </w:r>
      <w:r w:rsidR="00E737E5">
        <w:rPr>
          <w:color w:val="000000"/>
          <w:szCs w:val="24"/>
        </w:rPr>
        <w:t>.</w:t>
      </w:r>
    </w:p>
    <w:p w14:paraId="1EF93C68" w14:textId="326E58C0" w:rsidR="00AF03B7" w:rsidRDefault="00AF03B7" w:rsidP="001F0775">
      <w:pPr>
        <w:pStyle w:val="ListParagraph"/>
        <w:numPr>
          <w:ilvl w:val="0"/>
          <w:numId w:val="3"/>
        </w:numPr>
        <w:spacing w:line="276" w:lineRule="auto"/>
        <w:rPr>
          <w:color w:val="000000"/>
          <w:szCs w:val="24"/>
        </w:rPr>
      </w:pPr>
      <w:r>
        <w:rPr>
          <w:color w:val="000000"/>
          <w:szCs w:val="24"/>
        </w:rPr>
        <w:t>Nationwide Waiver to Waive First Week Site Visits in SFSP</w:t>
      </w:r>
      <w:r w:rsidR="00E737E5">
        <w:rPr>
          <w:color w:val="000000"/>
          <w:szCs w:val="24"/>
        </w:rPr>
        <w:t>.</w:t>
      </w:r>
    </w:p>
    <w:p w14:paraId="107DA63C" w14:textId="4E4F8E4C" w:rsidR="00AF03B7" w:rsidRDefault="00AF03B7" w:rsidP="001F0775">
      <w:pPr>
        <w:pStyle w:val="ListParagraph"/>
        <w:numPr>
          <w:ilvl w:val="0"/>
          <w:numId w:val="3"/>
        </w:numPr>
        <w:spacing w:line="276" w:lineRule="auto"/>
        <w:rPr>
          <w:color w:val="000000"/>
          <w:szCs w:val="24"/>
        </w:rPr>
      </w:pPr>
      <w:r>
        <w:rPr>
          <w:color w:val="000000"/>
          <w:szCs w:val="24"/>
        </w:rPr>
        <w:t>Nationwide Waiver of Meal Service Time Restrictions in SFSP/SSO</w:t>
      </w:r>
      <w:r w:rsidR="00E737E5">
        <w:rPr>
          <w:color w:val="000000"/>
          <w:szCs w:val="24"/>
        </w:rPr>
        <w:t>.</w:t>
      </w:r>
    </w:p>
    <w:p w14:paraId="650DF03E" w14:textId="5D12DD90" w:rsidR="00AF03B7" w:rsidRDefault="00AF03B7" w:rsidP="001F0775">
      <w:pPr>
        <w:pStyle w:val="ListParagraph"/>
        <w:numPr>
          <w:ilvl w:val="0"/>
          <w:numId w:val="3"/>
        </w:numPr>
        <w:spacing w:line="276" w:lineRule="auto"/>
        <w:rPr>
          <w:color w:val="000000"/>
          <w:szCs w:val="24"/>
        </w:rPr>
      </w:pPr>
      <w:r>
        <w:rPr>
          <w:color w:val="000000"/>
          <w:szCs w:val="24"/>
        </w:rPr>
        <w:t>Nationwide Waiver to Allow OVS Flexibilities in SFSP</w:t>
      </w:r>
      <w:r w:rsidR="00E737E5">
        <w:rPr>
          <w:color w:val="000000"/>
          <w:szCs w:val="24"/>
        </w:rPr>
        <w:t>.</w:t>
      </w:r>
    </w:p>
    <w:p w14:paraId="2721B09D" w14:textId="37CAC2FE" w:rsidR="00AF03B7" w:rsidRDefault="00AF03B7" w:rsidP="001F0775">
      <w:pPr>
        <w:pStyle w:val="ListParagraph"/>
        <w:numPr>
          <w:ilvl w:val="0"/>
          <w:numId w:val="3"/>
        </w:numPr>
        <w:spacing w:line="276" w:lineRule="auto"/>
        <w:rPr>
          <w:color w:val="000000"/>
          <w:szCs w:val="24"/>
        </w:rPr>
      </w:pPr>
      <w:r>
        <w:rPr>
          <w:color w:val="000000"/>
          <w:szCs w:val="24"/>
        </w:rPr>
        <w:t xml:space="preserve">Nationwide Waiver of Area Eligibility in the </w:t>
      </w:r>
      <w:r w:rsidR="00EA283B">
        <w:rPr>
          <w:color w:val="000000"/>
          <w:szCs w:val="24"/>
        </w:rPr>
        <w:t>Child and Adult Care Food Program (</w:t>
      </w:r>
      <w:r>
        <w:rPr>
          <w:color w:val="000000"/>
          <w:szCs w:val="24"/>
        </w:rPr>
        <w:t>CACFP</w:t>
      </w:r>
      <w:r w:rsidR="00EA283B">
        <w:rPr>
          <w:color w:val="000000"/>
          <w:szCs w:val="24"/>
        </w:rPr>
        <w:t>)</w:t>
      </w:r>
      <w:r>
        <w:rPr>
          <w:color w:val="000000"/>
          <w:szCs w:val="24"/>
        </w:rPr>
        <w:t xml:space="preserve"> At-Risk Afterschool Care Component</w:t>
      </w:r>
      <w:r w:rsidR="00E737E5">
        <w:rPr>
          <w:color w:val="000000"/>
          <w:szCs w:val="24"/>
        </w:rPr>
        <w:t>.</w:t>
      </w:r>
    </w:p>
    <w:p w14:paraId="0476B99F" w14:textId="78A75067" w:rsidR="00AF03B7" w:rsidRDefault="00AF03B7" w:rsidP="001F0775">
      <w:pPr>
        <w:pStyle w:val="ListParagraph"/>
        <w:numPr>
          <w:ilvl w:val="0"/>
          <w:numId w:val="3"/>
        </w:numPr>
        <w:spacing w:line="276" w:lineRule="auto"/>
        <w:rPr>
          <w:color w:val="000000"/>
          <w:szCs w:val="24"/>
        </w:rPr>
      </w:pPr>
      <w:r>
        <w:rPr>
          <w:color w:val="000000"/>
          <w:szCs w:val="24"/>
        </w:rPr>
        <w:t>Nationwide Waiver to Allow Reimbursement for Meal Served Prior to Notification of Preapproval and Provide Flexibility for Preapproval Visits in SFSP</w:t>
      </w:r>
      <w:r w:rsidR="00E737E5">
        <w:rPr>
          <w:color w:val="000000"/>
          <w:szCs w:val="24"/>
        </w:rPr>
        <w:t>.</w:t>
      </w:r>
    </w:p>
    <w:p w14:paraId="60129F70" w14:textId="45C48038" w:rsidR="00AF03B7" w:rsidRPr="001F0775" w:rsidRDefault="00AF03B7" w:rsidP="001F0775">
      <w:pPr>
        <w:pStyle w:val="ListParagraph"/>
        <w:numPr>
          <w:ilvl w:val="0"/>
          <w:numId w:val="3"/>
        </w:numPr>
        <w:spacing w:line="276" w:lineRule="auto"/>
        <w:rPr>
          <w:color w:val="000000"/>
          <w:szCs w:val="24"/>
        </w:rPr>
      </w:pPr>
      <w:r>
        <w:rPr>
          <w:color w:val="000000"/>
          <w:szCs w:val="24"/>
        </w:rPr>
        <w:t>Nationwide Waiver to Allow Meal Pattern Flexibility in the Child Nutrition Programs</w:t>
      </w:r>
      <w:r w:rsidR="00E737E5">
        <w:rPr>
          <w:color w:val="000000"/>
          <w:szCs w:val="24"/>
        </w:rPr>
        <w:t>.</w:t>
      </w:r>
    </w:p>
    <w:p w14:paraId="327FD05E" w14:textId="06058EB5" w:rsidR="00AF03B7" w:rsidRDefault="00AF03B7" w:rsidP="001F0775">
      <w:pPr>
        <w:spacing w:before="240" w:after="240"/>
        <w:rPr>
          <w:color w:val="000000"/>
          <w:szCs w:val="24"/>
        </w:rPr>
      </w:pPr>
      <w:r>
        <w:rPr>
          <w:color w:val="000000"/>
          <w:szCs w:val="24"/>
        </w:rPr>
        <w:t>Update</w:t>
      </w:r>
      <w:r w:rsidR="00EA283B">
        <w:rPr>
          <w:color w:val="000000"/>
          <w:szCs w:val="24"/>
        </w:rPr>
        <w:t>d</w:t>
      </w:r>
      <w:r>
        <w:rPr>
          <w:color w:val="000000"/>
          <w:szCs w:val="24"/>
        </w:rPr>
        <w:t xml:space="preserve"> waive</w:t>
      </w:r>
      <w:r w:rsidR="00EA283B">
        <w:rPr>
          <w:color w:val="000000"/>
          <w:szCs w:val="24"/>
        </w:rPr>
        <w:t>r</w:t>
      </w:r>
      <w:r>
        <w:rPr>
          <w:color w:val="000000"/>
          <w:szCs w:val="24"/>
        </w:rPr>
        <w:t xml:space="preserve"> matrices can be found as attachments to this memo.</w:t>
      </w:r>
    </w:p>
    <w:p w14:paraId="01A84DE5" w14:textId="77777777" w:rsidR="00EA283B" w:rsidRDefault="00EA283B">
      <w:pPr>
        <w:rPr>
          <w:b/>
          <w:szCs w:val="24"/>
        </w:rPr>
      </w:pPr>
      <w:r>
        <w:rPr>
          <w:szCs w:val="24"/>
        </w:rPr>
        <w:br w:type="page"/>
      </w:r>
    </w:p>
    <w:p w14:paraId="11AE2A98" w14:textId="735792D1" w:rsidR="00AF03B7" w:rsidRDefault="00AF03B7" w:rsidP="001F0775">
      <w:pPr>
        <w:pStyle w:val="Heading3"/>
        <w:spacing w:before="240" w:after="240"/>
        <w:rPr>
          <w:sz w:val="24"/>
          <w:szCs w:val="24"/>
        </w:rPr>
      </w:pPr>
      <w:r>
        <w:rPr>
          <w:sz w:val="24"/>
          <w:szCs w:val="24"/>
        </w:rPr>
        <w:lastRenderedPageBreak/>
        <w:t>SNPWeb Application and Waiver Election</w:t>
      </w:r>
    </w:p>
    <w:p w14:paraId="22F3BD9C" w14:textId="7FCD5650" w:rsidR="00AF03B7" w:rsidRPr="00AF03B7" w:rsidRDefault="005D399F" w:rsidP="00AF03B7">
      <w:r>
        <w:t>If you have already elected or applied for a waiver, you are not required to elect or apply for the waiver extension. In order to ensure accurate claiming, please update</w:t>
      </w:r>
      <w:r w:rsidR="00AF03B7">
        <w:t xml:space="preserve"> the operating dates and mon</w:t>
      </w:r>
      <w:r>
        <w:t>ths in your SNPWeb application to reflect the utilization of applicable waiver extensions</w:t>
      </w:r>
      <w:r w:rsidR="00AF03B7">
        <w:t>.</w:t>
      </w:r>
    </w:p>
    <w:p w14:paraId="146B8D40" w14:textId="508F6356" w:rsidR="00163827" w:rsidRDefault="00BE7CDD" w:rsidP="001F0775">
      <w:pPr>
        <w:spacing w:before="240" w:after="240"/>
      </w:pPr>
      <w:r>
        <w:t xml:space="preserve">Please contact your assigned </w:t>
      </w:r>
      <w:r w:rsidR="00AF03B7">
        <w:t xml:space="preserve">SNP </w:t>
      </w:r>
      <w:r w:rsidR="00EA283B">
        <w:t>r</w:t>
      </w:r>
      <w:r w:rsidR="00AF03B7">
        <w:t xml:space="preserve">egional </w:t>
      </w:r>
      <w:r w:rsidR="00EA283B">
        <w:t>s</w:t>
      </w:r>
      <w:r w:rsidR="00AF03B7">
        <w:t xml:space="preserve">pecialist for schools or CNP </w:t>
      </w:r>
      <w:r w:rsidR="00EA283B">
        <w:t>r</w:t>
      </w:r>
      <w:r w:rsidR="00AF03B7">
        <w:t xml:space="preserve">egional </w:t>
      </w:r>
      <w:r w:rsidR="00EA283B">
        <w:t>s</w:t>
      </w:r>
      <w:r w:rsidR="00AF03B7">
        <w:t>pecialist for community sponsors (non-schools).</w:t>
      </w:r>
      <w:r>
        <w:t xml:space="preserve"> </w:t>
      </w:r>
    </w:p>
    <w:p w14:paraId="326D0045" w14:textId="417380A9" w:rsidR="008C4A46" w:rsidRDefault="004829E4" w:rsidP="00167950">
      <w:pPr>
        <w:rPr>
          <w:color w:val="000000"/>
          <w:szCs w:val="24"/>
        </w:rPr>
      </w:pPr>
      <w:r>
        <w:rPr>
          <w:color w:val="000000"/>
          <w:szCs w:val="24"/>
        </w:rPr>
        <w:t>SCC/</w:t>
      </w:r>
      <w:r w:rsidR="00BE7CDD">
        <w:rPr>
          <w:color w:val="000000"/>
          <w:szCs w:val="24"/>
        </w:rPr>
        <w:t>MVP</w:t>
      </w:r>
      <w:r w:rsidR="00FA2B59">
        <w:rPr>
          <w:color w:val="000000"/>
          <w:szCs w:val="24"/>
        </w:rPr>
        <w:t>/</w:t>
      </w:r>
      <w:r w:rsidR="00EA283B">
        <w:rPr>
          <w:color w:val="000000"/>
          <w:szCs w:val="24"/>
        </w:rPr>
        <w:t>cc</w:t>
      </w:r>
    </w:p>
    <w:p w14:paraId="5612483C" w14:textId="77777777" w:rsidR="00E5759C" w:rsidRDefault="00E5759C" w:rsidP="00E5759C">
      <w:pPr>
        <w:spacing w:after="0"/>
        <w:rPr>
          <w:b/>
          <w:color w:val="000000"/>
          <w:szCs w:val="24"/>
        </w:rPr>
      </w:pPr>
      <w:r w:rsidRPr="0009581F">
        <w:rPr>
          <w:b/>
          <w:color w:val="000000"/>
          <w:szCs w:val="24"/>
        </w:rPr>
        <w:t>Attachment</w:t>
      </w:r>
    </w:p>
    <w:p w14:paraId="166A16B7" w14:textId="4B02B1C8" w:rsidR="00E5759C" w:rsidRPr="001F0775" w:rsidRDefault="00E5759C" w:rsidP="001F0775">
      <w:pPr>
        <w:pStyle w:val="ListParagraph"/>
        <w:numPr>
          <w:ilvl w:val="0"/>
          <w:numId w:val="4"/>
        </w:numPr>
        <w:spacing w:line="276" w:lineRule="auto"/>
        <w:rPr>
          <w:szCs w:val="24"/>
        </w:rPr>
      </w:pPr>
      <w:r w:rsidRPr="001F0775">
        <w:rPr>
          <w:szCs w:val="24"/>
        </w:rPr>
        <w:t xml:space="preserve">School Year 2020-2021 Waivers </w:t>
      </w:r>
      <w:r w:rsidR="005F1843" w:rsidRPr="001F0775">
        <w:rPr>
          <w:szCs w:val="24"/>
        </w:rPr>
        <w:t>–</w:t>
      </w:r>
      <w:r w:rsidRPr="001F0775">
        <w:rPr>
          <w:szCs w:val="24"/>
        </w:rPr>
        <w:t xml:space="preserve"> SFSP</w:t>
      </w:r>
    </w:p>
    <w:p w14:paraId="3BE23339" w14:textId="416B14DB" w:rsidR="005F1843" w:rsidRPr="001F0775" w:rsidRDefault="005F1843" w:rsidP="001F0775">
      <w:pPr>
        <w:pStyle w:val="ListParagraph"/>
        <w:numPr>
          <w:ilvl w:val="0"/>
          <w:numId w:val="4"/>
        </w:numPr>
        <w:spacing w:line="276" w:lineRule="auto"/>
        <w:rPr>
          <w:szCs w:val="24"/>
        </w:rPr>
      </w:pPr>
      <w:r w:rsidRPr="001F0775">
        <w:rPr>
          <w:szCs w:val="24"/>
        </w:rPr>
        <w:t>School Year 2020-2021 Waivers – CACFP</w:t>
      </w:r>
    </w:p>
    <w:p w14:paraId="54C7BEC0" w14:textId="18E34E1E" w:rsidR="000F5844" w:rsidRPr="001F0775" w:rsidRDefault="000F5844" w:rsidP="001F0775">
      <w:pPr>
        <w:pStyle w:val="ListParagraph"/>
        <w:numPr>
          <w:ilvl w:val="0"/>
          <w:numId w:val="4"/>
        </w:numPr>
        <w:spacing w:line="276" w:lineRule="auto"/>
        <w:rPr>
          <w:szCs w:val="24"/>
        </w:rPr>
      </w:pPr>
      <w:r w:rsidRPr="001F0775">
        <w:rPr>
          <w:szCs w:val="24"/>
        </w:rPr>
        <w:t>School Year 2020-2021 Waiver – SSO</w:t>
      </w:r>
    </w:p>
    <w:p w14:paraId="39964CEF" w14:textId="68C3F715" w:rsidR="00E5759C" w:rsidRPr="00851C0B" w:rsidRDefault="000F5844" w:rsidP="00A04959">
      <w:pPr>
        <w:pStyle w:val="ListParagraph"/>
        <w:numPr>
          <w:ilvl w:val="0"/>
          <w:numId w:val="4"/>
        </w:numPr>
        <w:spacing w:line="276" w:lineRule="auto"/>
        <w:rPr>
          <w:color w:val="000000"/>
          <w:szCs w:val="24"/>
        </w:rPr>
      </w:pPr>
      <w:r w:rsidRPr="001F0775">
        <w:rPr>
          <w:szCs w:val="24"/>
        </w:rPr>
        <w:t>School Year 2020-2021 Waivers – NSLP</w:t>
      </w:r>
    </w:p>
    <w:sectPr w:rsidR="00E5759C"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EAAC" w14:textId="77777777" w:rsidR="009B16E9" w:rsidRDefault="009B16E9" w:rsidP="00B25322">
      <w:pPr>
        <w:spacing w:after="0" w:line="240" w:lineRule="auto"/>
      </w:pPr>
      <w:r>
        <w:separator/>
      </w:r>
    </w:p>
  </w:endnote>
  <w:endnote w:type="continuationSeparator" w:id="0">
    <w:p w14:paraId="5D10C4BF" w14:textId="77777777" w:rsidR="009B16E9" w:rsidRDefault="009B16E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5640E" w14:textId="77777777" w:rsidR="009B16E9" w:rsidRDefault="009B16E9" w:rsidP="00B25322">
      <w:pPr>
        <w:spacing w:after="0" w:line="240" w:lineRule="auto"/>
      </w:pPr>
      <w:r>
        <w:separator/>
      </w:r>
    </w:p>
  </w:footnote>
  <w:footnote w:type="continuationSeparator" w:id="0">
    <w:p w14:paraId="7B55EB23" w14:textId="77777777" w:rsidR="009B16E9" w:rsidRDefault="009B16E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1D9"/>
    <w:multiLevelType w:val="hybridMultilevel"/>
    <w:tmpl w:val="CC845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E1B37"/>
    <w:multiLevelType w:val="hybridMultilevel"/>
    <w:tmpl w:val="720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B62A5"/>
    <w:multiLevelType w:val="hybridMultilevel"/>
    <w:tmpl w:val="5C9C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46619"/>
    <w:rsid w:val="00062952"/>
    <w:rsid w:val="000C6111"/>
    <w:rsid w:val="000E2D83"/>
    <w:rsid w:val="000F5844"/>
    <w:rsid w:val="000F6B21"/>
    <w:rsid w:val="00103D90"/>
    <w:rsid w:val="00163827"/>
    <w:rsid w:val="00167950"/>
    <w:rsid w:val="001D57D6"/>
    <w:rsid w:val="001F0775"/>
    <w:rsid w:val="00223595"/>
    <w:rsid w:val="00227B1E"/>
    <w:rsid w:val="00254B4D"/>
    <w:rsid w:val="0027145D"/>
    <w:rsid w:val="002A6350"/>
    <w:rsid w:val="002B2696"/>
    <w:rsid w:val="002F2DAF"/>
    <w:rsid w:val="0031177E"/>
    <w:rsid w:val="003238EA"/>
    <w:rsid w:val="003970C3"/>
    <w:rsid w:val="003D79AA"/>
    <w:rsid w:val="00406FF4"/>
    <w:rsid w:val="00480879"/>
    <w:rsid w:val="004829E4"/>
    <w:rsid w:val="004F4243"/>
    <w:rsid w:val="004F6547"/>
    <w:rsid w:val="0050508D"/>
    <w:rsid w:val="00521F06"/>
    <w:rsid w:val="00544584"/>
    <w:rsid w:val="0056509C"/>
    <w:rsid w:val="005B0A2E"/>
    <w:rsid w:val="005D399F"/>
    <w:rsid w:val="005E06EF"/>
    <w:rsid w:val="005F1843"/>
    <w:rsid w:val="006001A3"/>
    <w:rsid w:val="00624FBE"/>
    <w:rsid w:val="00625A9B"/>
    <w:rsid w:val="00653DCC"/>
    <w:rsid w:val="0073236D"/>
    <w:rsid w:val="00770FFD"/>
    <w:rsid w:val="00793593"/>
    <w:rsid w:val="007A73B4"/>
    <w:rsid w:val="007C0B3F"/>
    <w:rsid w:val="007C3E67"/>
    <w:rsid w:val="007E490F"/>
    <w:rsid w:val="00846B0C"/>
    <w:rsid w:val="00851C0B"/>
    <w:rsid w:val="00860374"/>
    <w:rsid w:val="008631A7"/>
    <w:rsid w:val="00885BC7"/>
    <w:rsid w:val="008C4A46"/>
    <w:rsid w:val="00914C91"/>
    <w:rsid w:val="00977AFA"/>
    <w:rsid w:val="009B16E9"/>
    <w:rsid w:val="009B51FA"/>
    <w:rsid w:val="009C7253"/>
    <w:rsid w:val="009E1E26"/>
    <w:rsid w:val="00A04959"/>
    <w:rsid w:val="00A26586"/>
    <w:rsid w:val="00A30BC9"/>
    <w:rsid w:val="00A3144F"/>
    <w:rsid w:val="00A65EE6"/>
    <w:rsid w:val="00A67B2F"/>
    <w:rsid w:val="00A96686"/>
    <w:rsid w:val="00AD228F"/>
    <w:rsid w:val="00AE65FD"/>
    <w:rsid w:val="00AF03B7"/>
    <w:rsid w:val="00B01E92"/>
    <w:rsid w:val="00B25322"/>
    <w:rsid w:val="00BC1438"/>
    <w:rsid w:val="00BC1A9C"/>
    <w:rsid w:val="00BE00E6"/>
    <w:rsid w:val="00BE7CDD"/>
    <w:rsid w:val="00C07DFE"/>
    <w:rsid w:val="00C23584"/>
    <w:rsid w:val="00C24D60"/>
    <w:rsid w:val="00C25FA1"/>
    <w:rsid w:val="00C540B9"/>
    <w:rsid w:val="00C941EC"/>
    <w:rsid w:val="00CA70A4"/>
    <w:rsid w:val="00CC4108"/>
    <w:rsid w:val="00CF0233"/>
    <w:rsid w:val="00D50667"/>
    <w:rsid w:val="00D534B4"/>
    <w:rsid w:val="00D55B56"/>
    <w:rsid w:val="00DA14B1"/>
    <w:rsid w:val="00DD368F"/>
    <w:rsid w:val="00DE36A1"/>
    <w:rsid w:val="00E12E2F"/>
    <w:rsid w:val="00E2596B"/>
    <w:rsid w:val="00E26C2A"/>
    <w:rsid w:val="00E31EC9"/>
    <w:rsid w:val="00E4085F"/>
    <w:rsid w:val="00E53043"/>
    <w:rsid w:val="00E5759C"/>
    <w:rsid w:val="00E737E5"/>
    <w:rsid w:val="00E743AD"/>
    <w:rsid w:val="00E75FCE"/>
    <w:rsid w:val="00E760E6"/>
    <w:rsid w:val="00E9771A"/>
    <w:rsid w:val="00EA283B"/>
    <w:rsid w:val="00ED79E7"/>
    <w:rsid w:val="00F15213"/>
    <w:rsid w:val="00F41943"/>
    <w:rsid w:val="00F45E80"/>
    <w:rsid w:val="00F502F4"/>
    <w:rsid w:val="00F67E54"/>
    <w:rsid w:val="00F77E98"/>
    <w:rsid w:val="00F81813"/>
    <w:rsid w:val="00F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C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F45E80"/>
    <w:rPr>
      <w:color w:val="605E5C"/>
      <w:shd w:val="clear" w:color="auto" w:fill="E1DFDD"/>
    </w:rPr>
  </w:style>
  <w:style w:type="character" w:styleId="FollowedHyperlink">
    <w:name w:val="FollowedHyperlink"/>
    <w:basedOn w:val="DefaultParagraphFont"/>
    <w:uiPriority w:val="99"/>
    <w:semiHidden/>
    <w:unhideWhenUsed/>
    <w:rsid w:val="00E57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404D-673B-442E-83AF-24EE8DFF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SNP Memo #2020-2021-31, School Year 2020-2021 Waiver Extensions</vt:lpstr>
    </vt:vector>
  </TitlesOfParts>
  <Manager/>
  <Company/>
  <LinksUpToDate>false</LinksUpToDate>
  <CharactersWithSpaces>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#2020-2021-31, School Year 2020-2021 Waiver Extensions</dc:title>
  <dc:subject/>
  <dc:creator/>
  <cp:keywords/>
  <dc:description/>
  <cp:lastModifiedBy/>
  <cp:revision>1</cp:revision>
  <dcterms:created xsi:type="dcterms:W3CDTF">2020-10-22T12:28:00Z</dcterms:created>
  <dcterms:modified xsi:type="dcterms:W3CDTF">2020-10-22T12:28:00Z</dcterms:modified>
  <cp:category/>
</cp:coreProperties>
</file>