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4D141C" w:rsidRDefault="009F58C7" w:rsidP="000D4B28">
      <w:pPr>
        <w:jc w:val="center"/>
        <w:rPr>
          <w:rFonts w:ascii="Times New Roman" w:hAnsi="Times New Roman" w:cs="Times New Roman"/>
          <w:sz w:val="24"/>
          <w:szCs w:val="24"/>
        </w:rPr>
      </w:pPr>
      <w:r w:rsidRPr="004D141C">
        <w:rPr>
          <w:rFonts w:ascii="Times New Roman" w:hAnsi="Times New Roman" w:cs="Times New Roman"/>
          <w:sz w:val="24"/>
          <w:szCs w:val="24"/>
        </w:rPr>
        <w:t>Correlation to the 2017 English Standards of Learning and Curric</w:t>
      </w:r>
      <w:r w:rsidR="005338AA" w:rsidRPr="004D141C">
        <w:rPr>
          <w:rFonts w:ascii="Times New Roman" w:hAnsi="Times New Roman" w:cs="Times New Roman"/>
          <w:sz w:val="24"/>
          <w:szCs w:val="24"/>
        </w:rPr>
        <w:t xml:space="preserve">ulum Framework – Grade </w:t>
      </w:r>
      <w:r w:rsidR="000F2EC5" w:rsidRPr="004D141C">
        <w:rPr>
          <w:rFonts w:ascii="Times New Roman" w:hAnsi="Times New Roman" w:cs="Times New Roman"/>
          <w:sz w:val="24"/>
          <w:szCs w:val="24"/>
        </w:rPr>
        <w:t>11</w:t>
      </w:r>
      <w:r w:rsidR="00F455EE" w:rsidRPr="004D141C">
        <w:rPr>
          <w:rFonts w:ascii="Times New Roman" w:hAnsi="Times New Roman" w:cs="Times New Roman"/>
          <w:sz w:val="24"/>
          <w:szCs w:val="24"/>
        </w:rPr>
        <w:t xml:space="preserve"> </w:t>
      </w:r>
      <w:r w:rsidR="000F2EC5" w:rsidRPr="004D141C">
        <w:rPr>
          <w:rFonts w:ascii="Times New Roman" w:hAnsi="Times New Roman" w:cs="Times New Roman"/>
          <w:sz w:val="24"/>
          <w:szCs w:val="24"/>
        </w:rPr>
        <w:t>Reading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4D141C" w:rsidRDefault="001400C0" w:rsidP="007C3880">
      <w:pPr>
        <w:rPr>
          <w:rFonts w:ascii="Times New Roman" w:hAnsi="Times New Roman" w:cs="Times New Roman"/>
          <w:sz w:val="24"/>
          <w:szCs w:val="24"/>
        </w:rPr>
      </w:pPr>
      <w:r w:rsidRPr="004D141C">
        <w:rPr>
          <w:rFonts w:ascii="Times New Roman" w:hAnsi="Times New Roman" w:cs="Times New Roman"/>
          <w:sz w:val="24"/>
          <w:szCs w:val="24"/>
        </w:rPr>
        <w:t>Directions:  Please complete the requested information below.</w:t>
      </w:r>
    </w:p>
    <w:p w:rsidR="009F58C7" w:rsidRPr="004D141C" w:rsidRDefault="00995CE2" w:rsidP="0043663D">
      <w:pPr>
        <w:pStyle w:val="Header"/>
        <w:rPr>
          <w:rFonts w:ascii="Times New Roman" w:hAnsi="Times New Roman" w:cs="Times New Roman"/>
          <w:b/>
          <w:sz w:val="24"/>
          <w:szCs w:val="24"/>
        </w:rPr>
      </w:pPr>
      <w:r w:rsidRPr="004D141C">
        <w:rPr>
          <w:rFonts w:ascii="Times New Roman" w:hAnsi="Times New Roman" w:cs="Times New Roman"/>
          <w:b/>
          <w:sz w:val="24"/>
          <w:szCs w:val="24"/>
        </w:rPr>
        <w:t>Text Title:</w:t>
      </w:r>
    </w:p>
    <w:p w:rsidR="009F58C7" w:rsidRPr="004D141C" w:rsidRDefault="009F58C7" w:rsidP="0043663D">
      <w:pPr>
        <w:pStyle w:val="Header"/>
        <w:rPr>
          <w:rFonts w:ascii="Times New Roman" w:hAnsi="Times New Roman" w:cs="Times New Roman"/>
          <w:b/>
          <w:sz w:val="24"/>
          <w:szCs w:val="24"/>
        </w:rPr>
      </w:pPr>
      <w:r w:rsidRPr="004D141C">
        <w:rPr>
          <w:rFonts w:ascii="Times New Roman" w:hAnsi="Times New Roman" w:cs="Times New Roman"/>
          <w:b/>
          <w:sz w:val="24"/>
          <w:szCs w:val="24"/>
        </w:rPr>
        <w:t xml:space="preserve">Publisher: </w:t>
      </w:r>
    </w:p>
    <w:p w:rsidR="009F58C7" w:rsidRPr="004D141C" w:rsidRDefault="009F58C7" w:rsidP="0043663D">
      <w:pPr>
        <w:pStyle w:val="Header"/>
        <w:rPr>
          <w:rFonts w:ascii="Times New Roman" w:hAnsi="Times New Roman" w:cs="Times New Roman"/>
          <w:b/>
          <w:sz w:val="24"/>
          <w:szCs w:val="24"/>
          <w:lang w:val="fr-FR"/>
        </w:rPr>
      </w:pPr>
      <w:r w:rsidRPr="004D141C">
        <w:rPr>
          <w:rFonts w:ascii="Times New Roman" w:hAnsi="Times New Roman" w:cs="Times New Roman"/>
          <w:b/>
          <w:sz w:val="24"/>
          <w:szCs w:val="24"/>
          <w:lang w:val="fr-FR"/>
        </w:rPr>
        <w:t>Contact:</w:t>
      </w:r>
      <w:r w:rsidR="00F33625" w:rsidRPr="004D141C">
        <w:rPr>
          <w:rFonts w:ascii="Times New Roman" w:hAnsi="Times New Roman" w:cs="Times New Roman"/>
          <w:b/>
          <w:sz w:val="24"/>
          <w:szCs w:val="24"/>
          <w:lang w:val="fr-FR"/>
        </w:rPr>
        <w:t xml:space="preserve"> </w:t>
      </w:r>
    </w:p>
    <w:p w:rsidR="009F58C7" w:rsidRPr="004D141C" w:rsidRDefault="00F33625" w:rsidP="0043663D">
      <w:pPr>
        <w:pStyle w:val="Header"/>
        <w:rPr>
          <w:rFonts w:ascii="Times New Roman" w:hAnsi="Times New Roman" w:cs="Times New Roman"/>
          <w:b/>
          <w:sz w:val="24"/>
          <w:szCs w:val="24"/>
          <w:lang w:val="fr-FR"/>
        </w:rPr>
      </w:pPr>
      <w:r w:rsidRPr="004D141C">
        <w:rPr>
          <w:rFonts w:ascii="Times New Roman" w:hAnsi="Times New Roman" w:cs="Times New Roman"/>
          <w:b/>
          <w:sz w:val="24"/>
          <w:szCs w:val="24"/>
          <w:lang w:val="fr-FR"/>
        </w:rPr>
        <w:t xml:space="preserve">Email: </w:t>
      </w:r>
      <w:r w:rsidR="009F58C7" w:rsidRPr="004D141C">
        <w:rPr>
          <w:rFonts w:ascii="Times New Roman" w:hAnsi="Times New Roman" w:cs="Times New Roman"/>
          <w:b/>
          <w:sz w:val="24"/>
          <w:szCs w:val="24"/>
          <w:lang w:val="fr-FR"/>
        </w:rPr>
        <w:t xml:space="preserve"> </w:t>
      </w:r>
    </w:p>
    <w:p w:rsidR="000E7FAA" w:rsidRPr="004D141C" w:rsidRDefault="009F58C7" w:rsidP="0043663D">
      <w:pPr>
        <w:pStyle w:val="Header"/>
        <w:rPr>
          <w:rFonts w:ascii="Times New Roman" w:hAnsi="Times New Roman" w:cs="Times New Roman"/>
          <w:b/>
          <w:sz w:val="24"/>
          <w:szCs w:val="24"/>
          <w:lang w:val="fr-FR"/>
        </w:rPr>
      </w:pPr>
      <w:r w:rsidRPr="004D141C">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4D141C" w:rsidRDefault="008F5E27" w:rsidP="00394925">
      <w:pPr>
        <w:rPr>
          <w:rFonts w:ascii="Times New Roman" w:hAnsi="Times New Roman" w:cs="Times New Roman"/>
          <w:sz w:val="24"/>
          <w:szCs w:val="24"/>
        </w:rPr>
      </w:pPr>
      <w:r w:rsidRPr="004D141C">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F455EE" w:rsidP="0043663D">
      <w:pPr>
        <w:pStyle w:val="Heading3"/>
      </w:pPr>
      <w:r>
        <w:t xml:space="preserve">SOL </w:t>
      </w:r>
      <w:r w:rsidR="000F2EC5">
        <w:t>11.3</w:t>
      </w:r>
    </w:p>
    <w:tbl>
      <w:tblPr>
        <w:tblStyle w:val="TableGrid"/>
        <w:tblW w:w="0" w:type="auto"/>
        <w:tblLook w:val="0020" w:firstRow="1" w:lastRow="0" w:firstColumn="0" w:lastColumn="0" w:noHBand="0" w:noVBand="0"/>
        <w:tblDescription w:val="SOL 11.3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6588"/>
        <w:gridCol w:w="6588"/>
      </w:tblGrid>
      <w:tr w:rsidR="0043663D" w:rsidRPr="00FD73E4" w:rsidTr="00074837">
        <w:trPr>
          <w:trHeight w:val="530"/>
          <w:tblHeader/>
        </w:trPr>
        <w:tc>
          <w:tcPr>
            <w:tcW w:w="6588" w:type="dxa"/>
          </w:tcPr>
          <w:p w:rsidR="0043663D" w:rsidRPr="004D141C" w:rsidRDefault="0043663D" w:rsidP="009B73C3">
            <w:pPr>
              <w:pStyle w:val="Subtitle"/>
              <w:jc w:val="left"/>
              <w:rPr>
                <w:u w:val="none"/>
              </w:rPr>
            </w:pPr>
            <w:r w:rsidRPr="004D141C">
              <w:rPr>
                <w:u w:val="none"/>
              </w:rPr>
              <w:t>STANDARD</w:t>
            </w:r>
            <w:r w:rsidR="00F455EE" w:rsidRPr="004D141C">
              <w:rPr>
                <w:u w:val="none"/>
              </w:rPr>
              <w:t xml:space="preserve"> </w:t>
            </w:r>
            <w:r w:rsidR="000F2EC5" w:rsidRPr="004D141C">
              <w:rPr>
                <w:u w:val="none"/>
              </w:rPr>
              <w:t>11.3</w:t>
            </w:r>
          </w:p>
        </w:tc>
        <w:tc>
          <w:tcPr>
            <w:tcW w:w="6588" w:type="dxa"/>
          </w:tcPr>
          <w:p w:rsidR="0043663D" w:rsidRPr="004D141C" w:rsidRDefault="0043663D" w:rsidP="00243FC7">
            <w:pPr>
              <w:pStyle w:val="Subtitle"/>
              <w:jc w:val="left"/>
              <w:rPr>
                <w:u w:val="none"/>
              </w:rPr>
            </w:pPr>
            <w:r w:rsidRPr="004D141C">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43663D" w:rsidRPr="004D141C" w:rsidRDefault="000F2EC5" w:rsidP="001B3275">
            <w:pPr>
              <w:tabs>
                <w:tab w:val="left" w:pos="4245"/>
              </w:tabs>
              <w:rPr>
                <w:rFonts w:ascii="Times New Roman" w:hAnsi="Times New Roman" w:cs="Times New Roman"/>
                <w:sz w:val="24"/>
                <w:szCs w:val="24"/>
              </w:rPr>
            </w:pPr>
            <w:r w:rsidRPr="004D141C">
              <w:rPr>
                <w:rFonts w:ascii="Times New Roman" w:hAnsi="Times New Roman" w:cs="Times New Roman"/>
                <w:sz w:val="24"/>
                <w:szCs w:val="24"/>
              </w:rPr>
              <w:t>11.3 The student will apply knowledge of word origins, derivations, and figurative language to extend vocabulary development in authentic texts.</w:t>
            </w:r>
            <w:r w:rsidR="001B3275" w:rsidRPr="004D141C">
              <w:rPr>
                <w:rFonts w:ascii="Times New Roman" w:hAnsi="Times New Roman" w:cs="Times New Roman"/>
                <w:sz w:val="24"/>
                <w:szCs w:val="24"/>
              </w:rPr>
              <w:tab/>
            </w:r>
          </w:p>
        </w:tc>
        <w:tc>
          <w:tcPr>
            <w:tcW w:w="6588" w:type="dxa"/>
          </w:tcPr>
          <w:p w:rsidR="0043663D" w:rsidRPr="004D141C"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D141C" w:rsidRDefault="000F2EC5" w:rsidP="00DA6223">
            <w:pPr>
              <w:ind w:left="720" w:hanging="360"/>
              <w:rPr>
                <w:rFonts w:ascii="Times New Roman" w:hAnsi="Times New Roman" w:cs="Times New Roman"/>
                <w:sz w:val="24"/>
                <w:szCs w:val="24"/>
              </w:rPr>
            </w:pPr>
            <w:r w:rsidRPr="004D141C">
              <w:rPr>
                <w:rFonts w:ascii="Times New Roman" w:hAnsi="Times New Roman" w:cs="Times New Roman"/>
                <w:sz w:val="24"/>
                <w:szCs w:val="24"/>
              </w:rPr>
              <w:lastRenderedPageBreak/>
              <w:t>a)</w:t>
            </w:r>
            <w:r w:rsidRPr="004D141C">
              <w:rPr>
                <w:rFonts w:ascii="Times New Roman" w:hAnsi="Times New Roman" w:cs="Times New Roman"/>
                <w:sz w:val="24"/>
                <w:szCs w:val="24"/>
              </w:rPr>
              <w:tab/>
              <w:t>Use structural analysis of roots, affixes, synonyms, and antonyms to understand complex words.</w:t>
            </w:r>
          </w:p>
        </w:tc>
        <w:tc>
          <w:tcPr>
            <w:tcW w:w="6588" w:type="dxa"/>
          </w:tcPr>
          <w:p w:rsidR="0043663D" w:rsidRPr="004D141C"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D141C" w:rsidRDefault="000F2EC5" w:rsidP="00243FC7">
            <w:pPr>
              <w:ind w:left="720" w:hanging="360"/>
              <w:rPr>
                <w:rFonts w:ascii="Times New Roman" w:hAnsi="Times New Roman" w:cs="Times New Roman"/>
                <w:sz w:val="24"/>
                <w:szCs w:val="24"/>
              </w:rPr>
            </w:pPr>
            <w:r w:rsidRPr="004D141C">
              <w:rPr>
                <w:rFonts w:ascii="Times New Roman" w:hAnsi="Times New Roman" w:cs="Times New Roman"/>
                <w:sz w:val="24"/>
                <w:szCs w:val="24"/>
              </w:rPr>
              <w:t>b)</w:t>
            </w:r>
            <w:r w:rsidRPr="004D141C">
              <w:rPr>
                <w:rFonts w:ascii="Times New Roman" w:hAnsi="Times New Roman" w:cs="Times New Roman"/>
                <w:sz w:val="24"/>
                <w:szCs w:val="24"/>
              </w:rPr>
              <w:tab/>
              <w:t>Use context, structure, and connotations to determine meanings of words and phrases.</w:t>
            </w:r>
          </w:p>
        </w:tc>
        <w:tc>
          <w:tcPr>
            <w:tcW w:w="6588" w:type="dxa"/>
          </w:tcPr>
          <w:p w:rsidR="0043663D" w:rsidRPr="004D141C"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D141C" w:rsidRDefault="000F2EC5" w:rsidP="00243FC7">
            <w:pPr>
              <w:ind w:left="720" w:hanging="360"/>
              <w:rPr>
                <w:rFonts w:ascii="Times New Roman" w:hAnsi="Times New Roman" w:cs="Times New Roman"/>
                <w:sz w:val="24"/>
                <w:szCs w:val="24"/>
              </w:rPr>
            </w:pPr>
            <w:r w:rsidRPr="004D141C">
              <w:rPr>
                <w:rFonts w:ascii="Times New Roman" w:hAnsi="Times New Roman" w:cs="Times New Roman"/>
                <w:sz w:val="24"/>
                <w:szCs w:val="24"/>
              </w:rPr>
              <w:t>c)</w:t>
            </w:r>
            <w:r w:rsidRPr="004D141C">
              <w:rPr>
                <w:rFonts w:ascii="Times New Roman" w:hAnsi="Times New Roman" w:cs="Times New Roman"/>
                <w:sz w:val="24"/>
                <w:szCs w:val="24"/>
              </w:rPr>
              <w:tab/>
              <w:t>Discriminate between connotative and denotative meanings and interpret the connotation.</w:t>
            </w:r>
          </w:p>
        </w:tc>
        <w:tc>
          <w:tcPr>
            <w:tcW w:w="6588" w:type="dxa"/>
          </w:tcPr>
          <w:p w:rsidR="0043663D" w:rsidRPr="004D141C" w:rsidRDefault="0043663D" w:rsidP="00243FC7">
            <w:pPr>
              <w:pStyle w:val="Subtitle"/>
              <w:jc w:val="left"/>
              <w:rPr>
                <w:b w:val="0"/>
                <w:bCs w:val="0"/>
                <w:u w:val="none"/>
              </w:rPr>
            </w:pPr>
          </w:p>
        </w:tc>
      </w:tr>
      <w:tr w:rsidR="0043663D" w:rsidRPr="00FD73E4" w:rsidTr="005338AA">
        <w:trPr>
          <w:trHeight w:val="1187"/>
        </w:trPr>
        <w:tc>
          <w:tcPr>
            <w:tcW w:w="6588" w:type="dxa"/>
          </w:tcPr>
          <w:p w:rsidR="0043663D" w:rsidRPr="004D141C" w:rsidRDefault="000F2EC5" w:rsidP="00243FC7">
            <w:pPr>
              <w:ind w:left="720" w:hanging="360"/>
              <w:rPr>
                <w:rFonts w:ascii="Times New Roman" w:hAnsi="Times New Roman" w:cs="Times New Roman"/>
                <w:sz w:val="24"/>
                <w:szCs w:val="24"/>
              </w:rPr>
            </w:pPr>
            <w:r w:rsidRPr="004D141C">
              <w:rPr>
                <w:rFonts w:ascii="Times New Roman" w:hAnsi="Times New Roman" w:cs="Times New Roman"/>
                <w:sz w:val="24"/>
                <w:szCs w:val="24"/>
              </w:rPr>
              <w:t>d)</w:t>
            </w:r>
            <w:r w:rsidRPr="004D141C">
              <w:rPr>
                <w:rFonts w:ascii="Times New Roman" w:hAnsi="Times New Roman" w:cs="Times New Roman"/>
                <w:sz w:val="24"/>
                <w:szCs w:val="24"/>
              </w:rPr>
              <w:tab/>
              <w:t>Explain the meaning of common idioms.</w:t>
            </w:r>
          </w:p>
        </w:tc>
        <w:tc>
          <w:tcPr>
            <w:tcW w:w="6588" w:type="dxa"/>
          </w:tcPr>
          <w:p w:rsidR="0043663D" w:rsidRPr="004D141C"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D141C" w:rsidRDefault="000F2EC5" w:rsidP="005338AA">
            <w:pPr>
              <w:ind w:left="720" w:hanging="360"/>
              <w:rPr>
                <w:rFonts w:ascii="Times New Roman" w:hAnsi="Times New Roman" w:cs="Times New Roman"/>
                <w:sz w:val="24"/>
                <w:szCs w:val="24"/>
              </w:rPr>
            </w:pPr>
            <w:r w:rsidRPr="004D141C">
              <w:rPr>
                <w:rFonts w:ascii="Times New Roman" w:hAnsi="Times New Roman" w:cs="Times New Roman"/>
                <w:sz w:val="24"/>
                <w:szCs w:val="24"/>
              </w:rPr>
              <w:t>e)</w:t>
            </w:r>
            <w:r w:rsidRPr="004D141C">
              <w:rPr>
                <w:rFonts w:ascii="Times New Roman" w:hAnsi="Times New Roman" w:cs="Times New Roman"/>
                <w:sz w:val="24"/>
                <w:szCs w:val="24"/>
              </w:rPr>
              <w:tab/>
              <w:t>Explain the meaning of literary and classical allusions and figurative language in text.</w:t>
            </w:r>
          </w:p>
        </w:tc>
        <w:tc>
          <w:tcPr>
            <w:tcW w:w="6588" w:type="dxa"/>
          </w:tcPr>
          <w:p w:rsidR="0043663D" w:rsidRPr="004D141C"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D141C" w:rsidRDefault="000F2EC5" w:rsidP="00243FC7">
            <w:pPr>
              <w:ind w:left="720" w:hanging="360"/>
              <w:rPr>
                <w:rFonts w:ascii="Times New Roman" w:hAnsi="Times New Roman" w:cs="Times New Roman"/>
                <w:sz w:val="24"/>
                <w:szCs w:val="24"/>
              </w:rPr>
            </w:pPr>
            <w:r w:rsidRPr="004D141C">
              <w:rPr>
                <w:rFonts w:ascii="Times New Roman" w:hAnsi="Times New Roman" w:cs="Times New Roman"/>
                <w:sz w:val="24"/>
                <w:szCs w:val="24"/>
              </w:rPr>
              <w:t>f)</w:t>
            </w:r>
            <w:r w:rsidRPr="004D141C">
              <w:rPr>
                <w:rFonts w:ascii="Times New Roman" w:hAnsi="Times New Roman" w:cs="Times New Roman"/>
                <w:sz w:val="24"/>
                <w:szCs w:val="24"/>
              </w:rPr>
              <w:tab/>
              <w:t>Extend general and cross-curricular vocabulary through speaking, listening, reading, and writing.</w:t>
            </w:r>
          </w:p>
        </w:tc>
        <w:tc>
          <w:tcPr>
            <w:tcW w:w="6588" w:type="dxa"/>
          </w:tcPr>
          <w:p w:rsidR="0043663D" w:rsidRPr="004D141C" w:rsidRDefault="0043663D" w:rsidP="00243FC7">
            <w:pPr>
              <w:pStyle w:val="Subtitle"/>
              <w:jc w:val="left"/>
              <w:rPr>
                <w:b w:val="0"/>
                <w:bCs w:val="0"/>
                <w:u w:val="none"/>
              </w:rPr>
            </w:pPr>
          </w:p>
        </w:tc>
      </w:tr>
    </w:tbl>
    <w:p w:rsidR="000D4B28" w:rsidRDefault="000D4B28" w:rsidP="000D4B28">
      <w:pPr>
        <w:rPr>
          <w:rFonts w:ascii="Times New Roman" w:eastAsiaTheme="majorEastAsia" w:hAnsi="Times New Roman" w:cs="Times New Roman"/>
          <w:sz w:val="32"/>
        </w:rPr>
      </w:pPr>
      <w:r>
        <w:br w:type="page"/>
      </w:r>
    </w:p>
    <w:p w:rsidR="002B5969" w:rsidRPr="00FD73E4" w:rsidRDefault="005338AA" w:rsidP="001E1794">
      <w:pPr>
        <w:pStyle w:val="Heading3"/>
      </w:pPr>
      <w:r>
        <w:lastRenderedPageBreak/>
        <w:t xml:space="preserve">SOL </w:t>
      </w:r>
      <w:r w:rsidR="000F2EC5">
        <w:t>11.4</w:t>
      </w:r>
    </w:p>
    <w:tbl>
      <w:tblPr>
        <w:tblStyle w:val="TableGrid"/>
        <w:tblW w:w="0" w:type="auto"/>
        <w:tblLook w:val="0020" w:firstRow="1" w:lastRow="0" w:firstColumn="0" w:lastColumn="0" w:noHBand="0" w:noVBand="0"/>
        <w:tblDescription w:val="SOL 11.4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6588"/>
        <w:gridCol w:w="6588"/>
      </w:tblGrid>
      <w:tr w:rsidR="00042417" w:rsidRPr="00FD73E4" w:rsidTr="00074837">
        <w:trPr>
          <w:trHeight w:val="530"/>
          <w:tblHeader/>
        </w:trPr>
        <w:tc>
          <w:tcPr>
            <w:tcW w:w="6588" w:type="dxa"/>
          </w:tcPr>
          <w:p w:rsidR="00042417" w:rsidRPr="004D141C" w:rsidRDefault="00042417" w:rsidP="000F2EC5">
            <w:pPr>
              <w:pStyle w:val="Subtitle"/>
              <w:jc w:val="left"/>
              <w:rPr>
                <w:u w:val="none"/>
              </w:rPr>
            </w:pPr>
            <w:r w:rsidRPr="004D141C">
              <w:rPr>
                <w:u w:val="none"/>
              </w:rPr>
              <w:t>STANDARD</w:t>
            </w:r>
            <w:r w:rsidR="005338AA" w:rsidRPr="004D141C">
              <w:rPr>
                <w:u w:val="none"/>
              </w:rPr>
              <w:t xml:space="preserve"> </w:t>
            </w:r>
            <w:r w:rsidR="000F2EC5" w:rsidRPr="004D141C">
              <w:rPr>
                <w:u w:val="none"/>
              </w:rPr>
              <w:t>11.4</w:t>
            </w:r>
          </w:p>
        </w:tc>
        <w:tc>
          <w:tcPr>
            <w:tcW w:w="6588" w:type="dxa"/>
          </w:tcPr>
          <w:p w:rsidR="00042417" w:rsidRPr="004D141C" w:rsidRDefault="000E7FAA" w:rsidP="000E7FAA">
            <w:pPr>
              <w:pStyle w:val="Subtitle"/>
              <w:jc w:val="left"/>
              <w:rPr>
                <w:u w:val="none"/>
              </w:rPr>
            </w:pPr>
            <w:r w:rsidRPr="004D141C">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4D141C" w:rsidRDefault="000F2EC5" w:rsidP="004A02BB">
            <w:pPr>
              <w:rPr>
                <w:rFonts w:ascii="Times New Roman" w:hAnsi="Times New Roman" w:cs="Times New Roman"/>
                <w:sz w:val="24"/>
                <w:szCs w:val="24"/>
              </w:rPr>
            </w:pPr>
            <w:r w:rsidRPr="004D141C">
              <w:rPr>
                <w:rFonts w:ascii="Times New Roman" w:hAnsi="Times New Roman" w:cs="Times New Roman"/>
                <w:sz w:val="24"/>
                <w:szCs w:val="24"/>
              </w:rPr>
              <w:t>11.4 The student will read, comprehend, and analyze relationships among American literature, history, and culture.</w:t>
            </w:r>
          </w:p>
        </w:tc>
        <w:tc>
          <w:tcPr>
            <w:tcW w:w="6588" w:type="dxa"/>
          </w:tcPr>
          <w:p w:rsidR="00042417" w:rsidRPr="004D141C"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D141C" w:rsidRDefault="000F2EC5" w:rsidP="00F15AF1">
            <w:pPr>
              <w:ind w:left="720" w:hanging="360"/>
              <w:rPr>
                <w:rFonts w:ascii="Times New Roman" w:hAnsi="Times New Roman" w:cs="Times New Roman"/>
                <w:sz w:val="24"/>
                <w:szCs w:val="24"/>
              </w:rPr>
            </w:pPr>
            <w:r w:rsidRPr="004D141C">
              <w:rPr>
                <w:rFonts w:ascii="Times New Roman" w:hAnsi="Times New Roman" w:cs="Times New Roman"/>
                <w:sz w:val="24"/>
                <w:szCs w:val="24"/>
              </w:rPr>
              <w:t>a)</w:t>
            </w:r>
            <w:r w:rsidRPr="004D141C">
              <w:rPr>
                <w:rFonts w:ascii="Times New Roman" w:hAnsi="Times New Roman" w:cs="Times New Roman"/>
                <w:sz w:val="24"/>
                <w:szCs w:val="24"/>
              </w:rPr>
              <w:tab/>
              <w:t>Describe contributions of different cultures to the development of American literature.</w:t>
            </w:r>
          </w:p>
        </w:tc>
        <w:tc>
          <w:tcPr>
            <w:tcW w:w="6588" w:type="dxa"/>
          </w:tcPr>
          <w:p w:rsidR="00042417" w:rsidRPr="004D141C"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D141C" w:rsidRDefault="000F2EC5" w:rsidP="004A02BB">
            <w:pPr>
              <w:pStyle w:val="SOLBullet"/>
              <w:ind w:left="720" w:hanging="360"/>
              <w:rPr>
                <w:sz w:val="24"/>
                <w:szCs w:val="24"/>
              </w:rPr>
            </w:pPr>
            <w:r w:rsidRPr="004D141C">
              <w:rPr>
                <w:sz w:val="24"/>
                <w:szCs w:val="24"/>
              </w:rPr>
              <w:t>b)</w:t>
            </w:r>
            <w:r w:rsidRPr="004D141C">
              <w:rPr>
                <w:sz w:val="24"/>
                <w:szCs w:val="24"/>
              </w:rPr>
              <w:tab/>
              <w:t>Compare and contrast the development of American literature in its historical context.</w:t>
            </w:r>
          </w:p>
        </w:tc>
        <w:tc>
          <w:tcPr>
            <w:tcW w:w="6588" w:type="dxa"/>
          </w:tcPr>
          <w:p w:rsidR="00042417" w:rsidRPr="004D141C"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D141C" w:rsidRDefault="000F2EC5" w:rsidP="004A02BB">
            <w:pPr>
              <w:ind w:left="720" w:hanging="360"/>
              <w:rPr>
                <w:rFonts w:ascii="Times New Roman" w:hAnsi="Times New Roman" w:cs="Times New Roman"/>
                <w:sz w:val="24"/>
                <w:szCs w:val="24"/>
              </w:rPr>
            </w:pPr>
            <w:r w:rsidRPr="004D141C">
              <w:rPr>
                <w:rFonts w:ascii="Times New Roman" w:hAnsi="Times New Roman" w:cs="Times New Roman"/>
                <w:sz w:val="24"/>
                <w:szCs w:val="24"/>
              </w:rPr>
              <w:t>c)</w:t>
            </w:r>
            <w:r w:rsidRPr="004D141C">
              <w:rPr>
                <w:rFonts w:ascii="Times New Roman" w:hAnsi="Times New Roman" w:cs="Times New Roman"/>
                <w:sz w:val="24"/>
                <w:szCs w:val="24"/>
              </w:rPr>
              <w:tab/>
              <w:t>Analyze American literature, as it reflects traditional and contemporary themes, motifs, universal characters, and genres.</w:t>
            </w:r>
          </w:p>
        </w:tc>
        <w:tc>
          <w:tcPr>
            <w:tcW w:w="6588" w:type="dxa"/>
          </w:tcPr>
          <w:p w:rsidR="00042417" w:rsidRPr="004D141C"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D141C" w:rsidRDefault="000F2EC5" w:rsidP="009B73C3">
            <w:pPr>
              <w:ind w:left="720" w:hanging="360"/>
              <w:rPr>
                <w:rFonts w:ascii="Times New Roman" w:hAnsi="Times New Roman" w:cs="Times New Roman"/>
                <w:sz w:val="24"/>
                <w:szCs w:val="24"/>
              </w:rPr>
            </w:pPr>
            <w:r w:rsidRPr="004D141C">
              <w:rPr>
                <w:rFonts w:ascii="Times New Roman" w:hAnsi="Times New Roman" w:cs="Times New Roman"/>
                <w:sz w:val="24"/>
                <w:szCs w:val="24"/>
              </w:rPr>
              <w:t>d)</w:t>
            </w:r>
            <w:r w:rsidRPr="004D141C">
              <w:rPr>
                <w:rFonts w:ascii="Times New Roman" w:hAnsi="Times New Roman" w:cs="Times New Roman"/>
                <w:sz w:val="24"/>
                <w:szCs w:val="24"/>
              </w:rPr>
              <w:tab/>
              <w:t>Interpret the social or cultural function of American literature.</w:t>
            </w:r>
          </w:p>
        </w:tc>
        <w:tc>
          <w:tcPr>
            <w:tcW w:w="6588" w:type="dxa"/>
          </w:tcPr>
          <w:p w:rsidR="00042417" w:rsidRPr="004D141C"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D141C" w:rsidRDefault="000F2EC5" w:rsidP="004A02BB">
            <w:pPr>
              <w:ind w:left="720" w:hanging="360"/>
              <w:rPr>
                <w:rFonts w:ascii="Times New Roman" w:hAnsi="Times New Roman" w:cs="Times New Roman"/>
                <w:sz w:val="24"/>
                <w:szCs w:val="24"/>
              </w:rPr>
            </w:pPr>
            <w:r w:rsidRPr="004D141C">
              <w:rPr>
                <w:rFonts w:ascii="Times New Roman" w:hAnsi="Times New Roman" w:cs="Times New Roman"/>
                <w:sz w:val="24"/>
                <w:szCs w:val="24"/>
              </w:rPr>
              <w:t>e)</w:t>
            </w:r>
            <w:r w:rsidRPr="004D141C">
              <w:rPr>
                <w:rFonts w:ascii="Times New Roman" w:hAnsi="Times New Roman" w:cs="Times New Roman"/>
                <w:sz w:val="24"/>
                <w:szCs w:val="24"/>
              </w:rPr>
              <w:tab/>
              <w:t>Analyze how context and language structures convey an author’s intent and viewpoint.</w:t>
            </w:r>
          </w:p>
        </w:tc>
        <w:tc>
          <w:tcPr>
            <w:tcW w:w="6588" w:type="dxa"/>
          </w:tcPr>
          <w:p w:rsidR="00042417" w:rsidRPr="004D141C" w:rsidRDefault="00042417" w:rsidP="007930FA">
            <w:pPr>
              <w:pStyle w:val="Subtitle"/>
              <w:jc w:val="left"/>
              <w:rPr>
                <w:b w:val="0"/>
                <w:bCs w:val="0"/>
                <w:u w:val="none"/>
              </w:rPr>
            </w:pPr>
          </w:p>
        </w:tc>
      </w:tr>
      <w:tr w:rsidR="000F2EC5" w:rsidRPr="00FD73E4" w:rsidTr="00074837">
        <w:trPr>
          <w:trHeight w:val="1152"/>
        </w:trPr>
        <w:tc>
          <w:tcPr>
            <w:tcW w:w="6588" w:type="dxa"/>
          </w:tcPr>
          <w:p w:rsidR="000F2EC5" w:rsidRPr="004D141C" w:rsidRDefault="000F2EC5" w:rsidP="004A02BB">
            <w:pPr>
              <w:ind w:left="720" w:hanging="360"/>
              <w:rPr>
                <w:rFonts w:ascii="Times New Roman" w:hAnsi="Times New Roman" w:cs="Times New Roman"/>
                <w:sz w:val="24"/>
                <w:szCs w:val="24"/>
              </w:rPr>
            </w:pPr>
            <w:r w:rsidRPr="004D141C">
              <w:rPr>
                <w:rFonts w:ascii="Times New Roman" w:hAnsi="Times New Roman" w:cs="Times New Roman"/>
                <w:sz w:val="24"/>
                <w:szCs w:val="24"/>
              </w:rPr>
              <w:lastRenderedPageBreak/>
              <w:t>f)</w:t>
            </w:r>
            <w:r w:rsidRPr="004D141C">
              <w:rPr>
                <w:rFonts w:ascii="Times New Roman" w:hAnsi="Times New Roman" w:cs="Times New Roman"/>
                <w:sz w:val="24"/>
                <w:szCs w:val="24"/>
              </w:rPr>
              <w:tab/>
              <w:t>Critique how authors use key literary elements to contribute to meaning including character development, theme, conflict, and archetypes within and across texts.</w:t>
            </w:r>
          </w:p>
        </w:tc>
        <w:tc>
          <w:tcPr>
            <w:tcW w:w="6588" w:type="dxa"/>
          </w:tcPr>
          <w:p w:rsidR="000F2EC5" w:rsidRPr="004D141C" w:rsidRDefault="000F2EC5" w:rsidP="007930FA">
            <w:pPr>
              <w:pStyle w:val="Subtitle"/>
              <w:jc w:val="left"/>
              <w:rPr>
                <w:b w:val="0"/>
                <w:bCs w:val="0"/>
                <w:u w:val="none"/>
              </w:rPr>
            </w:pPr>
          </w:p>
        </w:tc>
      </w:tr>
      <w:tr w:rsidR="000F2EC5" w:rsidRPr="00FD73E4" w:rsidTr="00074837">
        <w:trPr>
          <w:trHeight w:val="1152"/>
        </w:trPr>
        <w:tc>
          <w:tcPr>
            <w:tcW w:w="6588" w:type="dxa"/>
          </w:tcPr>
          <w:p w:rsidR="000F2EC5" w:rsidRPr="004D141C" w:rsidRDefault="000F2EC5" w:rsidP="004A02BB">
            <w:pPr>
              <w:ind w:left="720" w:hanging="360"/>
              <w:rPr>
                <w:rFonts w:ascii="Times New Roman" w:hAnsi="Times New Roman" w:cs="Times New Roman"/>
                <w:sz w:val="24"/>
                <w:szCs w:val="24"/>
              </w:rPr>
            </w:pPr>
            <w:r w:rsidRPr="004D141C">
              <w:rPr>
                <w:rFonts w:ascii="Times New Roman" w:hAnsi="Times New Roman" w:cs="Times New Roman"/>
                <w:sz w:val="24"/>
                <w:szCs w:val="24"/>
              </w:rPr>
              <w:t>g)</w:t>
            </w:r>
            <w:r w:rsidRPr="004D141C">
              <w:rPr>
                <w:rFonts w:ascii="Times New Roman" w:hAnsi="Times New Roman" w:cs="Times New Roman"/>
                <w:sz w:val="24"/>
                <w:szCs w:val="24"/>
              </w:rPr>
              <w:tab/>
              <w:t>Interpret how the sound and imagery of poetry support the subject, mood, and theme, and appeal to the reader’s senses.</w:t>
            </w:r>
          </w:p>
        </w:tc>
        <w:tc>
          <w:tcPr>
            <w:tcW w:w="6588" w:type="dxa"/>
          </w:tcPr>
          <w:p w:rsidR="000F2EC5" w:rsidRPr="004D141C" w:rsidRDefault="000F2EC5" w:rsidP="007930FA">
            <w:pPr>
              <w:pStyle w:val="Subtitle"/>
              <w:jc w:val="left"/>
              <w:rPr>
                <w:b w:val="0"/>
                <w:bCs w:val="0"/>
                <w:u w:val="none"/>
              </w:rPr>
            </w:pPr>
          </w:p>
        </w:tc>
      </w:tr>
      <w:tr w:rsidR="000F2EC5" w:rsidRPr="00FD73E4" w:rsidTr="00074837">
        <w:trPr>
          <w:trHeight w:val="1152"/>
        </w:trPr>
        <w:tc>
          <w:tcPr>
            <w:tcW w:w="6588" w:type="dxa"/>
          </w:tcPr>
          <w:p w:rsidR="000F2EC5" w:rsidRPr="004D141C" w:rsidRDefault="000F2EC5" w:rsidP="004A02BB">
            <w:pPr>
              <w:ind w:left="720" w:hanging="360"/>
              <w:rPr>
                <w:rFonts w:ascii="Times New Roman" w:hAnsi="Times New Roman" w:cs="Times New Roman"/>
                <w:sz w:val="24"/>
                <w:szCs w:val="24"/>
              </w:rPr>
            </w:pPr>
            <w:r w:rsidRPr="004D141C">
              <w:rPr>
                <w:rFonts w:ascii="Times New Roman" w:hAnsi="Times New Roman" w:cs="Times New Roman"/>
                <w:sz w:val="24"/>
                <w:szCs w:val="24"/>
              </w:rPr>
              <w:t>h)</w:t>
            </w:r>
            <w:r w:rsidRPr="004D141C">
              <w:rPr>
                <w:rFonts w:ascii="Times New Roman" w:hAnsi="Times New Roman" w:cs="Times New Roman"/>
                <w:sz w:val="24"/>
                <w:szCs w:val="24"/>
              </w:rPr>
              <w:tab/>
              <w:t>Evaluate how specific word choices, syntax, tone, and voice support the author’s purpose.</w:t>
            </w:r>
          </w:p>
        </w:tc>
        <w:tc>
          <w:tcPr>
            <w:tcW w:w="6588" w:type="dxa"/>
          </w:tcPr>
          <w:p w:rsidR="000F2EC5" w:rsidRPr="004D141C" w:rsidRDefault="000F2EC5" w:rsidP="007930FA">
            <w:pPr>
              <w:pStyle w:val="Subtitle"/>
              <w:jc w:val="left"/>
              <w:rPr>
                <w:b w:val="0"/>
                <w:bCs w:val="0"/>
                <w:u w:val="none"/>
              </w:rPr>
            </w:pPr>
          </w:p>
        </w:tc>
      </w:tr>
      <w:tr w:rsidR="000F2EC5" w:rsidRPr="00FD73E4" w:rsidTr="00074837">
        <w:trPr>
          <w:trHeight w:val="1152"/>
        </w:trPr>
        <w:tc>
          <w:tcPr>
            <w:tcW w:w="6588" w:type="dxa"/>
          </w:tcPr>
          <w:p w:rsidR="000F2EC5" w:rsidRPr="004D141C" w:rsidRDefault="000F2EC5" w:rsidP="004A02BB">
            <w:pPr>
              <w:ind w:left="720" w:hanging="360"/>
              <w:rPr>
                <w:rFonts w:ascii="Times New Roman" w:hAnsi="Times New Roman" w:cs="Times New Roman"/>
                <w:sz w:val="24"/>
                <w:szCs w:val="24"/>
              </w:rPr>
            </w:pPr>
            <w:proofErr w:type="spellStart"/>
            <w:r w:rsidRPr="004D141C">
              <w:rPr>
                <w:rFonts w:ascii="Times New Roman" w:hAnsi="Times New Roman" w:cs="Times New Roman"/>
                <w:sz w:val="24"/>
                <w:szCs w:val="24"/>
              </w:rPr>
              <w:t>i</w:t>
            </w:r>
            <w:proofErr w:type="spellEnd"/>
            <w:r w:rsidRPr="004D141C">
              <w:rPr>
                <w:rFonts w:ascii="Times New Roman" w:hAnsi="Times New Roman" w:cs="Times New Roman"/>
                <w:sz w:val="24"/>
                <w:szCs w:val="24"/>
              </w:rPr>
              <w:t>)</w:t>
            </w:r>
            <w:r w:rsidRPr="004D141C">
              <w:rPr>
                <w:rFonts w:ascii="Times New Roman" w:hAnsi="Times New Roman" w:cs="Times New Roman"/>
                <w:sz w:val="24"/>
                <w:szCs w:val="24"/>
              </w:rPr>
              <w:tab/>
              <w:t>Analyze the use of dramatic conventions in American literature.</w:t>
            </w:r>
          </w:p>
        </w:tc>
        <w:tc>
          <w:tcPr>
            <w:tcW w:w="6588" w:type="dxa"/>
          </w:tcPr>
          <w:p w:rsidR="000F2EC5" w:rsidRPr="004D141C" w:rsidRDefault="000F2EC5" w:rsidP="007930FA">
            <w:pPr>
              <w:pStyle w:val="Subtitle"/>
              <w:jc w:val="left"/>
              <w:rPr>
                <w:b w:val="0"/>
                <w:bCs w:val="0"/>
                <w:u w:val="none"/>
              </w:rPr>
            </w:pPr>
          </w:p>
        </w:tc>
      </w:tr>
      <w:tr w:rsidR="000F2EC5" w:rsidRPr="00FD73E4" w:rsidTr="00074837">
        <w:trPr>
          <w:trHeight w:val="1152"/>
        </w:trPr>
        <w:tc>
          <w:tcPr>
            <w:tcW w:w="6588" w:type="dxa"/>
          </w:tcPr>
          <w:p w:rsidR="000F2EC5" w:rsidRPr="004D141C" w:rsidRDefault="000F2EC5" w:rsidP="004A02BB">
            <w:pPr>
              <w:ind w:left="720" w:hanging="360"/>
              <w:rPr>
                <w:rFonts w:ascii="Times New Roman" w:hAnsi="Times New Roman" w:cs="Times New Roman"/>
                <w:sz w:val="24"/>
                <w:szCs w:val="24"/>
              </w:rPr>
            </w:pPr>
            <w:r w:rsidRPr="004D141C">
              <w:rPr>
                <w:rFonts w:ascii="Times New Roman" w:hAnsi="Times New Roman" w:cs="Times New Roman"/>
                <w:sz w:val="24"/>
                <w:szCs w:val="24"/>
              </w:rPr>
              <w:t>j)</w:t>
            </w:r>
            <w:r w:rsidRPr="004D141C">
              <w:rPr>
                <w:rFonts w:ascii="Times New Roman" w:hAnsi="Times New Roman" w:cs="Times New Roman"/>
                <w:sz w:val="24"/>
                <w:szCs w:val="24"/>
              </w:rPr>
              <w:tab/>
              <w:t>Generate and respond logically to literal, inferential, evaluative, synthesizing, and critical thinking questions about the text(s).</w:t>
            </w:r>
          </w:p>
        </w:tc>
        <w:tc>
          <w:tcPr>
            <w:tcW w:w="6588" w:type="dxa"/>
          </w:tcPr>
          <w:p w:rsidR="000F2EC5" w:rsidRPr="004D141C" w:rsidRDefault="000F2EC5" w:rsidP="007930FA">
            <w:pPr>
              <w:pStyle w:val="Subtitle"/>
              <w:jc w:val="left"/>
              <w:rPr>
                <w:b w:val="0"/>
                <w:bCs w:val="0"/>
                <w:u w:val="none"/>
              </w:rPr>
            </w:pPr>
          </w:p>
        </w:tc>
      </w:tr>
      <w:tr w:rsidR="000F2EC5" w:rsidRPr="00FD73E4" w:rsidTr="00074837">
        <w:trPr>
          <w:trHeight w:val="1152"/>
        </w:trPr>
        <w:tc>
          <w:tcPr>
            <w:tcW w:w="6588" w:type="dxa"/>
          </w:tcPr>
          <w:p w:rsidR="000F2EC5" w:rsidRPr="004D141C" w:rsidRDefault="000F2EC5" w:rsidP="004A02BB">
            <w:pPr>
              <w:ind w:left="720" w:hanging="360"/>
              <w:rPr>
                <w:rFonts w:ascii="Times New Roman" w:hAnsi="Times New Roman" w:cs="Times New Roman"/>
                <w:sz w:val="24"/>
                <w:szCs w:val="24"/>
              </w:rPr>
            </w:pPr>
            <w:r w:rsidRPr="004D141C">
              <w:rPr>
                <w:rFonts w:ascii="Times New Roman" w:hAnsi="Times New Roman" w:cs="Times New Roman"/>
                <w:sz w:val="24"/>
                <w:szCs w:val="24"/>
              </w:rPr>
              <w:t>k)</w:t>
            </w:r>
            <w:r w:rsidRPr="004D141C">
              <w:rPr>
                <w:rFonts w:ascii="Times New Roman" w:hAnsi="Times New Roman" w:cs="Times New Roman"/>
                <w:sz w:val="24"/>
                <w:szCs w:val="24"/>
              </w:rPr>
              <w:tab/>
              <w:t>Compare/contrast literary and informational nonfiction texts.</w:t>
            </w:r>
          </w:p>
        </w:tc>
        <w:tc>
          <w:tcPr>
            <w:tcW w:w="6588" w:type="dxa"/>
          </w:tcPr>
          <w:p w:rsidR="000F2EC5" w:rsidRPr="004D141C" w:rsidRDefault="000F2EC5" w:rsidP="007930FA">
            <w:pPr>
              <w:pStyle w:val="Subtitle"/>
              <w:jc w:val="left"/>
              <w:rPr>
                <w:b w:val="0"/>
                <w:bCs w:val="0"/>
                <w:u w:val="none"/>
              </w:rPr>
            </w:pPr>
          </w:p>
        </w:tc>
      </w:tr>
    </w:tbl>
    <w:p w:rsidR="001E1794" w:rsidRPr="001E1794" w:rsidRDefault="00F455EE" w:rsidP="001E1794">
      <w:pPr>
        <w:pStyle w:val="Heading3"/>
      </w:pPr>
      <w:r>
        <w:lastRenderedPageBreak/>
        <w:t xml:space="preserve">SOL </w:t>
      </w:r>
      <w:r w:rsidR="000F2EC5">
        <w:t>11.5</w:t>
      </w:r>
    </w:p>
    <w:tbl>
      <w:tblPr>
        <w:tblStyle w:val="TableGrid"/>
        <w:tblW w:w="0" w:type="auto"/>
        <w:tblLook w:val="0020" w:firstRow="1" w:lastRow="0" w:firstColumn="0" w:lastColumn="0" w:noHBand="0" w:noVBand="0"/>
        <w:tblDescription w:val="SOL 11.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6588"/>
        <w:gridCol w:w="6588"/>
      </w:tblGrid>
      <w:tr w:rsidR="00042417" w:rsidRPr="00FD73E4" w:rsidTr="00074837">
        <w:trPr>
          <w:trHeight w:val="530"/>
          <w:tblHeader/>
        </w:trPr>
        <w:tc>
          <w:tcPr>
            <w:tcW w:w="6588" w:type="dxa"/>
          </w:tcPr>
          <w:p w:rsidR="00042417" w:rsidRPr="004D141C" w:rsidRDefault="00042417" w:rsidP="00DA6223">
            <w:pPr>
              <w:pStyle w:val="Subtitle"/>
              <w:jc w:val="left"/>
              <w:rPr>
                <w:u w:val="none"/>
              </w:rPr>
            </w:pPr>
            <w:r w:rsidRPr="004D141C">
              <w:rPr>
                <w:u w:val="none"/>
              </w:rPr>
              <w:t>STANDARD</w:t>
            </w:r>
            <w:r w:rsidR="00F455EE" w:rsidRPr="004D141C">
              <w:rPr>
                <w:u w:val="none"/>
              </w:rPr>
              <w:t xml:space="preserve"> </w:t>
            </w:r>
            <w:r w:rsidR="000F2EC5" w:rsidRPr="004D141C">
              <w:rPr>
                <w:u w:val="none"/>
              </w:rPr>
              <w:t>11.5</w:t>
            </w:r>
          </w:p>
        </w:tc>
        <w:tc>
          <w:tcPr>
            <w:tcW w:w="6588" w:type="dxa"/>
          </w:tcPr>
          <w:p w:rsidR="00042417" w:rsidRPr="004D141C" w:rsidRDefault="000E7FAA" w:rsidP="000E7FAA">
            <w:pPr>
              <w:pStyle w:val="Subtitle"/>
              <w:jc w:val="left"/>
              <w:rPr>
                <w:u w:val="none"/>
              </w:rPr>
            </w:pPr>
            <w:r w:rsidRPr="004D141C">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4D141C" w:rsidRDefault="000F2EC5" w:rsidP="004A02BB">
            <w:pPr>
              <w:rPr>
                <w:rFonts w:ascii="Times New Roman" w:hAnsi="Times New Roman" w:cs="Times New Roman"/>
                <w:sz w:val="24"/>
                <w:szCs w:val="24"/>
              </w:rPr>
            </w:pPr>
            <w:r w:rsidRPr="004D141C">
              <w:rPr>
                <w:rFonts w:ascii="Times New Roman" w:hAnsi="Times New Roman" w:cs="Times New Roman"/>
                <w:sz w:val="24"/>
                <w:szCs w:val="24"/>
              </w:rPr>
              <w:t>11.5</w:t>
            </w:r>
            <w:r w:rsidRPr="004D141C">
              <w:rPr>
                <w:rFonts w:ascii="Times New Roman" w:eastAsia="Times New Roman" w:hAnsi="Times New Roman" w:cs="Times New Roman"/>
                <w:sz w:val="24"/>
                <w:szCs w:val="24"/>
              </w:rPr>
              <w:t xml:space="preserve"> The student will read, interpret, analyze, and evaluate a variety of nonfiction texts including employment documents and technical writing.</w:t>
            </w:r>
          </w:p>
        </w:tc>
        <w:tc>
          <w:tcPr>
            <w:tcW w:w="6588" w:type="dxa"/>
          </w:tcPr>
          <w:p w:rsidR="00042417" w:rsidRPr="004D141C"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D141C" w:rsidRDefault="000F2EC5" w:rsidP="004A02BB">
            <w:pPr>
              <w:ind w:left="720" w:hanging="360"/>
              <w:rPr>
                <w:rFonts w:ascii="Times New Roman" w:hAnsi="Times New Roman" w:cs="Times New Roman"/>
                <w:sz w:val="24"/>
                <w:szCs w:val="24"/>
              </w:rPr>
            </w:pPr>
            <w:r w:rsidRPr="004D141C">
              <w:rPr>
                <w:rFonts w:ascii="Times New Roman" w:hAnsi="Times New Roman" w:cs="Times New Roman"/>
                <w:sz w:val="24"/>
                <w:szCs w:val="24"/>
              </w:rPr>
              <w:t>a)</w:t>
            </w:r>
            <w:r w:rsidRPr="004D141C">
              <w:rPr>
                <w:rFonts w:ascii="Times New Roman" w:hAnsi="Times New Roman" w:cs="Times New Roman"/>
                <w:sz w:val="24"/>
                <w:szCs w:val="24"/>
              </w:rPr>
              <w:tab/>
              <w:t>Apply information from texts to clarify understanding of concepts.</w:t>
            </w:r>
          </w:p>
        </w:tc>
        <w:tc>
          <w:tcPr>
            <w:tcW w:w="6588" w:type="dxa"/>
          </w:tcPr>
          <w:p w:rsidR="00042417" w:rsidRPr="004D141C"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D141C" w:rsidRDefault="000F2EC5" w:rsidP="00F455EE">
            <w:pPr>
              <w:ind w:left="720" w:hanging="360"/>
              <w:rPr>
                <w:rFonts w:ascii="Times New Roman" w:hAnsi="Times New Roman" w:cs="Times New Roman"/>
                <w:sz w:val="24"/>
                <w:szCs w:val="24"/>
              </w:rPr>
            </w:pPr>
            <w:r w:rsidRPr="004D141C">
              <w:rPr>
                <w:rFonts w:ascii="Times New Roman" w:hAnsi="Times New Roman" w:cs="Times New Roman"/>
                <w:sz w:val="24"/>
                <w:szCs w:val="24"/>
              </w:rPr>
              <w:t>b)</w:t>
            </w:r>
            <w:r w:rsidRPr="004D141C">
              <w:rPr>
                <w:rFonts w:ascii="Times New Roman" w:hAnsi="Times New Roman" w:cs="Times New Roman"/>
                <w:sz w:val="24"/>
                <w:szCs w:val="24"/>
              </w:rPr>
              <w:tab/>
              <w:t>Read and correctly interpret an application for employment, workplace documents, or an application for college admission.</w:t>
            </w:r>
          </w:p>
        </w:tc>
        <w:tc>
          <w:tcPr>
            <w:tcW w:w="6588" w:type="dxa"/>
          </w:tcPr>
          <w:p w:rsidR="00042417" w:rsidRPr="004D141C"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D141C" w:rsidRDefault="000F2EC5" w:rsidP="00F455EE">
            <w:pPr>
              <w:ind w:left="720" w:hanging="360"/>
              <w:rPr>
                <w:rFonts w:ascii="Times New Roman" w:hAnsi="Times New Roman" w:cs="Times New Roman"/>
                <w:sz w:val="24"/>
                <w:szCs w:val="24"/>
              </w:rPr>
            </w:pPr>
            <w:r w:rsidRPr="004D141C">
              <w:rPr>
                <w:rFonts w:ascii="Times New Roman" w:hAnsi="Times New Roman" w:cs="Times New Roman"/>
                <w:sz w:val="24"/>
                <w:szCs w:val="24"/>
              </w:rPr>
              <w:t>c)</w:t>
            </w:r>
            <w:r w:rsidRPr="004D141C">
              <w:rPr>
                <w:rFonts w:ascii="Times New Roman" w:hAnsi="Times New Roman" w:cs="Times New Roman"/>
                <w:sz w:val="24"/>
                <w:szCs w:val="24"/>
              </w:rPr>
              <w:tab/>
              <w:t>Analyze technical writing for clarity.</w:t>
            </w:r>
          </w:p>
        </w:tc>
        <w:tc>
          <w:tcPr>
            <w:tcW w:w="6588" w:type="dxa"/>
          </w:tcPr>
          <w:p w:rsidR="00042417" w:rsidRPr="004D141C"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D141C" w:rsidRDefault="000F2EC5" w:rsidP="004A02BB">
            <w:pPr>
              <w:ind w:left="720" w:hanging="360"/>
              <w:rPr>
                <w:rFonts w:ascii="Times New Roman" w:hAnsi="Times New Roman" w:cs="Times New Roman"/>
                <w:sz w:val="24"/>
                <w:szCs w:val="24"/>
              </w:rPr>
            </w:pPr>
            <w:r w:rsidRPr="004D141C">
              <w:rPr>
                <w:rFonts w:ascii="Times New Roman" w:hAnsi="Times New Roman" w:cs="Times New Roman"/>
                <w:sz w:val="24"/>
                <w:szCs w:val="24"/>
              </w:rPr>
              <w:t>d)</w:t>
            </w:r>
            <w:r w:rsidRPr="004D141C">
              <w:rPr>
                <w:rFonts w:ascii="Times New Roman" w:hAnsi="Times New Roman" w:cs="Times New Roman"/>
                <w:sz w:val="24"/>
                <w:szCs w:val="24"/>
              </w:rPr>
              <w:tab/>
              <w:t>Paraphrase and synthesize ideas within and between texts.</w:t>
            </w:r>
          </w:p>
        </w:tc>
        <w:tc>
          <w:tcPr>
            <w:tcW w:w="6588" w:type="dxa"/>
          </w:tcPr>
          <w:p w:rsidR="00042417" w:rsidRPr="004D141C"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D141C" w:rsidRDefault="000F2EC5" w:rsidP="004A02BB">
            <w:pPr>
              <w:ind w:left="720" w:hanging="360"/>
              <w:rPr>
                <w:rFonts w:ascii="Times New Roman" w:hAnsi="Times New Roman" w:cs="Times New Roman"/>
                <w:sz w:val="24"/>
                <w:szCs w:val="24"/>
              </w:rPr>
            </w:pPr>
            <w:r w:rsidRPr="004D141C">
              <w:rPr>
                <w:rFonts w:ascii="Times New Roman" w:hAnsi="Times New Roman" w:cs="Times New Roman"/>
                <w:sz w:val="24"/>
                <w:szCs w:val="24"/>
              </w:rPr>
              <w:t>e)</w:t>
            </w:r>
            <w:r w:rsidRPr="004D141C">
              <w:rPr>
                <w:rFonts w:ascii="Times New Roman" w:hAnsi="Times New Roman" w:cs="Times New Roman"/>
                <w:sz w:val="24"/>
                <w:szCs w:val="24"/>
              </w:rPr>
              <w:tab/>
              <w:t>Draw conclusions and make inferences on explicit and implied information using textual support.</w:t>
            </w:r>
          </w:p>
        </w:tc>
        <w:tc>
          <w:tcPr>
            <w:tcW w:w="6588" w:type="dxa"/>
          </w:tcPr>
          <w:p w:rsidR="00042417" w:rsidRPr="004D141C"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D141C" w:rsidRDefault="000F2EC5" w:rsidP="00B91728">
            <w:pPr>
              <w:tabs>
                <w:tab w:val="left" w:pos="1485"/>
              </w:tabs>
              <w:ind w:left="720" w:hanging="360"/>
              <w:rPr>
                <w:rFonts w:ascii="Times New Roman" w:hAnsi="Times New Roman" w:cs="Times New Roman"/>
                <w:sz w:val="24"/>
                <w:szCs w:val="24"/>
              </w:rPr>
            </w:pPr>
            <w:r w:rsidRPr="004D141C">
              <w:rPr>
                <w:rFonts w:ascii="Times New Roman" w:hAnsi="Times New Roman" w:cs="Times New Roman"/>
                <w:sz w:val="24"/>
                <w:szCs w:val="24"/>
              </w:rPr>
              <w:lastRenderedPageBreak/>
              <w:t>f)</w:t>
            </w:r>
            <w:r w:rsidRPr="004D141C">
              <w:rPr>
                <w:rFonts w:ascii="Times New Roman" w:hAnsi="Times New Roman" w:cs="Times New Roman"/>
                <w:sz w:val="24"/>
                <w:szCs w:val="24"/>
              </w:rPr>
              <w:tab/>
              <w:t>Analyze multiple texts addressing the same topic to determine how authors reach similar or different conclusions.</w:t>
            </w:r>
          </w:p>
        </w:tc>
        <w:tc>
          <w:tcPr>
            <w:tcW w:w="6588" w:type="dxa"/>
          </w:tcPr>
          <w:p w:rsidR="00042417" w:rsidRPr="004D141C" w:rsidRDefault="00042417" w:rsidP="007930FA">
            <w:pPr>
              <w:pStyle w:val="Subtitle"/>
              <w:jc w:val="left"/>
              <w:rPr>
                <w:b w:val="0"/>
                <w:bCs w:val="0"/>
                <w:u w:val="none"/>
              </w:rPr>
            </w:pPr>
          </w:p>
        </w:tc>
      </w:tr>
      <w:tr w:rsidR="000F2EC5" w:rsidRPr="00FD73E4" w:rsidTr="00074837">
        <w:trPr>
          <w:trHeight w:val="1152"/>
        </w:trPr>
        <w:tc>
          <w:tcPr>
            <w:tcW w:w="6588" w:type="dxa"/>
          </w:tcPr>
          <w:p w:rsidR="000F2EC5" w:rsidRPr="004D141C" w:rsidRDefault="000F2EC5" w:rsidP="00B91728">
            <w:pPr>
              <w:tabs>
                <w:tab w:val="left" w:pos="1485"/>
              </w:tabs>
              <w:ind w:left="720" w:hanging="360"/>
              <w:rPr>
                <w:rFonts w:ascii="Times New Roman" w:hAnsi="Times New Roman" w:cs="Times New Roman"/>
                <w:sz w:val="24"/>
                <w:szCs w:val="24"/>
              </w:rPr>
            </w:pPr>
            <w:r w:rsidRPr="004D141C">
              <w:rPr>
                <w:rFonts w:ascii="Times New Roman" w:hAnsi="Times New Roman" w:cs="Times New Roman"/>
                <w:sz w:val="24"/>
                <w:szCs w:val="24"/>
              </w:rPr>
              <w:t>g)</w:t>
            </w:r>
            <w:r w:rsidRPr="004D141C">
              <w:rPr>
                <w:rFonts w:ascii="Times New Roman" w:hAnsi="Times New Roman" w:cs="Times New Roman"/>
                <w:sz w:val="24"/>
                <w:szCs w:val="24"/>
              </w:rPr>
              <w:tab/>
              <w:t>Analyze false premises, claims, counterclaims, and other evidence in persuasive writing.</w:t>
            </w:r>
          </w:p>
        </w:tc>
        <w:tc>
          <w:tcPr>
            <w:tcW w:w="6588" w:type="dxa"/>
          </w:tcPr>
          <w:p w:rsidR="000F2EC5" w:rsidRPr="004D141C" w:rsidRDefault="000F2EC5" w:rsidP="007930FA">
            <w:pPr>
              <w:pStyle w:val="Subtitle"/>
              <w:jc w:val="left"/>
              <w:rPr>
                <w:b w:val="0"/>
                <w:bCs w:val="0"/>
                <w:u w:val="none"/>
              </w:rPr>
            </w:pPr>
          </w:p>
        </w:tc>
      </w:tr>
      <w:tr w:rsidR="000F2EC5" w:rsidRPr="00FD73E4" w:rsidTr="00074837">
        <w:trPr>
          <w:trHeight w:val="1152"/>
        </w:trPr>
        <w:tc>
          <w:tcPr>
            <w:tcW w:w="6588" w:type="dxa"/>
          </w:tcPr>
          <w:p w:rsidR="000F2EC5" w:rsidRPr="004D141C" w:rsidRDefault="000F2EC5" w:rsidP="00B91728">
            <w:pPr>
              <w:tabs>
                <w:tab w:val="left" w:pos="1485"/>
              </w:tabs>
              <w:ind w:left="720" w:hanging="360"/>
              <w:rPr>
                <w:rFonts w:ascii="Times New Roman" w:hAnsi="Times New Roman" w:cs="Times New Roman"/>
                <w:sz w:val="24"/>
                <w:szCs w:val="24"/>
              </w:rPr>
            </w:pPr>
            <w:r w:rsidRPr="004D141C">
              <w:rPr>
                <w:rFonts w:ascii="Times New Roman" w:hAnsi="Times New Roman" w:cs="Times New Roman"/>
                <w:sz w:val="24"/>
                <w:szCs w:val="24"/>
              </w:rPr>
              <w:t>h)</w:t>
            </w:r>
            <w:r w:rsidRPr="004D141C">
              <w:rPr>
                <w:rFonts w:ascii="Times New Roman" w:hAnsi="Times New Roman" w:cs="Times New Roman"/>
                <w:sz w:val="24"/>
                <w:szCs w:val="24"/>
              </w:rPr>
              <w:tab/>
              <w:t>Recognize and analyze use of ambiguity, contradiction, paradox, irony, sarcasm, overstatement, and understatement in text.</w:t>
            </w:r>
          </w:p>
        </w:tc>
        <w:tc>
          <w:tcPr>
            <w:tcW w:w="6588" w:type="dxa"/>
          </w:tcPr>
          <w:p w:rsidR="000F2EC5" w:rsidRPr="004D141C" w:rsidRDefault="000F2EC5" w:rsidP="007930FA">
            <w:pPr>
              <w:pStyle w:val="Subtitle"/>
              <w:jc w:val="left"/>
              <w:rPr>
                <w:b w:val="0"/>
                <w:bCs w:val="0"/>
                <w:u w:val="none"/>
              </w:rPr>
            </w:pPr>
          </w:p>
        </w:tc>
      </w:tr>
      <w:tr w:rsidR="000F2EC5" w:rsidRPr="00FD73E4" w:rsidTr="00074837">
        <w:trPr>
          <w:trHeight w:val="1152"/>
        </w:trPr>
        <w:tc>
          <w:tcPr>
            <w:tcW w:w="6588" w:type="dxa"/>
          </w:tcPr>
          <w:p w:rsidR="000F2EC5" w:rsidRPr="004D141C" w:rsidRDefault="000F2EC5" w:rsidP="00B91728">
            <w:pPr>
              <w:tabs>
                <w:tab w:val="left" w:pos="1485"/>
              </w:tabs>
              <w:ind w:left="720" w:hanging="360"/>
              <w:rPr>
                <w:rFonts w:ascii="Times New Roman" w:hAnsi="Times New Roman" w:cs="Times New Roman"/>
                <w:sz w:val="24"/>
                <w:szCs w:val="24"/>
              </w:rPr>
            </w:pPr>
            <w:proofErr w:type="spellStart"/>
            <w:r w:rsidRPr="004D141C">
              <w:rPr>
                <w:rFonts w:ascii="Times New Roman" w:hAnsi="Times New Roman" w:cs="Times New Roman"/>
                <w:sz w:val="24"/>
                <w:szCs w:val="24"/>
              </w:rPr>
              <w:t>i</w:t>
            </w:r>
            <w:proofErr w:type="spellEnd"/>
            <w:r w:rsidRPr="004D141C">
              <w:rPr>
                <w:rFonts w:ascii="Times New Roman" w:hAnsi="Times New Roman" w:cs="Times New Roman"/>
                <w:sz w:val="24"/>
                <w:szCs w:val="24"/>
              </w:rPr>
              <w:t>)</w:t>
            </w:r>
            <w:r w:rsidRPr="004D141C">
              <w:rPr>
                <w:rFonts w:ascii="Times New Roman" w:hAnsi="Times New Roman" w:cs="Times New Roman"/>
                <w:sz w:val="24"/>
                <w:szCs w:val="24"/>
              </w:rPr>
              <w:tab/>
              <w:t>Generate and respond logically to literal, inferential, evaluative, synthesizing, and critical thinking questions about</w:t>
            </w:r>
            <w:r w:rsidRPr="004D141C">
              <w:rPr>
                <w:rFonts w:ascii="Times New Roman" w:eastAsia="Times New Roman" w:hAnsi="Times New Roman" w:cs="Times New Roman"/>
                <w:sz w:val="24"/>
                <w:szCs w:val="24"/>
              </w:rPr>
              <w:t xml:space="preserve"> the text(s).</w:t>
            </w:r>
          </w:p>
          <w:p w:rsidR="000F2EC5" w:rsidRPr="004D141C" w:rsidRDefault="000F2EC5" w:rsidP="000F2EC5">
            <w:pPr>
              <w:tabs>
                <w:tab w:val="left" w:pos="2220"/>
              </w:tabs>
              <w:rPr>
                <w:rFonts w:ascii="Times New Roman" w:hAnsi="Times New Roman" w:cs="Times New Roman"/>
                <w:sz w:val="24"/>
                <w:szCs w:val="24"/>
              </w:rPr>
            </w:pPr>
            <w:r w:rsidRPr="004D141C">
              <w:rPr>
                <w:rFonts w:ascii="Times New Roman" w:hAnsi="Times New Roman" w:cs="Times New Roman"/>
                <w:sz w:val="24"/>
                <w:szCs w:val="24"/>
              </w:rPr>
              <w:tab/>
            </w:r>
          </w:p>
        </w:tc>
        <w:tc>
          <w:tcPr>
            <w:tcW w:w="6588" w:type="dxa"/>
          </w:tcPr>
          <w:p w:rsidR="000F2EC5" w:rsidRPr="004D141C" w:rsidRDefault="000F2EC5" w:rsidP="007930FA">
            <w:pPr>
              <w:pStyle w:val="Subtitle"/>
              <w:jc w:val="left"/>
              <w:rPr>
                <w:b w:val="0"/>
                <w:bCs w:val="0"/>
                <w:u w:val="none"/>
              </w:rPr>
            </w:pP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774C13" w:rsidRDefault="00752615" w:rsidP="00695C19">
      <w:pPr>
        <w:pStyle w:val="Heading2"/>
      </w:pPr>
      <w:r>
        <w:lastRenderedPageBreak/>
        <w:t xml:space="preserve">Section </w:t>
      </w:r>
      <w:r w:rsidR="00695C19">
        <w:t xml:space="preserve">II - </w:t>
      </w:r>
      <w:r w:rsidR="00695C19" w:rsidRPr="00FD73E4">
        <w:t>Additional Criteria: Instructional Planning and Support</w:t>
      </w:r>
    </w:p>
    <w:p w:rsidR="008F5E27" w:rsidRPr="004D141C" w:rsidRDefault="008F5E27" w:rsidP="008F5E27">
      <w:pPr>
        <w:rPr>
          <w:sz w:val="24"/>
          <w:szCs w:val="24"/>
        </w:rPr>
      </w:pPr>
    </w:p>
    <w:p w:rsidR="008F5E27" w:rsidRPr="004D141C" w:rsidRDefault="008F5E27" w:rsidP="008F5E27">
      <w:pPr>
        <w:rPr>
          <w:rFonts w:ascii="Times New Roman" w:hAnsi="Times New Roman" w:cs="Times New Roman"/>
          <w:sz w:val="24"/>
          <w:szCs w:val="24"/>
        </w:rPr>
      </w:pPr>
      <w:r w:rsidRPr="004D141C">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4D141C" w:rsidRDefault="00774C13" w:rsidP="00695C19">
            <w:pPr>
              <w:rPr>
                <w:rFonts w:ascii="Times New Roman" w:eastAsia="Times New Roman" w:hAnsi="Times New Roman" w:cs="Times New Roman"/>
                <w:b/>
                <w:sz w:val="24"/>
                <w:szCs w:val="24"/>
              </w:rPr>
            </w:pPr>
            <w:r w:rsidRPr="004D141C">
              <w:rPr>
                <w:rFonts w:ascii="Times New Roman" w:eastAsia="Times New Roman" w:hAnsi="Times New Roman" w:cs="Times New Roman"/>
                <w:b/>
                <w:bCs/>
                <w:i/>
                <w:iCs/>
                <w:sz w:val="24"/>
                <w:szCs w:val="24"/>
              </w:rPr>
              <w:br w:type="page"/>
            </w:r>
            <w:r w:rsidRPr="004D141C">
              <w:rPr>
                <w:rFonts w:ascii="Times New Roman" w:eastAsia="Times New Roman" w:hAnsi="Times New Roman" w:cs="Times New Roman"/>
                <w:b/>
                <w:bCs/>
                <w:i/>
                <w:iCs/>
                <w:sz w:val="24"/>
                <w:szCs w:val="24"/>
              </w:rPr>
              <w:br w:type="page"/>
            </w:r>
            <w:r w:rsidRPr="004D141C">
              <w:rPr>
                <w:rFonts w:ascii="Times New Roman" w:eastAsia="Times New Roman" w:hAnsi="Times New Roman" w:cs="Times New Roman"/>
                <w:b/>
                <w:sz w:val="24"/>
                <w:szCs w:val="24"/>
              </w:rPr>
              <w:t xml:space="preserve"> Additional Criteria: Instructional Planning and Support</w:t>
            </w:r>
          </w:p>
        </w:tc>
        <w:tc>
          <w:tcPr>
            <w:tcW w:w="6870" w:type="dxa"/>
          </w:tcPr>
          <w:p w:rsidR="00774C13" w:rsidRPr="004D141C" w:rsidRDefault="00774C13" w:rsidP="003934A8">
            <w:pPr>
              <w:rPr>
                <w:rFonts w:ascii="Times New Roman" w:eastAsia="Times New Roman" w:hAnsi="Times New Roman" w:cs="Times New Roman"/>
                <w:b/>
                <w:sz w:val="24"/>
                <w:szCs w:val="24"/>
              </w:rPr>
            </w:pPr>
            <w:r w:rsidRPr="004D141C">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4D141C" w:rsidRDefault="00774C13" w:rsidP="003934A8">
            <w:pPr>
              <w:rPr>
                <w:rFonts w:ascii="Times New Roman" w:eastAsia="Times New Roman" w:hAnsi="Times New Roman" w:cs="Times New Roman"/>
                <w:sz w:val="24"/>
                <w:szCs w:val="24"/>
              </w:rPr>
            </w:pPr>
            <w:r w:rsidRPr="004D141C">
              <w:rPr>
                <w:rFonts w:ascii="Times New Roman" w:eastAsia="Times New Roman" w:hAnsi="Times New Roman" w:cs="Times New Roman"/>
                <w:sz w:val="24"/>
                <w:szCs w:val="24"/>
              </w:rPr>
              <w:t xml:space="preserve">1. </w:t>
            </w:r>
            <w:r w:rsidRPr="004D141C">
              <w:rPr>
                <w:rFonts w:ascii="Times New Roman" w:eastAsia="Times New Roman" w:hAnsi="Times New Roman" w:cs="Times New Roman"/>
                <w:bCs/>
                <w:snapToGrid w:val="0"/>
                <w:sz w:val="24"/>
                <w:szCs w:val="24"/>
              </w:rPr>
              <w:t xml:space="preserve"> The </w:t>
            </w:r>
            <w:r w:rsidRPr="004D141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6870" w:type="dxa"/>
          </w:tcPr>
          <w:p w:rsidR="00774C13" w:rsidRPr="004D141C"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D141C" w:rsidRDefault="001400C0" w:rsidP="003934A8">
            <w:pPr>
              <w:rPr>
                <w:rFonts w:ascii="Times New Roman" w:eastAsia="Times New Roman" w:hAnsi="Times New Roman" w:cs="Times New Roman"/>
                <w:bCs/>
                <w:sz w:val="24"/>
                <w:szCs w:val="24"/>
              </w:rPr>
            </w:pPr>
            <w:r w:rsidRPr="004D141C">
              <w:rPr>
                <w:rFonts w:ascii="Times New Roman" w:eastAsia="Times New Roman" w:hAnsi="Times New Roman" w:cs="Times New Roman"/>
                <w:bCs/>
                <w:sz w:val="24"/>
                <w:szCs w:val="24"/>
              </w:rPr>
              <w:t>2. The</w:t>
            </w:r>
            <w:r w:rsidR="00774C13" w:rsidRPr="004D141C">
              <w:rPr>
                <w:rFonts w:ascii="Times New Roman" w:eastAsia="Times New Roman" w:hAnsi="Times New Roman" w:cs="Times New Roman"/>
                <w:bCs/>
                <w:sz w:val="24"/>
                <w:szCs w:val="24"/>
              </w:rPr>
              <w:t xml:space="preserve"> textbook is organized appropriately within and among units of study.</w:t>
            </w:r>
            <w:bookmarkStart w:id="0" w:name="_GoBack"/>
            <w:bookmarkEnd w:id="0"/>
          </w:p>
          <w:p w:rsidR="00774C13" w:rsidRPr="004D141C" w:rsidRDefault="00774C13" w:rsidP="003934A8">
            <w:pPr>
              <w:rPr>
                <w:rFonts w:ascii="Times New Roman" w:eastAsia="Times New Roman" w:hAnsi="Times New Roman" w:cs="Times New Roman"/>
                <w:sz w:val="24"/>
                <w:szCs w:val="24"/>
              </w:rPr>
            </w:pPr>
          </w:p>
        </w:tc>
        <w:tc>
          <w:tcPr>
            <w:tcW w:w="6870" w:type="dxa"/>
          </w:tcPr>
          <w:p w:rsidR="00774C13" w:rsidRPr="004D141C"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D141C" w:rsidRDefault="00774C13" w:rsidP="003934A8">
            <w:pPr>
              <w:rPr>
                <w:rFonts w:ascii="Times New Roman" w:eastAsia="Times New Roman" w:hAnsi="Times New Roman" w:cs="Times New Roman"/>
                <w:sz w:val="24"/>
                <w:szCs w:val="24"/>
              </w:rPr>
            </w:pPr>
            <w:r w:rsidRPr="004D141C">
              <w:rPr>
                <w:rFonts w:ascii="Times New Roman" w:eastAsia="Times New Roman" w:hAnsi="Times New Roman" w:cs="Times New Roman"/>
                <w:bCs/>
                <w:sz w:val="24"/>
                <w:szCs w:val="24"/>
              </w:rPr>
              <w:t>3. The format design includes titles, subheadings, and appropriate cross-referencing for ease of use.</w:t>
            </w:r>
          </w:p>
        </w:tc>
        <w:tc>
          <w:tcPr>
            <w:tcW w:w="6870" w:type="dxa"/>
          </w:tcPr>
          <w:p w:rsidR="00774C13" w:rsidRPr="004D141C"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D141C" w:rsidRDefault="00774C13" w:rsidP="003934A8">
            <w:pPr>
              <w:rPr>
                <w:rFonts w:ascii="Times New Roman" w:eastAsia="Times New Roman" w:hAnsi="Times New Roman" w:cs="Times New Roman"/>
                <w:bCs/>
                <w:sz w:val="24"/>
                <w:szCs w:val="24"/>
              </w:rPr>
            </w:pPr>
            <w:r w:rsidRPr="004D141C">
              <w:rPr>
                <w:rFonts w:ascii="Times New Roman" w:eastAsia="Times New Roman" w:hAnsi="Times New Roman" w:cs="Times New Roman"/>
                <w:bCs/>
                <w:sz w:val="24"/>
                <w:szCs w:val="24"/>
              </w:rPr>
              <w:t>4. The writing style, syntax, and vocabulary</w:t>
            </w:r>
            <w:r w:rsidRPr="004D141C">
              <w:rPr>
                <w:rFonts w:ascii="Times New Roman" w:eastAsia="Times New Roman" w:hAnsi="Times New Roman" w:cs="Times New Roman"/>
                <w:bCs/>
                <w:i/>
                <w:sz w:val="24"/>
                <w:szCs w:val="24"/>
              </w:rPr>
              <w:t xml:space="preserve"> </w:t>
            </w:r>
            <w:r w:rsidRPr="004D141C">
              <w:rPr>
                <w:rFonts w:ascii="Times New Roman" w:eastAsia="Times New Roman" w:hAnsi="Times New Roman" w:cs="Times New Roman"/>
                <w:bCs/>
                <w:sz w:val="24"/>
                <w:szCs w:val="24"/>
              </w:rPr>
              <w:t>are appropriate.</w:t>
            </w:r>
          </w:p>
        </w:tc>
        <w:tc>
          <w:tcPr>
            <w:tcW w:w="6870" w:type="dxa"/>
          </w:tcPr>
          <w:p w:rsidR="00774C13" w:rsidRPr="004D141C"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D141C" w:rsidRDefault="00774C13" w:rsidP="003934A8">
            <w:pPr>
              <w:rPr>
                <w:rFonts w:ascii="Times New Roman" w:eastAsia="Times New Roman" w:hAnsi="Times New Roman" w:cs="Times New Roman"/>
                <w:bCs/>
                <w:sz w:val="24"/>
                <w:szCs w:val="24"/>
              </w:rPr>
            </w:pPr>
            <w:r w:rsidRPr="004D141C">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4D141C"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4D141C"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1</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0F2EC5">
      <w:rPr>
        <w:rFonts w:ascii="Times New Roman" w:hAnsi="Times New Roman" w:cs="Times New Roman"/>
        <w:sz w:val="20"/>
        <w:szCs w:val="20"/>
      </w:rPr>
      <w:t>11</w:t>
    </w:r>
    <w:r w:rsidR="004D1318">
      <w:rPr>
        <w:rFonts w:ascii="Times New Roman" w:hAnsi="Times New Roman" w:cs="Times New Roman"/>
        <w:sz w:val="20"/>
        <w:szCs w:val="20"/>
      </w:rPr>
      <w:t xml:space="preserve"> </w:t>
    </w:r>
    <w:r w:rsidR="000F2EC5">
      <w:rPr>
        <w:rFonts w:ascii="Times New Roman" w:hAnsi="Times New Roman" w:cs="Times New Roman"/>
        <w:sz w:val="20"/>
        <w:szCs w:val="20"/>
      </w:rPr>
      <w:t>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51DF"/>
    <w:rsid w:val="00042417"/>
    <w:rsid w:val="00056ABC"/>
    <w:rsid w:val="00074837"/>
    <w:rsid w:val="000847ED"/>
    <w:rsid w:val="00095BBE"/>
    <w:rsid w:val="000D4B28"/>
    <w:rsid w:val="000E7FAA"/>
    <w:rsid w:val="000F2EC5"/>
    <w:rsid w:val="001400C0"/>
    <w:rsid w:val="00166C05"/>
    <w:rsid w:val="001B3275"/>
    <w:rsid w:val="001E1794"/>
    <w:rsid w:val="001F09DE"/>
    <w:rsid w:val="00211B69"/>
    <w:rsid w:val="00216428"/>
    <w:rsid w:val="002352E0"/>
    <w:rsid w:val="00246AB8"/>
    <w:rsid w:val="00284B69"/>
    <w:rsid w:val="002B5969"/>
    <w:rsid w:val="002E0A9B"/>
    <w:rsid w:val="00305464"/>
    <w:rsid w:val="00356F15"/>
    <w:rsid w:val="00394925"/>
    <w:rsid w:val="00413134"/>
    <w:rsid w:val="0043663D"/>
    <w:rsid w:val="00480288"/>
    <w:rsid w:val="00481D07"/>
    <w:rsid w:val="004A02BB"/>
    <w:rsid w:val="004D1318"/>
    <w:rsid w:val="004D141C"/>
    <w:rsid w:val="005338AA"/>
    <w:rsid w:val="00551762"/>
    <w:rsid w:val="005D6D83"/>
    <w:rsid w:val="005E7736"/>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83734"/>
    <w:rsid w:val="00C90203"/>
    <w:rsid w:val="00CA3916"/>
    <w:rsid w:val="00CD1807"/>
    <w:rsid w:val="00CF77BC"/>
    <w:rsid w:val="00D15340"/>
    <w:rsid w:val="00D56386"/>
    <w:rsid w:val="00D90E72"/>
    <w:rsid w:val="00DA6223"/>
    <w:rsid w:val="00DE4B60"/>
    <w:rsid w:val="00DE56E2"/>
    <w:rsid w:val="00E243CB"/>
    <w:rsid w:val="00E46A52"/>
    <w:rsid w:val="00E65920"/>
    <w:rsid w:val="00E86BB1"/>
    <w:rsid w:val="00E87F70"/>
    <w:rsid w:val="00F11EAE"/>
    <w:rsid w:val="00F15AF1"/>
    <w:rsid w:val="00F33625"/>
    <w:rsid w:val="00F455EE"/>
    <w:rsid w:val="00FD085B"/>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F4197D3-F882-4CEA-9CB0-E2019F84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2018-01-18T14:44:00Z</dcterms:created>
  <dcterms:modified xsi:type="dcterms:W3CDTF">2018-01-19T15:52:00Z</dcterms:modified>
</cp:coreProperties>
</file>