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 xml:space="preserve">CAREER AND TECHNICAL EDUCATION MEMO NO. </w:t>
      </w:r>
      <w:r w:rsidR="00623102">
        <w:rPr>
          <w:b/>
          <w:szCs w:val="24"/>
        </w:rPr>
        <w:t>200</w:t>
      </w:r>
      <w:r w:rsidR="00A65C16">
        <w:rPr>
          <w:b/>
          <w:szCs w:val="24"/>
        </w:rPr>
        <w:t>-22</w:t>
      </w:r>
    </w:p>
    <w:p w:rsidR="00380085" w:rsidRPr="00AC1C81" w:rsidRDefault="00380085" w:rsidP="00380085">
      <w:pPr>
        <w:spacing w:after="0" w:line="240" w:lineRule="auto"/>
        <w:rPr>
          <w:szCs w:val="24"/>
        </w:rPr>
      </w:pPr>
      <w:r w:rsidRPr="000E48AE">
        <w:rPr>
          <w:rFonts w:cs="Times New Roman"/>
          <w:b/>
          <w:szCs w:val="24"/>
        </w:rPr>
        <w:t>DATE:</w:t>
      </w:r>
      <w:r>
        <w:rPr>
          <w:rFonts w:cs="Times New Roman"/>
          <w:szCs w:val="24"/>
        </w:rPr>
        <w:tab/>
      </w:r>
      <w:r w:rsidR="00AC1C81">
        <w:rPr>
          <w:szCs w:val="24"/>
        </w:rPr>
        <w:t xml:space="preserve">June </w:t>
      </w:r>
      <w:r w:rsidR="00BC4CC6">
        <w:rPr>
          <w:szCs w:val="24"/>
        </w:rPr>
        <w:t>17</w:t>
      </w:r>
      <w:r w:rsidR="00A65C16">
        <w:rPr>
          <w:szCs w:val="24"/>
        </w:rPr>
        <w:t>, 2022</w:t>
      </w:r>
    </w:p>
    <w:p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:rsidR="006053FE" w:rsidRDefault="00380085" w:rsidP="00A65C16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FROM:</w:t>
      </w:r>
      <w:r w:rsidRPr="000E48AE">
        <w:rPr>
          <w:rFonts w:cs="Times New Roman"/>
          <w:szCs w:val="24"/>
        </w:rPr>
        <w:tab/>
      </w:r>
      <w:r w:rsidR="00A65C16">
        <w:rPr>
          <w:rFonts w:cs="Times New Roman"/>
          <w:szCs w:val="24"/>
        </w:rPr>
        <w:t xml:space="preserve">Dr. David S. </w:t>
      </w:r>
      <w:proofErr w:type="spellStart"/>
      <w:r w:rsidR="00A65C16">
        <w:rPr>
          <w:rFonts w:cs="Times New Roman"/>
          <w:szCs w:val="24"/>
        </w:rPr>
        <w:t>Eshelman</w:t>
      </w:r>
      <w:proofErr w:type="spellEnd"/>
      <w:r w:rsidR="00A65C16">
        <w:rPr>
          <w:rFonts w:cs="Times New Roman"/>
          <w:szCs w:val="24"/>
        </w:rPr>
        <w:t>, Director</w:t>
      </w:r>
    </w:p>
    <w:p w:rsidR="006053FE" w:rsidRPr="000E48AE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0E48AE">
        <w:rPr>
          <w:rFonts w:cs="Times New Roman"/>
          <w:szCs w:val="24"/>
        </w:rPr>
        <w:t>Office of Career, Technical, and Adult Education</w:t>
      </w:r>
    </w:p>
    <w:p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:rsidR="002F30FE" w:rsidRPr="00417C0C" w:rsidRDefault="00380085" w:rsidP="00417C0C">
      <w:pPr>
        <w:pStyle w:val="Heading1"/>
      </w:pPr>
      <w:r w:rsidRPr="00417C0C">
        <w:t>SUBJECT:</w:t>
      </w:r>
      <w:r w:rsidRPr="00417C0C">
        <w:tab/>
      </w:r>
      <w:r w:rsidR="00AC1C81" w:rsidRPr="00AC1C81">
        <w:t>Announcing the 2022 Summer Professional Development for Technology and Engineering Education</w:t>
      </w:r>
    </w:p>
    <w:p w:rsidR="009A3F47" w:rsidRPr="0067228C" w:rsidRDefault="009A3F47" w:rsidP="0067228C">
      <w:pPr>
        <w:spacing w:after="0" w:line="240" w:lineRule="auto"/>
        <w:rPr>
          <w:rFonts w:cs="Times New Roman"/>
          <w:color w:val="000000"/>
          <w:szCs w:val="24"/>
        </w:rPr>
      </w:pPr>
    </w:p>
    <w:p w:rsidR="00B364B2" w:rsidRDefault="00AC1C81" w:rsidP="00B364B2">
      <w:pPr>
        <w:pStyle w:val="NoSpacing"/>
        <w:contextualSpacing/>
        <w:rPr>
          <w:szCs w:val="24"/>
        </w:rPr>
      </w:pPr>
      <w:r w:rsidRPr="00AC1C81">
        <w:rPr>
          <w:szCs w:val="24"/>
        </w:rPr>
        <w:t>The Virginia Department of Education invites elementary and secondary technology and engineering teachers to participate in the Virginia Technology and Engineering Education Association (VTEEA) 2022 Professional Development workshops:</w:t>
      </w:r>
    </w:p>
    <w:p w:rsidR="00AC1C81" w:rsidRDefault="00AC1C81" w:rsidP="00B364B2">
      <w:pPr>
        <w:pStyle w:val="NoSpacing"/>
        <w:contextualSpacing/>
        <w:rPr>
          <w:szCs w:val="24"/>
        </w:rPr>
      </w:pPr>
    </w:p>
    <w:p w:rsidR="00B364B2" w:rsidRPr="008C3BE5" w:rsidRDefault="00AC1C81" w:rsidP="00B364B2">
      <w:pPr>
        <w:spacing w:after="0" w:line="240" w:lineRule="auto"/>
        <w:rPr>
          <w:rFonts w:cs="Times New Roman"/>
          <w:b/>
          <w:bCs/>
        </w:rPr>
      </w:pPr>
      <w:r w:rsidRPr="00AC1C81">
        <w:rPr>
          <w:rFonts w:cs="Times New Roman"/>
          <w:b/>
          <w:bCs/>
        </w:rPr>
        <w:t>Energy Cluster Professional Development</w:t>
      </w:r>
      <w:r w:rsidR="00B364B2">
        <w:rPr>
          <w:rFonts w:cs="Times New Roman"/>
          <w:b/>
          <w:bCs/>
        </w:rPr>
        <w:br/>
      </w:r>
    </w:p>
    <w:p w:rsidR="00AC1C81" w:rsidRPr="00474E27" w:rsidRDefault="00AC1C81" w:rsidP="00A92481">
      <w:pPr>
        <w:spacing w:after="0" w:line="240" w:lineRule="auto"/>
        <w:ind w:left="1980" w:hanging="1260"/>
        <w:rPr>
          <w:b/>
        </w:rPr>
      </w:pPr>
      <w:r>
        <w:t xml:space="preserve">Workshop 1: </w:t>
      </w:r>
      <w:r w:rsidRPr="00CC4800">
        <w:t xml:space="preserve">July 11-14, afternoons (1-5 </w:t>
      </w:r>
      <w:r w:rsidR="00A92481">
        <w:t xml:space="preserve">pm) or </w:t>
      </w:r>
      <w:r w:rsidRPr="00CC4800">
        <w:rPr>
          <w:bCs/>
        </w:rPr>
        <w:t>an asynchronous option (with online support)</w:t>
      </w:r>
      <w:r w:rsidR="00A92481">
        <w:rPr>
          <w:bCs/>
        </w:rPr>
        <w:t xml:space="preserve"> for </w:t>
      </w:r>
      <w:hyperlink r:id="rId5" w:history="1">
        <w:r w:rsidR="00A92481">
          <w:rPr>
            <w:rStyle w:val="Hyperlink"/>
            <w:rFonts w:cs="Times New Roman"/>
          </w:rPr>
          <w:t>registration</w:t>
        </w:r>
      </w:hyperlink>
    </w:p>
    <w:p w:rsidR="00AC1C81" w:rsidRPr="00AC1C81" w:rsidRDefault="00B364B2" w:rsidP="00AC1C8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Description: </w:t>
      </w:r>
      <w:r w:rsidR="00AC1C81" w:rsidRPr="00AC1C81">
        <w:rPr>
          <w:rFonts w:cs="Times New Roman"/>
        </w:rPr>
        <w:t>In all options, participants are encouraged to budget 42-48 hours to complete all work, with flexible monitored support by the professional learning instructor. At the end of the course, teachers will have demonstrated the ability to perform the following:</w:t>
      </w:r>
    </w:p>
    <w:p w:rsidR="00AC1C81" w:rsidRPr="00AC1C81" w:rsidRDefault="00AC1C81" w:rsidP="00AC1C8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C1C81">
        <w:rPr>
          <w:rFonts w:cs="Times New Roman"/>
        </w:rPr>
        <w:t>Distinguish the courses and pathway options for the new Energy Career Cluster;</w:t>
      </w:r>
    </w:p>
    <w:p w:rsidR="00AC1C81" w:rsidRPr="00AC1C81" w:rsidRDefault="00AC1C81" w:rsidP="00AC1C8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C1C81">
        <w:rPr>
          <w:rFonts w:cs="Times New Roman"/>
        </w:rPr>
        <w:t xml:space="preserve">Describe Workplace Readiness Skills in the context of the Energy Industry; </w:t>
      </w:r>
    </w:p>
    <w:p w:rsidR="00AC1C81" w:rsidRPr="00AC1C81" w:rsidRDefault="00AC1C81" w:rsidP="00AC1C8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C1C81">
        <w:rPr>
          <w:rFonts w:cs="Times New Roman"/>
        </w:rPr>
        <w:t>Explain the concept areas, tasks/competencies, discussion questions, and resources identified for your selected course;</w:t>
      </w:r>
    </w:p>
    <w:p w:rsidR="00AC1C81" w:rsidRPr="00AC1C81" w:rsidRDefault="00AC1C81" w:rsidP="00AC1C8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C1C81">
        <w:rPr>
          <w:rFonts w:cs="Times New Roman"/>
        </w:rPr>
        <w:t xml:space="preserve">Develop a curriculum map model and relevant learning activities and experiences for the academic year; </w:t>
      </w:r>
    </w:p>
    <w:p w:rsidR="00AC1C81" w:rsidRPr="00AC1C81" w:rsidRDefault="00AC1C81" w:rsidP="00AC1C8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C1C81">
        <w:rPr>
          <w:rFonts w:cs="Times New Roman"/>
        </w:rPr>
        <w:t xml:space="preserve">Establish the foundations for teaching the Energy course(s); </w:t>
      </w:r>
    </w:p>
    <w:p w:rsidR="00AC1C81" w:rsidRPr="00AC1C81" w:rsidRDefault="00AC1C81" w:rsidP="00AC1C8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C1C81">
        <w:rPr>
          <w:rFonts w:cs="Times New Roman"/>
        </w:rPr>
        <w:t>Engage in a growing statewide professional learning community relevant to the new Energy Career Cluster;</w:t>
      </w:r>
    </w:p>
    <w:p w:rsidR="00AC1C81" w:rsidRDefault="00AC1C81" w:rsidP="00AC1C81">
      <w:pPr>
        <w:spacing w:after="0" w:line="240" w:lineRule="auto"/>
        <w:ind w:left="720"/>
        <w:rPr>
          <w:rFonts w:cs="Times New Roman"/>
        </w:rPr>
      </w:pPr>
    </w:p>
    <w:p w:rsidR="00AC1C81" w:rsidRPr="00AC1C81" w:rsidRDefault="00AC1C81" w:rsidP="00AC1C81">
      <w:pPr>
        <w:spacing w:after="0" w:line="240" w:lineRule="auto"/>
        <w:rPr>
          <w:b/>
        </w:rPr>
      </w:pPr>
      <w:bookmarkStart w:id="1" w:name="_Hlk103008936"/>
      <w:r w:rsidRPr="00AC1C81">
        <w:rPr>
          <w:b/>
        </w:rPr>
        <w:t>Technology, Engineering, Environment, Mathematics, and Science (TEEMS) Training for Elementary School</w:t>
      </w:r>
    </w:p>
    <w:bookmarkEnd w:id="1"/>
    <w:p w:rsidR="00B364B2" w:rsidRDefault="00B364B2" w:rsidP="00B364B2">
      <w:pPr>
        <w:spacing w:after="0" w:line="240" w:lineRule="auto"/>
        <w:ind w:left="720"/>
        <w:rPr>
          <w:rFonts w:cs="Times New Roman"/>
        </w:rPr>
      </w:pPr>
    </w:p>
    <w:p w:rsidR="00B364B2" w:rsidRDefault="00AC1C81" w:rsidP="00B364B2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Workshop 1</w:t>
      </w:r>
      <w:r w:rsidR="00B364B2">
        <w:rPr>
          <w:rFonts w:cs="Times New Roman"/>
        </w:rPr>
        <w:t xml:space="preserve">: </w:t>
      </w:r>
      <w:r>
        <w:rPr>
          <w:rFonts w:cs="Times New Roman"/>
        </w:rPr>
        <w:t>June 28</w:t>
      </w:r>
      <w:r w:rsidR="00B364B2">
        <w:rPr>
          <w:rFonts w:cs="Times New Roman"/>
        </w:rPr>
        <w:t xml:space="preserve"> – </w:t>
      </w:r>
      <w:r w:rsidRPr="0096378D">
        <w:rPr>
          <w:rFonts w:cs="Times New Roman"/>
          <w:szCs w:val="24"/>
        </w:rPr>
        <w:t>Elementary TEEMS – 4-5</w:t>
      </w:r>
    </w:p>
    <w:p w:rsidR="00B364B2" w:rsidRDefault="00AC1C81" w:rsidP="00AC1C8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Workshop 2: June 29 </w:t>
      </w:r>
      <w:r w:rsidR="00B364B2">
        <w:rPr>
          <w:rFonts w:cs="Times New Roman"/>
        </w:rPr>
        <w:t xml:space="preserve">– </w:t>
      </w:r>
      <w:r w:rsidRPr="00AC1C81">
        <w:rPr>
          <w:rFonts w:cs="Times New Roman"/>
        </w:rPr>
        <w:t>Elementary TEEMS – 2-3</w:t>
      </w:r>
    </w:p>
    <w:p w:rsidR="00AC1C81" w:rsidRDefault="00AC1C81" w:rsidP="00AC1C8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Workshop 3: June 30 – Elementary TEEMS – PreK-K-1</w:t>
      </w:r>
    </w:p>
    <w:p w:rsidR="00B364B2" w:rsidRDefault="00B364B2" w:rsidP="00AC1C8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Trainers: </w:t>
      </w:r>
      <w:r w:rsidR="00AC1C81" w:rsidRPr="00AC1C81">
        <w:rPr>
          <w:rFonts w:cs="Times New Roman"/>
        </w:rPr>
        <w:t xml:space="preserve">The International Technology and Engineering Educators Association (ITEEA) Science, Technology, Engineering, and Mathematics (STEM) Center for Teaching and Learning preK-6 elementary STEM curriculum unit sequence is delivered through a hands-on TEEMS thematic interdisciplinary approach using an engaging, Integrative STEM Education lessons. This material </w:t>
      </w:r>
      <w:r w:rsidR="00704EEC">
        <w:rPr>
          <w:rFonts w:cs="Times New Roman"/>
        </w:rPr>
        <w:t xml:space="preserve">and </w:t>
      </w:r>
      <w:hyperlink r:id="rId6" w:history="1">
        <w:r w:rsidR="00704EEC">
          <w:rPr>
            <w:rStyle w:val="Hyperlink"/>
            <w:rFonts w:cs="Times New Roman"/>
            <w:szCs w:val="24"/>
          </w:rPr>
          <w:t>registration</w:t>
        </w:r>
      </w:hyperlink>
      <w:r w:rsidR="00704EEC">
        <w:rPr>
          <w:rFonts w:cs="Times New Roman"/>
        </w:rPr>
        <w:t xml:space="preserve"> is</w:t>
      </w:r>
      <w:r w:rsidR="00AC1C81" w:rsidRPr="00AC1C81">
        <w:rPr>
          <w:rFonts w:cs="Times New Roman"/>
        </w:rPr>
        <w:t xml:space="preserve"> available to all Virginia elementary teachers at no charge</w:t>
      </w:r>
      <w:r w:rsidR="00704EEC">
        <w:rPr>
          <w:rFonts w:cs="Times New Roman"/>
        </w:rPr>
        <w:t>.</w:t>
      </w:r>
    </w:p>
    <w:p w:rsidR="00704EEC" w:rsidRDefault="00704EEC" w:rsidP="00704EEC">
      <w:pPr>
        <w:pStyle w:val="Heading2"/>
        <w:spacing w:after="0" w:line="240" w:lineRule="auto"/>
      </w:pPr>
    </w:p>
    <w:p w:rsidR="00B364B2" w:rsidRDefault="00704EEC" w:rsidP="00704EEC">
      <w:pPr>
        <w:pStyle w:val="Heading2"/>
        <w:spacing w:after="0" w:line="240" w:lineRule="auto"/>
      </w:pPr>
      <w:r>
        <w:t>Manufacturing Skills Institute, Manufacturing Technician Level 1 (MT1)</w:t>
      </w:r>
      <w:r w:rsidR="00B364B2">
        <w:br/>
      </w:r>
    </w:p>
    <w:p w:rsidR="00B364B2" w:rsidRDefault="00704EEC" w:rsidP="00B364B2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Workshop 1</w:t>
      </w:r>
      <w:r w:rsidR="00B364B2">
        <w:rPr>
          <w:rFonts w:cs="Times New Roman"/>
        </w:rPr>
        <w:t xml:space="preserve">: July </w:t>
      </w:r>
      <w:r>
        <w:rPr>
          <w:rFonts w:cs="Times New Roman"/>
        </w:rPr>
        <w:t xml:space="preserve">13-15 – </w:t>
      </w:r>
      <w:r w:rsidRPr="00AE5EF3">
        <w:rPr>
          <w:rFonts w:cs="Times New Roman"/>
          <w:szCs w:val="24"/>
        </w:rPr>
        <w:t>Manufacturing Systems I and II</w:t>
      </w:r>
    </w:p>
    <w:p w:rsidR="00704EEC" w:rsidRDefault="00704EEC" w:rsidP="00704EEC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Workshop 2: July 24-26 – </w:t>
      </w:r>
      <w:r w:rsidRPr="00AE5EF3">
        <w:rPr>
          <w:rFonts w:cs="Times New Roman"/>
          <w:szCs w:val="24"/>
        </w:rPr>
        <w:t>Manufacturing Systems I and II</w:t>
      </w:r>
    </w:p>
    <w:p w:rsidR="00704EEC" w:rsidRDefault="00704EEC" w:rsidP="00704EEC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Workshop 3: August 24-26 – </w:t>
      </w:r>
      <w:r w:rsidRPr="00AE5EF3">
        <w:rPr>
          <w:rFonts w:cs="Times New Roman"/>
          <w:szCs w:val="24"/>
        </w:rPr>
        <w:t>Manufacturing Systems I and II</w:t>
      </w:r>
    </w:p>
    <w:p w:rsidR="00704EEC" w:rsidRDefault="00704EEC" w:rsidP="00704EEC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Workshop 4: November 9-11 – </w:t>
      </w:r>
      <w:r w:rsidRPr="00AE5EF3">
        <w:rPr>
          <w:rFonts w:cs="Times New Roman"/>
          <w:szCs w:val="24"/>
        </w:rPr>
        <w:t>Manufacturing Systems I and II</w:t>
      </w:r>
    </w:p>
    <w:p w:rsidR="00B364B2" w:rsidRDefault="00704EEC" w:rsidP="00B364B2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Trainers</w:t>
      </w:r>
      <w:r w:rsidR="00B364B2">
        <w:rPr>
          <w:rFonts w:cs="Times New Roman"/>
        </w:rPr>
        <w:t xml:space="preserve">: </w:t>
      </w:r>
      <w:r>
        <w:rPr>
          <w:rFonts w:cs="Times New Roman"/>
        </w:rPr>
        <w:t>Virginia Manufacturing Association</w:t>
      </w:r>
    </w:p>
    <w:p w:rsidR="00B364B2" w:rsidRDefault="00B364B2" w:rsidP="00704EEC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Description: </w:t>
      </w:r>
      <w:r w:rsidR="00704EEC" w:rsidRPr="00704EEC">
        <w:rPr>
          <w:rFonts w:cs="Times New Roman"/>
        </w:rPr>
        <w:t xml:space="preserve">This course is intended for teachers who plan to use the Institute resources to prepare students for the Manufacturing Technician, Level 1 (MT1) certification examination. The MT1 certification course is an intensive three-day </w:t>
      </w:r>
      <w:hyperlink r:id="rId7" w:history="1">
        <w:r w:rsidR="00704EEC" w:rsidRPr="00704EEC">
          <w:rPr>
            <w:rStyle w:val="Hyperlink"/>
            <w:rFonts w:cs="Times New Roman"/>
          </w:rPr>
          <w:t>train-the-trainer program</w:t>
        </w:r>
      </w:hyperlink>
      <w:r w:rsidR="00704EEC" w:rsidRPr="00704EEC">
        <w:rPr>
          <w:rFonts w:cs="Times New Roman"/>
        </w:rPr>
        <w:t xml:space="preserve"> designed to teach instructors how to deliver the MT1 Action Learning Lab in a modular or customized format. Instructors will also learn how to demonstrate the 12 MT1 skills standards through hands-on application.</w:t>
      </w:r>
      <w:r w:rsidR="00704EEC">
        <w:rPr>
          <w:rFonts w:cs="Times New Roman"/>
        </w:rPr>
        <w:t xml:space="preserve"> </w:t>
      </w:r>
      <w:hyperlink r:id="rId8" w:history="1">
        <w:r w:rsidR="00704EEC" w:rsidRPr="00D34E13">
          <w:rPr>
            <w:rStyle w:val="Hyperlink"/>
            <w:rFonts w:cs="Times New Roman"/>
            <w:szCs w:val="24"/>
          </w:rPr>
          <w:t>Registration</w:t>
        </w:r>
      </w:hyperlink>
      <w:r w:rsidR="00704EEC" w:rsidRPr="00AE5EF3">
        <w:rPr>
          <w:rFonts w:cs="Times New Roman"/>
          <w:szCs w:val="24"/>
        </w:rPr>
        <w:t xml:space="preserve"> is free and </w:t>
      </w:r>
      <w:r w:rsidR="00704EEC">
        <w:rPr>
          <w:rFonts w:cs="Times New Roman"/>
          <w:szCs w:val="24"/>
        </w:rPr>
        <w:t>workshops are offered virtually</w:t>
      </w:r>
    </w:p>
    <w:p w:rsidR="00B364B2" w:rsidRDefault="00B364B2" w:rsidP="00B364B2">
      <w:pPr>
        <w:spacing w:after="0" w:line="240" w:lineRule="auto"/>
        <w:ind w:left="720"/>
        <w:rPr>
          <w:rFonts w:cs="Times New Roman"/>
        </w:rPr>
      </w:pPr>
    </w:p>
    <w:p w:rsidR="00B364B2" w:rsidRDefault="00704EEC" w:rsidP="00B364B2">
      <w:pPr>
        <w:pStyle w:val="NoSpacing"/>
        <w:contextualSpacing/>
        <w:rPr>
          <w:szCs w:val="24"/>
        </w:rPr>
      </w:pPr>
      <w:r w:rsidRPr="00704EEC">
        <w:rPr>
          <w:szCs w:val="24"/>
        </w:rPr>
        <w:t xml:space="preserve">Registration is open and teachers are encouraged to preregister early using the online pre-registration forms, as workshop space is limited. Participants are encouraged to bring a laptop and are responsible for travel-related expenses and lodging, if needed. Travel-related expenses are an allowable Perkins expenditure if included in the school division’s approved local plan.  </w:t>
      </w:r>
    </w:p>
    <w:p w:rsidR="00704EEC" w:rsidRPr="00C43856" w:rsidRDefault="00704EEC" w:rsidP="00B364B2">
      <w:pPr>
        <w:pStyle w:val="NoSpacing"/>
        <w:contextualSpacing/>
        <w:rPr>
          <w:b/>
          <w:szCs w:val="24"/>
        </w:rPr>
      </w:pPr>
    </w:p>
    <w:p w:rsidR="00A41041" w:rsidRDefault="00704EEC" w:rsidP="0067228C">
      <w:pPr>
        <w:spacing w:after="0" w:line="240" w:lineRule="auto"/>
        <w:rPr>
          <w:rFonts w:eastAsia="Calibri" w:cs="Times New Roman"/>
          <w:szCs w:val="24"/>
        </w:rPr>
      </w:pPr>
      <w:r w:rsidRPr="00704EEC">
        <w:rPr>
          <w:rFonts w:eastAsia="Calibri" w:cs="Times New Roman"/>
          <w:szCs w:val="24"/>
        </w:rPr>
        <w:t xml:space="preserve">If you have questions, please contact Dr. Lynn Basham, Specialist, Technology Education and Related Clusters, Office of Career, Technical, and Adult Education, at </w:t>
      </w:r>
      <w:hyperlink r:id="rId9" w:history="1">
        <w:r w:rsidRPr="00E135F7">
          <w:rPr>
            <w:rStyle w:val="Hyperlink"/>
            <w:rFonts w:eastAsia="Calibri" w:cs="Times New Roman"/>
            <w:szCs w:val="24"/>
          </w:rPr>
          <w:t>cte@doe.virginia.gov</w:t>
        </w:r>
      </w:hyperlink>
      <w:r w:rsidR="005C5240">
        <w:rPr>
          <w:rStyle w:val="Hyperlink"/>
          <w:rFonts w:eastAsia="Calibri" w:cs="Times New Roman"/>
          <w:szCs w:val="24"/>
        </w:rPr>
        <w:t xml:space="preserve"> </w:t>
      </w:r>
      <w:r w:rsidRPr="00704EEC">
        <w:rPr>
          <w:rFonts w:eastAsia="Calibri" w:cs="Times New Roman"/>
          <w:szCs w:val="24"/>
        </w:rPr>
        <w:t>or by telephone at (804) 225-3119.</w:t>
      </w:r>
    </w:p>
    <w:p w:rsidR="00704EEC" w:rsidRPr="0067228C" w:rsidRDefault="00704EEC" w:rsidP="0067228C">
      <w:pPr>
        <w:spacing w:after="0" w:line="240" w:lineRule="auto"/>
        <w:rPr>
          <w:rFonts w:cs="Times New Roman"/>
          <w:szCs w:val="24"/>
        </w:rPr>
      </w:pPr>
    </w:p>
    <w:p w:rsidR="002F0610" w:rsidRPr="0067228C" w:rsidRDefault="002F30FE" w:rsidP="0067228C">
      <w:pPr>
        <w:spacing w:after="0" w:line="240" w:lineRule="auto"/>
        <w:rPr>
          <w:rFonts w:cs="Times New Roman"/>
          <w:szCs w:val="24"/>
        </w:rPr>
      </w:pPr>
      <w:r w:rsidRPr="0067228C">
        <w:rPr>
          <w:rFonts w:cs="Times New Roman"/>
          <w:color w:val="000000"/>
          <w:szCs w:val="24"/>
        </w:rPr>
        <w:t>DSE/</w:t>
      </w:r>
      <w:proofErr w:type="spellStart"/>
      <w:r w:rsidR="002A6BC5">
        <w:rPr>
          <w:rFonts w:cs="Times New Roman"/>
          <w:color w:val="000000"/>
          <w:szCs w:val="24"/>
        </w:rPr>
        <w:t>aar</w:t>
      </w:r>
      <w:proofErr w:type="spellEnd"/>
    </w:p>
    <w:sectPr w:rsidR="002F0610" w:rsidRPr="0067228C" w:rsidSect="006362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C6E"/>
    <w:multiLevelType w:val="multilevel"/>
    <w:tmpl w:val="EB1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00711"/>
    <w:multiLevelType w:val="hybridMultilevel"/>
    <w:tmpl w:val="AD341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03F5E"/>
    <w:multiLevelType w:val="hybridMultilevel"/>
    <w:tmpl w:val="722C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E"/>
    <w:rsid w:val="00060BAE"/>
    <w:rsid w:val="000E2F6C"/>
    <w:rsid w:val="0010609F"/>
    <w:rsid w:val="0014153C"/>
    <w:rsid w:val="00151A37"/>
    <w:rsid w:val="001643F7"/>
    <w:rsid w:val="001915B3"/>
    <w:rsid w:val="001D6179"/>
    <w:rsid w:val="00211D98"/>
    <w:rsid w:val="00237D25"/>
    <w:rsid w:val="00287A65"/>
    <w:rsid w:val="002A6BC5"/>
    <w:rsid w:val="002F30FE"/>
    <w:rsid w:val="00343EB4"/>
    <w:rsid w:val="00380085"/>
    <w:rsid w:val="003F071E"/>
    <w:rsid w:val="00417C0C"/>
    <w:rsid w:val="004804E8"/>
    <w:rsid w:val="00502CCB"/>
    <w:rsid w:val="005C5240"/>
    <w:rsid w:val="005C52D9"/>
    <w:rsid w:val="005C58E4"/>
    <w:rsid w:val="006053FE"/>
    <w:rsid w:val="00623102"/>
    <w:rsid w:val="00636270"/>
    <w:rsid w:val="0067228C"/>
    <w:rsid w:val="006D6274"/>
    <w:rsid w:val="00704EEC"/>
    <w:rsid w:val="00734253"/>
    <w:rsid w:val="007678F8"/>
    <w:rsid w:val="007A421F"/>
    <w:rsid w:val="00837E3F"/>
    <w:rsid w:val="00890A7B"/>
    <w:rsid w:val="00930927"/>
    <w:rsid w:val="00972844"/>
    <w:rsid w:val="009A3F47"/>
    <w:rsid w:val="00A41041"/>
    <w:rsid w:val="00A65C16"/>
    <w:rsid w:val="00A92481"/>
    <w:rsid w:val="00AC1C81"/>
    <w:rsid w:val="00B364B2"/>
    <w:rsid w:val="00B53DBD"/>
    <w:rsid w:val="00B57FA5"/>
    <w:rsid w:val="00B60C87"/>
    <w:rsid w:val="00BA2AB9"/>
    <w:rsid w:val="00BC4CC6"/>
    <w:rsid w:val="00C126AA"/>
    <w:rsid w:val="00C6161F"/>
    <w:rsid w:val="00C63E3D"/>
    <w:rsid w:val="00C9427E"/>
    <w:rsid w:val="00CC7019"/>
    <w:rsid w:val="00D92E8A"/>
    <w:rsid w:val="00DC53E4"/>
    <w:rsid w:val="00E21695"/>
    <w:rsid w:val="00E417AA"/>
    <w:rsid w:val="00E7350D"/>
    <w:rsid w:val="00E80E53"/>
    <w:rsid w:val="00EB1C6E"/>
    <w:rsid w:val="00EB5164"/>
    <w:rsid w:val="00F31338"/>
    <w:rsid w:val="00F96FC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AC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6522W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ufacturingskillsinstitute.org/academ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6522WC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Energy-Summer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XXX-21</vt:lpstr>
    </vt:vector>
  </TitlesOfParts>
  <Company>Virginia IT Infrastructure Partnership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200-22</dc:title>
  <dc:creator>Hatch, William (DOE)</dc:creator>
  <cp:lastModifiedBy>VITA Program</cp:lastModifiedBy>
  <cp:revision>2</cp:revision>
  <cp:lastPrinted>2021-01-13T18:05:00Z</cp:lastPrinted>
  <dcterms:created xsi:type="dcterms:W3CDTF">2022-06-27T21:23:00Z</dcterms:created>
  <dcterms:modified xsi:type="dcterms:W3CDTF">2022-06-27T21:23:00Z</dcterms:modified>
</cp:coreProperties>
</file>