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F764F" w:rsidRPr="002D19F8" w:rsidRDefault="00AB57B3">
      <w:pPr>
        <w:spacing w:line="240" w:lineRule="auto"/>
        <w:jc w:val="center"/>
        <w:rPr>
          <w:rFonts w:ascii="Times New Roman" w:eastAsia="Trebuchet MS" w:hAnsi="Times New Roman" w:cs="Times New Roman"/>
          <w:b/>
          <w:sz w:val="28"/>
          <w:szCs w:val="24"/>
        </w:rPr>
      </w:pPr>
      <w:bookmarkStart w:id="0" w:name="_GoBack"/>
      <w:bookmarkEnd w:id="0"/>
      <w:r w:rsidRPr="002D19F8">
        <w:rPr>
          <w:rFonts w:ascii="Times New Roman" w:eastAsia="Trebuchet MS" w:hAnsi="Times New Roman" w:cs="Times New Roman"/>
          <w:b/>
          <w:sz w:val="28"/>
          <w:szCs w:val="24"/>
        </w:rPr>
        <w:t>Department of Education</w:t>
      </w:r>
    </w:p>
    <w:p w14:paraId="00000002" w14:textId="77777777" w:rsidR="000F764F" w:rsidRPr="002D19F8" w:rsidRDefault="00AB57B3">
      <w:pPr>
        <w:spacing w:line="240" w:lineRule="auto"/>
        <w:jc w:val="center"/>
        <w:rPr>
          <w:rFonts w:ascii="Times New Roman" w:eastAsia="Trebuchet MS" w:hAnsi="Times New Roman" w:cs="Times New Roman"/>
          <w:b/>
          <w:sz w:val="28"/>
          <w:szCs w:val="24"/>
        </w:rPr>
      </w:pPr>
      <w:r w:rsidRPr="002D19F8">
        <w:rPr>
          <w:rFonts w:ascii="Times New Roman" w:eastAsia="Trebuchet MS" w:hAnsi="Times New Roman" w:cs="Times New Roman"/>
          <w:b/>
          <w:sz w:val="28"/>
          <w:szCs w:val="24"/>
        </w:rPr>
        <w:t>P. O. BOX 2120</w:t>
      </w:r>
    </w:p>
    <w:p w14:paraId="00000003" w14:textId="77777777" w:rsidR="000F764F" w:rsidRPr="002D19F8" w:rsidRDefault="00AB57B3">
      <w:pPr>
        <w:spacing w:line="240" w:lineRule="auto"/>
        <w:jc w:val="center"/>
        <w:rPr>
          <w:rFonts w:ascii="Times New Roman" w:eastAsia="Trebuchet MS" w:hAnsi="Times New Roman" w:cs="Times New Roman"/>
          <w:b/>
          <w:sz w:val="28"/>
          <w:szCs w:val="24"/>
        </w:rPr>
      </w:pPr>
      <w:r w:rsidRPr="002D19F8">
        <w:rPr>
          <w:rFonts w:ascii="Times New Roman" w:eastAsia="Trebuchet MS" w:hAnsi="Times New Roman" w:cs="Times New Roman"/>
          <w:b/>
          <w:sz w:val="28"/>
          <w:szCs w:val="24"/>
        </w:rPr>
        <w:t>Richmond, Virginia 23218-2120</w:t>
      </w:r>
    </w:p>
    <w:p w14:paraId="00000004" w14:textId="77777777" w:rsidR="000F764F" w:rsidRPr="002D19F8" w:rsidRDefault="000F764F">
      <w:pPr>
        <w:spacing w:after="200" w:line="240" w:lineRule="auto"/>
        <w:jc w:val="center"/>
        <w:rPr>
          <w:rFonts w:ascii="Times New Roman" w:eastAsia="Trebuchet MS" w:hAnsi="Times New Roman" w:cs="Times New Roman"/>
          <w:sz w:val="24"/>
          <w:szCs w:val="24"/>
        </w:rPr>
      </w:pPr>
    </w:p>
    <w:p w14:paraId="00000005" w14:textId="5753CA1E" w:rsidR="000F764F" w:rsidRPr="002D19F8" w:rsidRDefault="00AB57B3">
      <w:pPr>
        <w:spacing w:after="200"/>
        <w:jc w:val="center"/>
        <w:rPr>
          <w:rFonts w:ascii="Times New Roman" w:eastAsia="Trebuchet MS" w:hAnsi="Times New Roman" w:cs="Times New Roman"/>
          <w:b/>
          <w:sz w:val="24"/>
          <w:szCs w:val="24"/>
        </w:rPr>
      </w:pPr>
      <w:r w:rsidRPr="002D19F8">
        <w:rPr>
          <w:rFonts w:ascii="Times New Roman" w:eastAsia="Trebuchet MS" w:hAnsi="Times New Roman" w:cs="Times New Roman"/>
          <w:b/>
          <w:sz w:val="24"/>
          <w:szCs w:val="24"/>
        </w:rPr>
        <w:t xml:space="preserve">CAREER AND TECHNICAL EDUCATION MEMO NO. </w:t>
      </w:r>
      <w:r w:rsidR="002D19F8">
        <w:rPr>
          <w:rFonts w:ascii="Times New Roman" w:eastAsia="Trebuchet MS" w:hAnsi="Times New Roman" w:cs="Times New Roman"/>
          <w:b/>
          <w:sz w:val="24"/>
          <w:szCs w:val="24"/>
        </w:rPr>
        <w:t>188</w:t>
      </w:r>
      <w:r w:rsidRPr="002D19F8">
        <w:rPr>
          <w:rFonts w:ascii="Times New Roman" w:eastAsia="Trebuchet MS" w:hAnsi="Times New Roman" w:cs="Times New Roman"/>
          <w:b/>
          <w:sz w:val="24"/>
          <w:szCs w:val="24"/>
        </w:rPr>
        <w:t>-22</w:t>
      </w:r>
    </w:p>
    <w:p w14:paraId="00000006" w14:textId="77777777" w:rsidR="000F764F" w:rsidRPr="002D19F8" w:rsidRDefault="000F764F">
      <w:pPr>
        <w:spacing w:line="240" w:lineRule="auto"/>
        <w:rPr>
          <w:rFonts w:ascii="Times New Roman" w:eastAsia="Trebuchet MS" w:hAnsi="Times New Roman" w:cs="Times New Roman"/>
          <w:b/>
          <w:sz w:val="24"/>
          <w:szCs w:val="24"/>
        </w:rPr>
      </w:pPr>
    </w:p>
    <w:p w14:paraId="00000007" w14:textId="57F1B2DA" w:rsidR="000F764F" w:rsidRPr="002D19F8" w:rsidRDefault="00AB57B3">
      <w:pPr>
        <w:spacing w:line="240" w:lineRule="auto"/>
        <w:rPr>
          <w:rFonts w:ascii="Times New Roman" w:eastAsia="Trebuchet MS" w:hAnsi="Times New Roman" w:cs="Times New Roman"/>
          <w:sz w:val="24"/>
          <w:szCs w:val="24"/>
        </w:rPr>
      </w:pPr>
      <w:r w:rsidRPr="002D19F8">
        <w:rPr>
          <w:rFonts w:ascii="Times New Roman" w:eastAsia="Trebuchet MS" w:hAnsi="Times New Roman" w:cs="Times New Roman"/>
          <w:b/>
          <w:sz w:val="24"/>
          <w:szCs w:val="24"/>
        </w:rPr>
        <w:t>DATE:</w:t>
      </w:r>
      <w:r w:rsidR="002D19F8">
        <w:rPr>
          <w:rFonts w:ascii="Times New Roman" w:eastAsia="Trebuchet MS" w:hAnsi="Times New Roman" w:cs="Times New Roman"/>
          <w:sz w:val="24"/>
          <w:szCs w:val="24"/>
        </w:rPr>
        <w:tab/>
      </w:r>
      <w:r w:rsidR="00C2155A">
        <w:rPr>
          <w:rFonts w:ascii="Times New Roman" w:eastAsia="Trebuchet MS" w:hAnsi="Times New Roman" w:cs="Times New Roman"/>
          <w:sz w:val="24"/>
          <w:szCs w:val="24"/>
        </w:rPr>
        <w:t>January 25</w:t>
      </w:r>
      <w:r w:rsidRPr="002D19F8">
        <w:rPr>
          <w:rFonts w:ascii="Times New Roman" w:eastAsia="Trebuchet MS" w:hAnsi="Times New Roman" w:cs="Times New Roman"/>
          <w:sz w:val="24"/>
          <w:szCs w:val="24"/>
        </w:rPr>
        <w:t>, 2022</w:t>
      </w:r>
    </w:p>
    <w:p w14:paraId="00000008" w14:textId="77777777" w:rsidR="000F764F" w:rsidRPr="002D19F8" w:rsidRDefault="000F764F">
      <w:pPr>
        <w:spacing w:line="240" w:lineRule="auto"/>
        <w:rPr>
          <w:rFonts w:ascii="Times New Roman" w:eastAsia="Trebuchet MS" w:hAnsi="Times New Roman" w:cs="Times New Roman"/>
          <w:sz w:val="24"/>
          <w:szCs w:val="24"/>
        </w:rPr>
      </w:pPr>
    </w:p>
    <w:p w14:paraId="00000009" w14:textId="77777777" w:rsidR="000F764F" w:rsidRPr="002D19F8" w:rsidRDefault="00AB57B3">
      <w:pPr>
        <w:spacing w:line="240" w:lineRule="auto"/>
        <w:rPr>
          <w:rFonts w:ascii="Times New Roman" w:eastAsia="Trebuchet MS" w:hAnsi="Times New Roman" w:cs="Times New Roman"/>
          <w:sz w:val="24"/>
          <w:szCs w:val="24"/>
        </w:rPr>
      </w:pPr>
      <w:r w:rsidRPr="002D19F8">
        <w:rPr>
          <w:rFonts w:ascii="Times New Roman" w:eastAsia="Trebuchet MS" w:hAnsi="Times New Roman" w:cs="Times New Roman"/>
          <w:b/>
          <w:sz w:val="24"/>
          <w:szCs w:val="24"/>
        </w:rPr>
        <w:t>FROM:</w:t>
      </w:r>
      <w:r w:rsidRPr="002D19F8">
        <w:rPr>
          <w:rFonts w:ascii="Times New Roman" w:eastAsia="Trebuchet MS" w:hAnsi="Times New Roman" w:cs="Times New Roman"/>
          <w:sz w:val="24"/>
          <w:szCs w:val="24"/>
        </w:rPr>
        <w:tab/>
        <w:t xml:space="preserve">Dr. David S. </w:t>
      </w:r>
      <w:proofErr w:type="spellStart"/>
      <w:r w:rsidRPr="002D19F8">
        <w:rPr>
          <w:rFonts w:ascii="Times New Roman" w:eastAsia="Trebuchet MS" w:hAnsi="Times New Roman" w:cs="Times New Roman"/>
          <w:sz w:val="24"/>
          <w:szCs w:val="24"/>
        </w:rPr>
        <w:t>Eshelman</w:t>
      </w:r>
      <w:proofErr w:type="spellEnd"/>
      <w:r w:rsidRPr="002D19F8">
        <w:rPr>
          <w:rFonts w:ascii="Times New Roman" w:eastAsia="Trebuchet MS" w:hAnsi="Times New Roman" w:cs="Times New Roman"/>
          <w:sz w:val="24"/>
          <w:szCs w:val="24"/>
        </w:rPr>
        <w:t>, Director</w:t>
      </w:r>
    </w:p>
    <w:p w14:paraId="0000000A" w14:textId="77777777" w:rsidR="000F764F" w:rsidRPr="002D19F8" w:rsidRDefault="00AB57B3">
      <w:pPr>
        <w:spacing w:line="240" w:lineRule="auto"/>
        <w:ind w:left="720" w:firstLine="720"/>
        <w:rPr>
          <w:rFonts w:ascii="Times New Roman" w:eastAsia="Trebuchet MS" w:hAnsi="Times New Roman" w:cs="Times New Roman"/>
          <w:sz w:val="24"/>
          <w:szCs w:val="24"/>
        </w:rPr>
      </w:pPr>
      <w:r w:rsidRPr="002D19F8">
        <w:rPr>
          <w:rFonts w:ascii="Times New Roman" w:eastAsia="Trebuchet MS" w:hAnsi="Times New Roman" w:cs="Times New Roman"/>
          <w:sz w:val="24"/>
          <w:szCs w:val="24"/>
        </w:rPr>
        <w:t>Office of Career, Technical, and Adult Education</w:t>
      </w:r>
    </w:p>
    <w:p w14:paraId="0000000B" w14:textId="77777777" w:rsidR="000F764F" w:rsidRPr="002D19F8" w:rsidRDefault="000F764F">
      <w:pPr>
        <w:spacing w:line="240" w:lineRule="auto"/>
        <w:rPr>
          <w:rFonts w:ascii="Times New Roman" w:eastAsia="Trebuchet MS" w:hAnsi="Times New Roman" w:cs="Times New Roman"/>
          <w:sz w:val="24"/>
          <w:szCs w:val="24"/>
        </w:rPr>
      </w:pPr>
    </w:p>
    <w:p w14:paraId="0000000C" w14:textId="77777777" w:rsidR="000F764F" w:rsidRPr="002D19F8" w:rsidRDefault="00AB57B3" w:rsidP="000142C5">
      <w:pPr>
        <w:tabs>
          <w:tab w:val="left" w:pos="1440"/>
          <w:tab w:val="left" w:pos="1800"/>
          <w:tab w:val="left" w:pos="2340"/>
        </w:tabs>
        <w:spacing w:line="240" w:lineRule="auto"/>
        <w:ind w:left="1440" w:hanging="1440"/>
        <w:rPr>
          <w:rFonts w:ascii="Times New Roman" w:eastAsia="Trebuchet MS" w:hAnsi="Times New Roman" w:cs="Times New Roman"/>
          <w:b/>
          <w:sz w:val="24"/>
          <w:szCs w:val="24"/>
        </w:rPr>
      </w:pPr>
      <w:r w:rsidRPr="002D19F8">
        <w:rPr>
          <w:rFonts w:ascii="Times New Roman" w:eastAsia="Trebuchet MS" w:hAnsi="Times New Roman" w:cs="Times New Roman"/>
          <w:b/>
          <w:sz w:val="24"/>
          <w:szCs w:val="24"/>
        </w:rPr>
        <w:t>SUBJECT:</w:t>
      </w:r>
      <w:r w:rsidRPr="002D19F8">
        <w:rPr>
          <w:rFonts w:ascii="Times New Roman" w:eastAsia="Trebuchet MS" w:hAnsi="Times New Roman" w:cs="Times New Roman"/>
          <w:b/>
          <w:sz w:val="24"/>
          <w:szCs w:val="24"/>
        </w:rPr>
        <w:tab/>
        <w:t>Virginia CTE Career Cluster and Pathway Employment and Vulnerability to COVID-19 Report</w:t>
      </w:r>
    </w:p>
    <w:p w14:paraId="0000000E" w14:textId="77777777" w:rsidR="000F764F" w:rsidRPr="002D19F8" w:rsidRDefault="000F764F">
      <w:pPr>
        <w:tabs>
          <w:tab w:val="left" w:pos="1440"/>
          <w:tab w:val="left" w:pos="1800"/>
          <w:tab w:val="left" w:pos="2340"/>
        </w:tabs>
        <w:spacing w:line="240" w:lineRule="auto"/>
        <w:ind w:left="1440"/>
        <w:rPr>
          <w:rFonts w:ascii="Times New Roman" w:eastAsia="Trebuchet MS" w:hAnsi="Times New Roman" w:cs="Times New Roman"/>
          <w:b/>
          <w:sz w:val="24"/>
          <w:szCs w:val="24"/>
        </w:rPr>
      </w:pPr>
    </w:p>
    <w:p w14:paraId="0000000F" w14:textId="447DB9D7" w:rsidR="000F764F" w:rsidRPr="002D19F8" w:rsidRDefault="00AB57B3">
      <w:pPr>
        <w:tabs>
          <w:tab w:val="left" w:pos="1440"/>
          <w:tab w:val="left" w:pos="1800"/>
          <w:tab w:val="left" w:pos="2340"/>
        </w:tabs>
        <w:rPr>
          <w:rFonts w:ascii="Times New Roman" w:eastAsia="Trebuchet MS" w:hAnsi="Times New Roman" w:cs="Times New Roman"/>
          <w:sz w:val="24"/>
          <w:szCs w:val="24"/>
        </w:rPr>
      </w:pPr>
      <w:r w:rsidRPr="002D19F8">
        <w:rPr>
          <w:rFonts w:ascii="Times New Roman" w:eastAsia="Trebuchet MS" w:hAnsi="Times New Roman" w:cs="Times New Roman"/>
          <w:sz w:val="24"/>
          <w:szCs w:val="24"/>
        </w:rPr>
        <w:t xml:space="preserve">On January 20, 2022, Dr. </w:t>
      </w:r>
      <w:proofErr w:type="spellStart"/>
      <w:r w:rsidRPr="002D19F8">
        <w:rPr>
          <w:rFonts w:ascii="Times New Roman" w:eastAsia="Trebuchet MS" w:hAnsi="Times New Roman" w:cs="Times New Roman"/>
          <w:sz w:val="24"/>
          <w:szCs w:val="24"/>
        </w:rPr>
        <w:t>Terance</w:t>
      </w:r>
      <w:proofErr w:type="spellEnd"/>
      <w:r w:rsidRPr="002D19F8">
        <w:rPr>
          <w:rFonts w:ascii="Times New Roman" w:eastAsia="Trebuchet MS" w:hAnsi="Times New Roman" w:cs="Times New Roman"/>
          <w:sz w:val="24"/>
          <w:szCs w:val="24"/>
        </w:rPr>
        <w:t xml:space="preserve"> </w:t>
      </w:r>
      <w:proofErr w:type="spellStart"/>
      <w:r w:rsidRPr="002D19F8">
        <w:rPr>
          <w:rFonts w:ascii="Times New Roman" w:eastAsia="Trebuchet MS" w:hAnsi="Times New Roman" w:cs="Times New Roman"/>
          <w:sz w:val="24"/>
          <w:szCs w:val="24"/>
        </w:rPr>
        <w:t>Rephann</w:t>
      </w:r>
      <w:proofErr w:type="spellEnd"/>
      <w:r w:rsidRPr="002D19F8">
        <w:rPr>
          <w:rFonts w:ascii="Times New Roman" w:eastAsia="Trebuchet MS" w:hAnsi="Times New Roman" w:cs="Times New Roman"/>
          <w:sz w:val="24"/>
          <w:szCs w:val="24"/>
        </w:rPr>
        <w:t xml:space="preserve">, Regional Economist, Center for Economic and Policy Studies and Kathryn Piper </w:t>
      </w:r>
      <w:proofErr w:type="spellStart"/>
      <w:r w:rsidRPr="002D19F8">
        <w:rPr>
          <w:rFonts w:ascii="Times New Roman" w:eastAsia="Trebuchet MS" w:hAnsi="Times New Roman" w:cs="Times New Roman"/>
          <w:sz w:val="24"/>
          <w:szCs w:val="24"/>
        </w:rPr>
        <w:t>Crespin</w:t>
      </w:r>
      <w:proofErr w:type="spellEnd"/>
      <w:r w:rsidRPr="002D19F8">
        <w:rPr>
          <w:rFonts w:ascii="Times New Roman" w:eastAsia="Trebuchet MS" w:hAnsi="Times New Roman" w:cs="Times New Roman"/>
          <w:sz w:val="24"/>
          <w:szCs w:val="24"/>
        </w:rPr>
        <w:t>, Trailblazers Project Director, University of Virginia, Weldon Cooper Center for Public Service presented a report titled</w:t>
      </w:r>
      <w:hyperlink r:id="rId4">
        <w:r w:rsidRPr="002D19F8">
          <w:rPr>
            <w:rFonts w:ascii="Times New Roman" w:eastAsia="Trebuchet MS" w:hAnsi="Times New Roman" w:cs="Times New Roman"/>
            <w:color w:val="1155CC"/>
            <w:sz w:val="24"/>
            <w:szCs w:val="24"/>
            <w:u w:val="single"/>
          </w:rPr>
          <w:t xml:space="preserve"> "Employment Vulnerability of Virginia’s CTE Career Clusters </w:t>
        </w:r>
        <w:r w:rsidR="002D19F8">
          <w:rPr>
            <w:rFonts w:ascii="Times New Roman" w:eastAsia="Trebuchet MS" w:hAnsi="Times New Roman" w:cs="Times New Roman"/>
            <w:color w:val="1155CC"/>
            <w:sz w:val="24"/>
            <w:szCs w:val="24"/>
            <w:u w:val="single"/>
          </w:rPr>
          <w:t>and Pathways to COVID-19</w:t>
        </w:r>
        <w:r w:rsidRPr="002D19F8">
          <w:rPr>
            <w:rFonts w:ascii="Times New Roman" w:eastAsia="Trebuchet MS" w:hAnsi="Times New Roman" w:cs="Times New Roman"/>
            <w:color w:val="1155CC"/>
            <w:sz w:val="24"/>
            <w:szCs w:val="24"/>
            <w:u w:val="single"/>
          </w:rPr>
          <w:t>"</w:t>
        </w:r>
      </w:hyperlink>
      <w:r w:rsidRPr="002D19F8">
        <w:rPr>
          <w:rFonts w:ascii="Times New Roman" w:eastAsia="Trebuchet MS" w:hAnsi="Times New Roman" w:cs="Times New Roman"/>
          <w:sz w:val="24"/>
          <w:szCs w:val="24"/>
        </w:rPr>
        <w:t xml:space="preserve"> to the Virginia Career and Technical Education Advisory Committee. </w:t>
      </w:r>
      <w:r w:rsidR="002D19F8">
        <w:rPr>
          <w:rFonts w:ascii="Times New Roman" w:eastAsia="Trebuchet MS" w:hAnsi="Times New Roman" w:cs="Times New Roman"/>
          <w:sz w:val="24"/>
          <w:szCs w:val="24"/>
        </w:rPr>
        <w:t xml:space="preserve"> </w:t>
      </w:r>
      <w:r w:rsidRPr="002D19F8">
        <w:rPr>
          <w:rFonts w:ascii="Times New Roman" w:eastAsia="Trebuchet MS" w:hAnsi="Times New Roman" w:cs="Times New Roman"/>
          <w:sz w:val="24"/>
          <w:szCs w:val="24"/>
        </w:rPr>
        <w:t>This report was prepared for the Office of Career, Technical, and Adult Education and examines the effect of COVID-19 on the national and Virginia economies including occupations and career choices. Results indicate that career clusters vary widely in terms of their anticipated short-term and long-term pandemic vulnerabilities.</w:t>
      </w:r>
      <w:r w:rsidR="002D19F8">
        <w:rPr>
          <w:rFonts w:ascii="Times New Roman" w:eastAsia="Trebuchet MS" w:hAnsi="Times New Roman" w:cs="Times New Roman"/>
          <w:sz w:val="24"/>
          <w:szCs w:val="24"/>
        </w:rPr>
        <w:t xml:space="preserve"> </w:t>
      </w:r>
      <w:r w:rsidRPr="002D19F8">
        <w:rPr>
          <w:rFonts w:ascii="Times New Roman" w:eastAsia="Trebuchet MS" w:hAnsi="Times New Roman" w:cs="Times New Roman"/>
          <w:sz w:val="24"/>
          <w:szCs w:val="24"/>
        </w:rPr>
        <w:t xml:space="preserve"> Changes in skills, technology, and labor markets will need to be addressed at the curricular and career counseling levels. In response to potential occupational vulnerabilities to future automation, CTE administrators and teachers may want to consider expanding curricular exposure to new and emerging technologies in introductory courses.</w:t>
      </w:r>
    </w:p>
    <w:p w14:paraId="6DCD258E" w14:textId="77777777" w:rsidR="003E6994" w:rsidRPr="002D19F8" w:rsidRDefault="003E6994" w:rsidP="003E6994">
      <w:pPr>
        <w:spacing w:line="240" w:lineRule="auto"/>
        <w:rPr>
          <w:rFonts w:ascii="Times New Roman" w:eastAsia="Calibri" w:hAnsi="Times New Roman" w:cs="Times New Roman"/>
          <w:sz w:val="24"/>
          <w:szCs w:val="24"/>
          <w:lang w:val="en-US"/>
        </w:rPr>
      </w:pPr>
    </w:p>
    <w:p w14:paraId="46C137EE" w14:textId="02BBF176" w:rsidR="003E6994" w:rsidRPr="003E6994" w:rsidRDefault="003E6994" w:rsidP="003E6994">
      <w:pPr>
        <w:spacing w:line="240" w:lineRule="auto"/>
        <w:rPr>
          <w:rFonts w:ascii="Times New Roman" w:eastAsia="Trebuchet MS" w:hAnsi="Times New Roman" w:cs="Times New Roman"/>
          <w:sz w:val="24"/>
          <w:szCs w:val="24"/>
        </w:rPr>
      </w:pPr>
      <w:r w:rsidRPr="003E6994">
        <w:rPr>
          <w:rFonts w:ascii="Times New Roman" w:eastAsia="Trebuchet MS" w:hAnsi="Times New Roman" w:cs="Times New Roman"/>
          <w:sz w:val="24"/>
          <w:szCs w:val="24"/>
        </w:rPr>
        <w:t>If you have que</w:t>
      </w:r>
      <w:r w:rsidR="00F45B9F">
        <w:rPr>
          <w:rFonts w:ascii="Times New Roman" w:eastAsia="Trebuchet MS" w:hAnsi="Times New Roman" w:cs="Times New Roman"/>
          <w:sz w:val="24"/>
          <w:szCs w:val="24"/>
        </w:rPr>
        <w:t>stions, please contact t</w:t>
      </w:r>
      <w:r w:rsidRPr="003E6994">
        <w:rPr>
          <w:rFonts w:ascii="Times New Roman" w:eastAsia="Trebuchet MS" w:hAnsi="Times New Roman" w:cs="Times New Roman"/>
          <w:sz w:val="24"/>
          <w:szCs w:val="24"/>
        </w:rPr>
        <w:t xml:space="preserve">he Office of Career, Technical, and Adult Education, at </w:t>
      </w:r>
      <w:hyperlink r:id="rId5" w:history="1"/>
      <w:hyperlink r:id="rId6" w:history="1">
        <w:r w:rsidR="002D19F8" w:rsidRPr="00C20EE7">
          <w:rPr>
            <w:rStyle w:val="Hyperlink"/>
            <w:rFonts w:ascii="Times New Roman" w:eastAsia="Trebuchet MS" w:hAnsi="Times New Roman" w:cs="Times New Roman"/>
            <w:sz w:val="24"/>
            <w:szCs w:val="24"/>
          </w:rPr>
          <w:t>cte@doe.virginia.gov</w:t>
        </w:r>
      </w:hyperlink>
      <w:r w:rsidR="002D19F8">
        <w:rPr>
          <w:rFonts w:ascii="Times New Roman" w:eastAsia="Trebuchet MS" w:hAnsi="Times New Roman" w:cs="Times New Roman"/>
          <w:sz w:val="24"/>
          <w:szCs w:val="24"/>
        </w:rPr>
        <w:t xml:space="preserve"> o</w:t>
      </w:r>
      <w:r w:rsidRPr="003E6994">
        <w:rPr>
          <w:rFonts w:ascii="Times New Roman" w:eastAsia="Trebuchet MS" w:hAnsi="Times New Roman" w:cs="Times New Roman"/>
          <w:sz w:val="24"/>
          <w:szCs w:val="24"/>
        </w:rPr>
        <w:t>r by telephone at (804) 225-2052.</w:t>
      </w:r>
    </w:p>
    <w:p w14:paraId="00000010" w14:textId="77777777" w:rsidR="000F764F" w:rsidRPr="002D19F8" w:rsidRDefault="000F764F">
      <w:pPr>
        <w:tabs>
          <w:tab w:val="left" w:pos="1440"/>
          <w:tab w:val="left" w:pos="1800"/>
          <w:tab w:val="left" w:pos="2340"/>
        </w:tabs>
        <w:rPr>
          <w:rFonts w:ascii="Times New Roman" w:eastAsia="Trebuchet MS" w:hAnsi="Times New Roman" w:cs="Times New Roman"/>
          <w:sz w:val="24"/>
          <w:szCs w:val="24"/>
        </w:rPr>
      </w:pPr>
    </w:p>
    <w:p w14:paraId="00000011" w14:textId="77777777" w:rsidR="000F764F" w:rsidRPr="002D19F8" w:rsidRDefault="00AB57B3">
      <w:pPr>
        <w:tabs>
          <w:tab w:val="left" w:pos="1440"/>
          <w:tab w:val="left" w:pos="1800"/>
          <w:tab w:val="left" w:pos="2340"/>
        </w:tabs>
        <w:rPr>
          <w:rFonts w:ascii="Times New Roman" w:eastAsia="Trebuchet MS" w:hAnsi="Times New Roman" w:cs="Times New Roman"/>
          <w:sz w:val="24"/>
          <w:szCs w:val="24"/>
        </w:rPr>
      </w:pPr>
      <w:r w:rsidRPr="002D19F8">
        <w:rPr>
          <w:rFonts w:ascii="Times New Roman" w:eastAsia="Trebuchet MS" w:hAnsi="Times New Roman" w:cs="Times New Roman"/>
          <w:sz w:val="24"/>
          <w:szCs w:val="24"/>
        </w:rPr>
        <w:t>DSE/</w:t>
      </w:r>
      <w:proofErr w:type="spellStart"/>
      <w:r w:rsidRPr="002D19F8">
        <w:rPr>
          <w:rFonts w:ascii="Times New Roman" w:eastAsia="Trebuchet MS" w:hAnsi="Times New Roman" w:cs="Times New Roman"/>
          <w:sz w:val="24"/>
          <w:szCs w:val="24"/>
        </w:rPr>
        <w:t>aar</w:t>
      </w:r>
      <w:proofErr w:type="spellEnd"/>
    </w:p>
    <w:p w14:paraId="00000016" w14:textId="77777777" w:rsidR="000F764F" w:rsidRDefault="000F764F">
      <w:pPr>
        <w:rPr>
          <w:rFonts w:ascii="Trebuchet MS" w:eastAsia="Trebuchet MS" w:hAnsi="Trebuchet MS" w:cs="Trebuchet MS"/>
          <w:b/>
          <w:sz w:val="24"/>
          <w:szCs w:val="24"/>
        </w:rPr>
      </w:pPr>
    </w:p>
    <w:sectPr w:rsidR="000F764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64F"/>
    <w:rsid w:val="000142C5"/>
    <w:rsid w:val="000F764F"/>
    <w:rsid w:val="0017549A"/>
    <w:rsid w:val="002D19F8"/>
    <w:rsid w:val="003E6994"/>
    <w:rsid w:val="004A58FB"/>
    <w:rsid w:val="00AB57B3"/>
    <w:rsid w:val="00C2155A"/>
    <w:rsid w:val="00CE7AC8"/>
    <w:rsid w:val="00F45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DF20"/>
  <w15:docId w15:val="{89E366A4-A1F1-4CEF-BB04-7B11F3804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2D19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te@doe.virginia.gov" TargetMode="External"/><Relationship Id="rId5" Type="http://schemas.openxmlformats.org/officeDocument/2006/relationships/hyperlink" Target="mailto:cte@doe.virginia.gov" TargetMode="External"/><Relationship Id="rId4" Type="http://schemas.openxmlformats.org/officeDocument/2006/relationships/hyperlink" Target="https://ctetrailblazers.org/wp-content/uploads/2021/10/COVIDImpactReport_Final_2021-10-2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Directors Memo 188-20</vt:lpstr>
    </vt:vector>
  </TitlesOfParts>
  <Company>Virginia IT Infrastructure Partnership</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Directors Memo 188-20</dc:title>
  <dc:creator>Robbins, Ashley (DOE)</dc:creator>
  <cp:lastModifiedBy>VITA Program</cp:lastModifiedBy>
  <cp:revision>2</cp:revision>
  <cp:lastPrinted>2022-01-25T16:43:00Z</cp:lastPrinted>
  <dcterms:created xsi:type="dcterms:W3CDTF">2022-02-08T21:32:00Z</dcterms:created>
  <dcterms:modified xsi:type="dcterms:W3CDTF">2022-02-08T21:32:00Z</dcterms:modified>
</cp:coreProperties>
</file>