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D4B19">
        <w:trPr>
          <w:tblHeader/>
        </w:trPr>
        <w:tc>
          <w:tcPr>
            <w:tcW w:w="10785" w:type="dxa"/>
            <w:shd w:val="clear" w:color="auto" w:fill="C6D9F1" w:themeFill="text2" w:themeFillTint="33"/>
            <w:vAlign w:val="center"/>
          </w:tcPr>
          <w:p w14:paraId="54515509" w14:textId="2EC209B4" w:rsidR="002B0C62" w:rsidRPr="002B0C62" w:rsidRDefault="002B0C62" w:rsidP="000E6D61">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5EDD6987" w14:textId="2A813DF6" w:rsidR="00027CAE" w:rsidRPr="00027CAE" w:rsidRDefault="00F44864" w:rsidP="007D1106">
            <w:pPr>
              <w:pStyle w:val="ListParagraph"/>
              <w:numPr>
                <w:ilvl w:val="0"/>
                <w:numId w:val="13"/>
              </w:numPr>
              <w:spacing w:before="60"/>
              <w:contextualSpacing w:val="0"/>
              <w:rPr>
                <w:rFonts w:ascii="Times New Roman" w:eastAsia="Times New Roman" w:hAnsi="Times New Roman" w:cs="Times New Roman"/>
                <w:sz w:val="24"/>
                <w:szCs w:val="24"/>
              </w:rPr>
            </w:pPr>
            <w:r w:rsidRPr="00027CAE">
              <w:rPr>
                <w:rFonts w:asciiTheme="majorHAnsi" w:eastAsiaTheme="minorEastAsia" w:hAnsiTheme="majorHAnsi" w:cstheme="majorHAnsi"/>
                <w:color w:val="000000" w:themeColor="text1"/>
                <w:szCs w:val="36"/>
              </w:rPr>
              <w:t>In this task</w:t>
            </w:r>
            <w:r w:rsidR="007F3A26" w:rsidRPr="00027CAE">
              <w:rPr>
                <w:rFonts w:asciiTheme="majorHAnsi" w:eastAsiaTheme="minorEastAsia" w:hAnsiTheme="majorHAnsi" w:cstheme="majorHAnsi"/>
                <w:color w:val="000000" w:themeColor="text1"/>
                <w:szCs w:val="36"/>
              </w:rPr>
              <w:t>,</w:t>
            </w:r>
            <w:r w:rsidRPr="00027CAE">
              <w:rPr>
                <w:rFonts w:asciiTheme="majorHAnsi" w:eastAsiaTheme="minorEastAsia" w:hAnsiTheme="majorHAnsi" w:cstheme="majorHAnsi"/>
                <w:color w:val="000000" w:themeColor="text1"/>
                <w:szCs w:val="36"/>
              </w:rPr>
              <w:t xml:space="preserve"> </w:t>
            </w:r>
            <w:r w:rsidR="009441ED">
              <w:rPr>
                <w:rFonts w:asciiTheme="majorHAnsi" w:eastAsiaTheme="minorEastAsia" w:hAnsiTheme="majorHAnsi" w:cstheme="majorHAnsi"/>
                <w:color w:val="000000" w:themeColor="text1"/>
                <w:szCs w:val="36"/>
              </w:rPr>
              <w:t xml:space="preserve">students will </w:t>
            </w:r>
            <w:r w:rsidR="00C7676E">
              <w:rPr>
                <w:rFonts w:asciiTheme="majorHAnsi" w:eastAsiaTheme="minorEastAsia" w:hAnsiTheme="majorHAnsi" w:cstheme="majorHAnsi"/>
                <w:color w:val="000000" w:themeColor="text1"/>
                <w:szCs w:val="36"/>
              </w:rPr>
              <w:t>use the</w:t>
            </w:r>
            <w:r w:rsidR="009441ED">
              <w:rPr>
                <w:rFonts w:asciiTheme="majorHAnsi" w:eastAsiaTheme="minorEastAsia" w:hAnsiTheme="majorHAnsi" w:cstheme="majorHAnsi"/>
                <w:color w:val="000000" w:themeColor="text1"/>
                <w:szCs w:val="36"/>
              </w:rPr>
              <w:t xml:space="preserve"> Virginia Driver’s Manual and review the penalties, section 5.  Students will learn about the driving laws in Virginia and the consequences for violating those laws.  Then, they will create a series of logical arguments to understand how to think logically through the driving laws</w:t>
            </w:r>
            <w:r w:rsidR="00C7676E">
              <w:rPr>
                <w:rFonts w:asciiTheme="majorHAnsi" w:eastAsiaTheme="minorEastAsia" w:hAnsiTheme="majorHAnsi" w:cstheme="majorHAnsi"/>
                <w:color w:val="000000" w:themeColor="text1"/>
                <w:szCs w:val="36"/>
              </w:rPr>
              <w:t xml:space="preserve"> and judge the validity of those arguments</w:t>
            </w:r>
            <w:r w:rsidR="009441ED">
              <w:rPr>
                <w:rFonts w:asciiTheme="majorHAnsi" w:eastAsiaTheme="minorEastAsia" w:hAnsiTheme="majorHAnsi" w:cstheme="majorHAnsi"/>
                <w:color w:val="000000" w:themeColor="text1"/>
                <w:szCs w:val="36"/>
              </w:rPr>
              <w:t>.</w:t>
            </w:r>
            <w:r w:rsidR="00C7676E">
              <w:rPr>
                <w:rFonts w:asciiTheme="majorHAnsi" w:eastAsiaTheme="minorEastAsia" w:hAnsiTheme="majorHAnsi" w:cstheme="majorHAnsi"/>
                <w:color w:val="000000" w:themeColor="text1"/>
                <w:szCs w:val="36"/>
              </w:rPr>
              <w:t xml:space="preserve">  </w:t>
            </w:r>
          </w:p>
          <w:p w14:paraId="32B3E574" w14:textId="1A8D38AD" w:rsidR="000F4FC4" w:rsidRPr="00145C14" w:rsidRDefault="000F4FC4" w:rsidP="002B75CB">
            <w:pPr>
              <w:pStyle w:val="ListParagraph"/>
              <w:numPr>
                <w:ilvl w:val="0"/>
                <w:numId w:val="13"/>
              </w:numPr>
              <w:rPr>
                <w:rFonts w:ascii="Times New Roman" w:eastAsia="Times New Roman" w:hAnsi="Times New Roman" w:cs="Times New Roman"/>
                <w:sz w:val="24"/>
                <w:szCs w:val="24"/>
              </w:rPr>
            </w:pPr>
            <w:r w:rsidRPr="00027CAE">
              <w:rPr>
                <w:color w:val="000000"/>
              </w:rPr>
              <w:t xml:space="preserve">The purpose of this task is </w:t>
            </w:r>
            <w:r w:rsidR="009441ED">
              <w:rPr>
                <w:color w:val="000000"/>
              </w:rPr>
              <w:t xml:space="preserve">for students to use deductive reasoning </w:t>
            </w:r>
            <w:r w:rsidR="00C7676E">
              <w:rPr>
                <w:color w:val="000000"/>
              </w:rPr>
              <w:t>to determine the validity of a logical argument.  They will identify the converse, inverse, and contrapositive of a conditional statement and translate short verbal argument</w:t>
            </w:r>
            <w:r w:rsidR="002B75CB">
              <w:rPr>
                <w:color w:val="000000"/>
              </w:rPr>
              <w:t>s</w:t>
            </w:r>
            <w:r w:rsidR="00C7676E">
              <w:rPr>
                <w:color w:val="000000"/>
              </w:rPr>
              <w:t xml:space="preserve"> into symbolic form. </w:t>
            </w:r>
          </w:p>
        </w:tc>
      </w:tr>
    </w:tbl>
    <w:p w14:paraId="5A5D7721" w14:textId="00B50FBB" w:rsidR="00925CC4" w:rsidRPr="000E6D61" w:rsidRDefault="00925CC4" w:rsidP="002B0C62">
      <w:pPr>
        <w:shd w:val="clear" w:color="auto" w:fill="FFFFFF" w:themeFill="background1"/>
        <w:spacing w:after="0"/>
        <w:rPr>
          <w:b/>
          <w:i/>
          <w:sz w:val="8"/>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2F642F">
        <w:trPr>
          <w:tblHeader/>
        </w:trPr>
        <w:tc>
          <w:tcPr>
            <w:tcW w:w="10785" w:type="dxa"/>
            <w:gridSpan w:val="2"/>
            <w:shd w:val="clear" w:color="auto" w:fill="C6D9F1" w:themeFill="text2" w:themeFillTint="33"/>
          </w:tcPr>
          <w:p w14:paraId="1790FA68" w14:textId="1F83943D" w:rsidR="00A7536F" w:rsidRPr="005B7CB1" w:rsidRDefault="00A7536F" w:rsidP="000E6D61">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3E1D54">
              <w:rPr>
                <w:b/>
                <w:color w:val="000000"/>
              </w:rPr>
              <w:t>–</w:t>
            </w:r>
            <w:r>
              <w:rPr>
                <w:b/>
                <w:color w:val="000000"/>
              </w:rPr>
              <w:t xml:space="preserve"> </w:t>
            </w:r>
            <w:r w:rsidR="004976BB">
              <w:rPr>
                <w:b/>
                <w:i/>
                <w:color w:val="000000"/>
              </w:rPr>
              <w:t>Computation and Estimation</w:t>
            </w:r>
          </w:p>
        </w:tc>
      </w:tr>
      <w:tr w:rsidR="00925CC4" w14:paraId="53B408A5" w14:textId="77777777" w:rsidTr="00925CC4">
        <w:tc>
          <w:tcPr>
            <w:tcW w:w="10785" w:type="dxa"/>
            <w:gridSpan w:val="2"/>
          </w:tcPr>
          <w:p w14:paraId="7B114FA0" w14:textId="638359F1" w:rsidR="00811686" w:rsidRDefault="00402A46" w:rsidP="000E234E">
            <w:pPr>
              <w:pBdr>
                <w:top w:val="nil"/>
                <w:left w:val="nil"/>
                <w:bottom w:val="nil"/>
                <w:right w:val="nil"/>
                <w:between w:val="nil"/>
              </w:pBdr>
              <w:tabs>
                <w:tab w:val="left" w:pos="1875"/>
              </w:tabs>
              <w:spacing w:before="60"/>
              <w:ind w:left="1699" w:hanging="1699"/>
            </w:pPr>
            <w:r w:rsidRPr="00402A46">
              <w:rPr>
                <w:b/>
                <w:color w:val="000000"/>
              </w:rPr>
              <w:t>Primary SOL:</w:t>
            </w:r>
            <w:r>
              <w:rPr>
                <w:b/>
                <w:color w:val="000000"/>
              </w:rPr>
              <w:t xml:space="preserve">  </w:t>
            </w:r>
            <w:r w:rsidR="00811686">
              <w:rPr>
                <w:rFonts w:asciiTheme="majorHAnsi" w:hAnsiTheme="majorHAnsi" w:cstheme="majorHAnsi"/>
                <w:color w:val="000000"/>
              </w:rPr>
              <w:t>G.1</w:t>
            </w:r>
            <w:r w:rsidR="004976BB" w:rsidRPr="00402A46">
              <w:rPr>
                <w:rFonts w:asciiTheme="majorHAnsi" w:hAnsiTheme="majorHAnsi" w:cstheme="majorHAnsi"/>
                <w:color w:val="000000"/>
              </w:rPr>
              <w:t xml:space="preserve"> </w:t>
            </w:r>
            <w:r w:rsidR="00811686">
              <w:t xml:space="preserve">The student will use deductive reasoning to construct and judge the validity of a logical argument consisting of a set of premises and a conclusion. This will include </w:t>
            </w:r>
          </w:p>
          <w:p w14:paraId="448D7AB7" w14:textId="6F9DF66B" w:rsidR="00811686" w:rsidRDefault="00265801" w:rsidP="00265801">
            <w:pPr>
              <w:pStyle w:val="ListParagraph"/>
              <w:numPr>
                <w:ilvl w:val="0"/>
                <w:numId w:val="38"/>
              </w:numPr>
              <w:pBdr>
                <w:top w:val="nil"/>
                <w:left w:val="nil"/>
                <w:bottom w:val="nil"/>
                <w:right w:val="nil"/>
                <w:between w:val="nil"/>
              </w:pBdr>
              <w:tabs>
                <w:tab w:val="left" w:pos="1875"/>
              </w:tabs>
              <w:spacing w:before="60"/>
              <w:ind w:left="2057"/>
            </w:pPr>
            <w:r>
              <w:t xml:space="preserve">    </w:t>
            </w:r>
            <w:r w:rsidR="00811686">
              <w:t xml:space="preserve">identifying the converse, inverse, and contrapositive of a conditional statement; </w:t>
            </w:r>
          </w:p>
          <w:p w14:paraId="7F6ADA1A" w14:textId="510B5D54" w:rsidR="00811686" w:rsidRDefault="00811686" w:rsidP="00265801">
            <w:pPr>
              <w:pStyle w:val="ListParagraph"/>
              <w:numPr>
                <w:ilvl w:val="0"/>
                <w:numId w:val="38"/>
              </w:numPr>
              <w:pBdr>
                <w:top w:val="nil"/>
                <w:left w:val="nil"/>
                <w:bottom w:val="nil"/>
                <w:right w:val="nil"/>
                <w:between w:val="nil"/>
              </w:pBdr>
              <w:tabs>
                <w:tab w:val="left" w:pos="1875"/>
              </w:tabs>
              <w:spacing w:before="60"/>
              <w:ind w:left="2057"/>
            </w:pPr>
            <w:r>
              <w:t xml:space="preserve">translating a short verbal argument into symbolic form; and </w:t>
            </w:r>
          </w:p>
          <w:p w14:paraId="0945BEC4" w14:textId="770F2001" w:rsidR="00925CC4" w:rsidRPr="00265801" w:rsidRDefault="00265801" w:rsidP="00265801">
            <w:pPr>
              <w:pStyle w:val="ListParagraph"/>
              <w:numPr>
                <w:ilvl w:val="0"/>
                <w:numId w:val="38"/>
              </w:numPr>
              <w:pBdr>
                <w:top w:val="nil"/>
                <w:left w:val="nil"/>
                <w:bottom w:val="nil"/>
                <w:right w:val="nil"/>
                <w:between w:val="nil"/>
              </w:pBdr>
              <w:tabs>
                <w:tab w:val="left" w:pos="1875"/>
              </w:tabs>
              <w:spacing w:before="60" w:after="60"/>
              <w:ind w:left="2147" w:hanging="450"/>
              <w:rPr>
                <w:rFonts w:asciiTheme="majorHAnsi" w:hAnsiTheme="majorHAnsi" w:cstheme="majorHAnsi"/>
                <w:color w:val="000000"/>
              </w:rPr>
            </w:pPr>
            <w:r>
              <w:t xml:space="preserve">   </w:t>
            </w:r>
            <w:r w:rsidR="00811686">
              <w:t>determining the validity of a logical argument.</w:t>
            </w:r>
          </w:p>
        </w:tc>
      </w:tr>
      <w:tr w:rsidR="00421469" w14:paraId="54AFF90E" w14:textId="77777777" w:rsidTr="005B2956">
        <w:trPr>
          <w:trHeight w:val="1349"/>
        </w:trPr>
        <w:tc>
          <w:tcPr>
            <w:tcW w:w="10785" w:type="dxa"/>
            <w:gridSpan w:val="2"/>
          </w:tcPr>
          <w:p w14:paraId="67BB94E4" w14:textId="77777777" w:rsidR="00421469" w:rsidRDefault="00421469" w:rsidP="000E6D61">
            <w:pPr>
              <w:pBdr>
                <w:top w:val="nil"/>
                <w:left w:val="nil"/>
                <w:bottom w:val="nil"/>
                <w:right w:val="nil"/>
                <w:between w:val="nil"/>
              </w:pBdr>
              <w:tabs>
                <w:tab w:val="center" w:pos="4680"/>
                <w:tab w:val="right" w:pos="9360"/>
              </w:tabs>
              <w:spacing w:before="60"/>
              <w:rPr>
                <w:b/>
                <w:color w:val="000000"/>
              </w:rPr>
            </w:pPr>
            <w:r>
              <w:rPr>
                <w:b/>
                <w:color w:val="000000"/>
              </w:rPr>
              <w:t>Learning Intention(s):</w:t>
            </w:r>
          </w:p>
          <w:p w14:paraId="15197AA8" w14:textId="24B77C3A" w:rsidR="00421469" w:rsidRDefault="00421469" w:rsidP="007D1106">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Content</w:t>
            </w:r>
            <w:r w:rsidR="00402A46">
              <w:rPr>
                <w:b/>
                <w:color w:val="000000"/>
              </w:rPr>
              <w:t xml:space="preserve"> - </w:t>
            </w:r>
            <w:r w:rsidRPr="00421469">
              <w:rPr>
                <w:color w:val="000000"/>
              </w:rPr>
              <w:t>I am lea</w:t>
            </w:r>
            <w:r w:rsidR="00811686">
              <w:rPr>
                <w:color w:val="000000"/>
              </w:rPr>
              <w:t>rning how to write the converse, inverse, and contrapositive of a conditional statement</w:t>
            </w:r>
            <w:r w:rsidRPr="00421469">
              <w:rPr>
                <w:color w:val="000000"/>
              </w:rPr>
              <w:t>.</w:t>
            </w:r>
            <w:r w:rsidR="00811686">
              <w:rPr>
                <w:color w:val="000000"/>
              </w:rPr>
              <w:t xml:space="preserve"> </w:t>
            </w:r>
            <w:r>
              <w:rPr>
                <w:b/>
                <w:color w:val="000000"/>
              </w:rPr>
              <w:t xml:space="preserve"> </w:t>
            </w:r>
            <w:r w:rsidR="001418A3">
              <w:rPr>
                <w:color w:val="000000"/>
              </w:rPr>
              <w:t>I am learning how to translate a short verbal argument into symbolic form and determine the validity of a logical argument.</w:t>
            </w:r>
          </w:p>
          <w:p w14:paraId="6CE7BE5C" w14:textId="7F42A388" w:rsidR="00421469" w:rsidRDefault="00421469" w:rsidP="007D1106">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Language</w:t>
            </w:r>
            <w:r w:rsidR="00402A46">
              <w:rPr>
                <w:b/>
                <w:color w:val="000000"/>
              </w:rPr>
              <w:t xml:space="preserve"> -</w:t>
            </w:r>
            <w:r>
              <w:rPr>
                <w:b/>
                <w:color w:val="000000"/>
              </w:rPr>
              <w:t xml:space="preserve"> </w:t>
            </w:r>
            <w:r w:rsidRPr="00421469">
              <w:rPr>
                <w:color w:val="000000"/>
              </w:rPr>
              <w:t>I am learning to</w:t>
            </w:r>
            <w:r w:rsidR="00811686">
              <w:rPr>
                <w:color w:val="000000"/>
              </w:rPr>
              <w:t xml:space="preserve"> explain and justify my thinking and reasoning when determining the validity of a logical argument</w:t>
            </w:r>
            <w:r>
              <w:rPr>
                <w:color w:val="000000"/>
              </w:rPr>
              <w:t xml:space="preserve">. </w:t>
            </w:r>
          </w:p>
          <w:p w14:paraId="248D1D76" w14:textId="5185FBAB" w:rsidR="00421469" w:rsidRPr="00421469" w:rsidRDefault="00421469" w:rsidP="001418A3">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Social</w:t>
            </w:r>
            <w:r w:rsidR="00402A46">
              <w:rPr>
                <w:b/>
                <w:color w:val="000000"/>
              </w:rPr>
              <w:t xml:space="preserve"> - </w:t>
            </w:r>
            <w:r w:rsidR="001418A3">
              <w:rPr>
                <w:color w:val="000000"/>
              </w:rPr>
              <w:t>I am learning how to communicate my mathematical thinking to my peers and ask probing questions that help my peers and me advance our thinking about logical arguments.</w:t>
            </w:r>
          </w:p>
        </w:tc>
      </w:tr>
      <w:tr w:rsidR="00925CC4" w14:paraId="41395823" w14:textId="77777777" w:rsidTr="005B2956">
        <w:trPr>
          <w:trHeight w:val="1349"/>
        </w:trPr>
        <w:tc>
          <w:tcPr>
            <w:tcW w:w="10785" w:type="dxa"/>
            <w:gridSpan w:val="2"/>
          </w:tcPr>
          <w:p w14:paraId="2569DEE4" w14:textId="36DC0531" w:rsidR="00925CC4" w:rsidRPr="005B2956" w:rsidRDefault="000E6D61" w:rsidP="000E6D61">
            <w:pPr>
              <w:pBdr>
                <w:top w:val="nil"/>
                <w:left w:val="nil"/>
                <w:bottom w:val="nil"/>
                <w:right w:val="nil"/>
                <w:between w:val="nil"/>
              </w:pBdr>
              <w:tabs>
                <w:tab w:val="center" w:pos="4680"/>
                <w:tab w:val="right" w:pos="9360"/>
              </w:tabs>
              <w:spacing w:before="60"/>
              <w:rPr>
                <w:color w:val="000000"/>
              </w:rPr>
            </w:pPr>
            <w:r>
              <w:rPr>
                <w:b/>
                <w:color w:val="000000"/>
              </w:rPr>
              <w:t>Success Criteria (</w:t>
            </w:r>
            <w:r w:rsidR="00925CC4" w:rsidRPr="005B7CB1">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63DFC1A9" w14:textId="3F775D5E" w:rsidR="00B327EF" w:rsidRPr="000E6B26" w:rsidRDefault="00AC0D00" w:rsidP="00CF7A44">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B327EF" w:rsidRPr="000E6B26">
              <w:rPr>
                <w:rFonts w:asciiTheme="majorHAnsi" w:hAnsiTheme="majorHAnsi" w:cstheme="majorHAnsi"/>
                <w:color w:val="000000"/>
                <w:sz w:val="22"/>
                <w:szCs w:val="22"/>
              </w:rPr>
              <w:t xml:space="preserve"> </w:t>
            </w:r>
            <w:r w:rsidR="00BF4ECA">
              <w:rPr>
                <w:rFonts w:asciiTheme="majorHAnsi" w:hAnsiTheme="majorHAnsi" w:cstheme="majorHAnsi"/>
                <w:color w:val="000000"/>
                <w:sz w:val="22"/>
                <w:szCs w:val="22"/>
              </w:rPr>
              <w:t>write and determine the validity of the converse, inverse, and contrapositive of a conditional statement.</w:t>
            </w:r>
          </w:p>
          <w:p w14:paraId="37194BF5" w14:textId="7B02A30B" w:rsidR="0013628A" w:rsidRDefault="0013628A" w:rsidP="00B327EF">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BF4ECA">
              <w:rPr>
                <w:rFonts w:asciiTheme="majorHAnsi" w:hAnsiTheme="majorHAnsi" w:cstheme="majorHAnsi"/>
                <w:color w:val="000000"/>
                <w:sz w:val="22"/>
                <w:szCs w:val="22"/>
              </w:rPr>
              <w:t xml:space="preserve"> represent logical arguments using logic symbols</w:t>
            </w:r>
            <w:r w:rsidRPr="000E6B26">
              <w:rPr>
                <w:rFonts w:asciiTheme="majorHAnsi" w:hAnsiTheme="majorHAnsi" w:cstheme="majorHAnsi"/>
                <w:color w:val="000000"/>
                <w:sz w:val="22"/>
                <w:szCs w:val="22"/>
              </w:rPr>
              <w:t xml:space="preserve">. </w:t>
            </w:r>
          </w:p>
          <w:p w14:paraId="2F35E046" w14:textId="30E07935" w:rsidR="00BF4ECA" w:rsidRPr="000E6B26" w:rsidRDefault="00BF4ECA" w:rsidP="00B327EF">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 can explain my thinking using the laws of syllogism, contrapositive, and detachment.</w:t>
            </w:r>
          </w:p>
          <w:p w14:paraId="4384302F" w14:textId="1A5741DB" w:rsidR="009203E0" w:rsidRPr="000E6B26" w:rsidRDefault="00421469" w:rsidP="00265801">
            <w:pPr>
              <w:pStyle w:val="NormalWeb"/>
              <w:numPr>
                <w:ilvl w:val="0"/>
                <w:numId w:val="4"/>
              </w:numPr>
              <w:spacing w:before="0" w:beforeAutospacing="0" w:after="6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BF4ECA">
              <w:rPr>
                <w:rFonts w:asciiTheme="majorHAnsi" w:hAnsiTheme="majorHAnsi" w:cstheme="majorHAnsi"/>
                <w:color w:val="000000"/>
                <w:sz w:val="22"/>
                <w:szCs w:val="22"/>
              </w:rPr>
              <w:t xml:space="preserve"> logically communicate when an argument is false by providing a counterexample</w:t>
            </w:r>
            <w:r w:rsidR="0013628A" w:rsidRPr="000E6B26">
              <w:rPr>
                <w:rFonts w:asciiTheme="majorHAnsi" w:hAnsiTheme="majorHAnsi" w:cstheme="majorHAnsi"/>
                <w:color w:val="000000"/>
                <w:sz w:val="22"/>
                <w:szCs w:val="22"/>
              </w:rPr>
              <w:t>.</w:t>
            </w:r>
          </w:p>
        </w:tc>
      </w:tr>
      <w:tr w:rsidR="00B10C04" w14:paraId="699D9626" w14:textId="77777777" w:rsidTr="0077179E">
        <w:trPr>
          <w:trHeight w:val="395"/>
        </w:trPr>
        <w:tc>
          <w:tcPr>
            <w:tcW w:w="10785" w:type="dxa"/>
            <w:gridSpan w:val="2"/>
          </w:tcPr>
          <w:p w14:paraId="237F66F5" w14:textId="07B67EB6" w:rsidR="00B10C04" w:rsidRPr="000E6B26" w:rsidRDefault="00B10C04" w:rsidP="000E6B26">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0E6B26">
        <w:trPr>
          <w:trHeight w:val="708"/>
        </w:trPr>
        <w:tc>
          <w:tcPr>
            <w:tcW w:w="226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8525" w:type="dxa"/>
          </w:tcPr>
          <w:p w14:paraId="019AF131" w14:textId="5E05A0DC" w:rsidR="00145C14" w:rsidRPr="000E6B26" w:rsidRDefault="009D1548" w:rsidP="00145C14">
            <w:pPr>
              <w:pStyle w:val="NormalWeb"/>
              <w:numPr>
                <w:ilvl w:val="0"/>
                <w:numId w:val="5"/>
              </w:numPr>
              <w:spacing w:before="60" w:beforeAutospacing="0" w:after="0" w:afterAutospacing="0"/>
              <w:ind w:left="533"/>
              <w:textAlignment w:val="baseline"/>
              <w:rPr>
                <w:rFonts w:ascii="Calibri" w:hAnsi="Calibri"/>
                <w:color w:val="000000"/>
                <w:sz w:val="22"/>
                <w:szCs w:val="20"/>
              </w:rPr>
            </w:pPr>
            <w:r w:rsidRPr="000E6B26">
              <w:rPr>
                <w:rFonts w:ascii="Calibri" w:hAnsi="Calibri"/>
                <w:color w:val="000000"/>
                <w:sz w:val="22"/>
                <w:szCs w:val="20"/>
              </w:rPr>
              <w:t>Student</w:t>
            </w:r>
            <w:r w:rsidR="00CF3757">
              <w:rPr>
                <w:rFonts w:ascii="Calibri" w:hAnsi="Calibri"/>
                <w:color w:val="000000"/>
                <w:sz w:val="22"/>
                <w:szCs w:val="20"/>
              </w:rPr>
              <w:t>s</w:t>
            </w:r>
            <w:r w:rsidRPr="000E6B26">
              <w:rPr>
                <w:rFonts w:ascii="Calibri" w:hAnsi="Calibri"/>
                <w:color w:val="000000"/>
                <w:sz w:val="22"/>
                <w:szCs w:val="20"/>
              </w:rPr>
              <w:t xml:space="preserve"> will</w:t>
            </w:r>
            <w:r w:rsidR="00C306E8">
              <w:rPr>
                <w:rFonts w:ascii="Calibri" w:hAnsi="Calibri"/>
                <w:color w:val="000000"/>
                <w:sz w:val="22"/>
                <w:szCs w:val="20"/>
              </w:rPr>
              <w:t xml:space="preserve"> create a series of conditional statements and logic laws using the laws and penalties in the Virginia Driver’s Manual and determine the validity of those conditional statements</w:t>
            </w:r>
            <w:r w:rsidR="00943C20">
              <w:rPr>
                <w:rFonts w:ascii="Calibri" w:hAnsi="Calibri"/>
                <w:color w:val="000000"/>
                <w:sz w:val="22"/>
                <w:szCs w:val="20"/>
              </w:rPr>
              <w:t>.</w:t>
            </w:r>
            <w:r w:rsidR="00C306E8">
              <w:rPr>
                <w:rFonts w:ascii="Calibri" w:hAnsi="Calibri"/>
                <w:color w:val="000000"/>
                <w:sz w:val="22"/>
                <w:szCs w:val="20"/>
              </w:rPr>
              <w:t xml:space="preserve"> </w:t>
            </w:r>
          </w:p>
          <w:p w14:paraId="6F7A664B" w14:textId="29391A34" w:rsidR="00AC23DC" w:rsidRPr="000E6B26" w:rsidRDefault="00780DDD" w:rsidP="000E6B26">
            <w:pPr>
              <w:pStyle w:val="NormalWeb"/>
              <w:numPr>
                <w:ilvl w:val="0"/>
                <w:numId w:val="5"/>
              </w:numPr>
              <w:spacing w:before="0" w:beforeAutospacing="0" w:after="60" w:afterAutospacing="0"/>
              <w:ind w:left="533"/>
              <w:textAlignment w:val="baseline"/>
              <w:rPr>
                <w:rFonts w:ascii="Noto Sans Symbols" w:hAnsi="Noto Sans Symbols"/>
                <w:color w:val="000000"/>
                <w:sz w:val="22"/>
                <w:szCs w:val="20"/>
              </w:rPr>
            </w:pPr>
            <w:r>
              <w:rPr>
                <w:rFonts w:ascii="Calibri" w:hAnsi="Calibri"/>
                <w:color w:val="000000"/>
                <w:sz w:val="22"/>
                <w:szCs w:val="20"/>
              </w:rPr>
              <w:t xml:space="preserve">Students will provide a counterexample to the converse of their conditional statement to justify </w:t>
            </w:r>
            <w:r w:rsidR="00D17105">
              <w:rPr>
                <w:rFonts w:ascii="Calibri" w:hAnsi="Calibri"/>
                <w:color w:val="000000"/>
                <w:sz w:val="22"/>
                <w:szCs w:val="20"/>
              </w:rPr>
              <w:t>when the converse is false</w:t>
            </w:r>
            <w:r w:rsidR="00943C20">
              <w:rPr>
                <w:rFonts w:ascii="Calibri" w:hAnsi="Calibri"/>
                <w:color w:val="000000"/>
                <w:sz w:val="22"/>
                <w:szCs w:val="20"/>
              </w:rPr>
              <w:t>.</w:t>
            </w:r>
          </w:p>
        </w:tc>
      </w:tr>
      <w:tr w:rsidR="00780E90" w14:paraId="3AEB26E4" w14:textId="77777777" w:rsidTr="000E6B26">
        <w:trPr>
          <w:trHeight w:val="708"/>
        </w:trPr>
        <w:tc>
          <w:tcPr>
            <w:tcW w:w="226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525" w:type="dxa"/>
          </w:tcPr>
          <w:p w14:paraId="3A8C06FA" w14:textId="3D82280C" w:rsidR="00145C14" w:rsidRPr="000E6B26" w:rsidRDefault="002B6340" w:rsidP="00145C14">
            <w:pPr>
              <w:pStyle w:val="NormalWeb"/>
              <w:numPr>
                <w:ilvl w:val="0"/>
                <w:numId w:val="6"/>
              </w:numPr>
              <w:spacing w:before="60" w:beforeAutospacing="0" w:after="0" w:afterAutospacing="0"/>
              <w:ind w:left="533"/>
              <w:textAlignment w:val="baseline"/>
              <w:rPr>
                <w:rFonts w:ascii="Calibri" w:hAnsi="Calibri"/>
                <w:color w:val="000000"/>
                <w:sz w:val="22"/>
                <w:szCs w:val="20"/>
              </w:rPr>
            </w:pPr>
            <w:r w:rsidRPr="000E6B26">
              <w:rPr>
                <w:rFonts w:ascii="Calibri" w:hAnsi="Calibri"/>
                <w:color w:val="000000"/>
                <w:sz w:val="22"/>
                <w:szCs w:val="20"/>
              </w:rPr>
              <w:t xml:space="preserve">Students will </w:t>
            </w:r>
            <w:r w:rsidR="00943C20">
              <w:rPr>
                <w:rFonts w:ascii="Calibri" w:hAnsi="Calibri"/>
                <w:color w:val="000000"/>
                <w:sz w:val="22"/>
                <w:szCs w:val="20"/>
              </w:rPr>
              <w:t>support arguments and claims with evidence when determining the validity of a logical argument or the validity of the converse, inverse, or contrapositive of a conditional statement.</w:t>
            </w:r>
          </w:p>
          <w:p w14:paraId="54CC411F" w14:textId="04FAC0D9" w:rsidR="00780E90" w:rsidRPr="000E6B26" w:rsidRDefault="00943C20" w:rsidP="000E6B26">
            <w:pPr>
              <w:pStyle w:val="NormalWeb"/>
              <w:numPr>
                <w:ilvl w:val="0"/>
                <w:numId w:val="6"/>
              </w:numPr>
              <w:spacing w:before="0" w:beforeAutospacing="0" w:after="60" w:afterAutospacing="0"/>
              <w:ind w:left="533"/>
              <w:textAlignment w:val="baseline"/>
              <w:rPr>
                <w:rFonts w:ascii="Noto Sans Symbols" w:hAnsi="Noto Sans Symbols"/>
                <w:color w:val="000000"/>
                <w:sz w:val="22"/>
                <w:szCs w:val="20"/>
              </w:rPr>
            </w:pPr>
            <w:r>
              <w:rPr>
                <w:rFonts w:ascii="Calibri" w:hAnsi="Calibri"/>
                <w:color w:val="000000"/>
                <w:sz w:val="22"/>
                <w:szCs w:val="20"/>
              </w:rPr>
              <w:t>Students will use mathematical language to justify their reasoning.</w:t>
            </w:r>
          </w:p>
        </w:tc>
      </w:tr>
      <w:tr w:rsidR="00780E90" w14:paraId="2D2E5F8B" w14:textId="77777777" w:rsidTr="000E6D61">
        <w:trPr>
          <w:trHeight w:val="665"/>
        </w:trPr>
        <w:tc>
          <w:tcPr>
            <w:tcW w:w="226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8525" w:type="dxa"/>
          </w:tcPr>
          <w:p w14:paraId="4AA56463" w14:textId="0F2DEE9D" w:rsidR="00AC23DC" w:rsidRPr="000E6B26" w:rsidRDefault="00EE285D" w:rsidP="000E6B26">
            <w:pPr>
              <w:pStyle w:val="NormalWeb"/>
              <w:numPr>
                <w:ilvl w:val="0"/>
                <w:numId w:val="7"/>
              </w:numPr>
              <w:spacing w:before="60" w:beforeAutospacing="0" w:after="0" w:afterAutospacing="0"/>
              <w:ind w:left="533"/>
              <w:textAlignment w:val="baseline"/>
              <w:rPr>
                <w:rFonts w:ascii="Noto Sans Symbols" w:hAnsi="Noto Sans Symbols"/>
                <w:color w:val="000000"/>
                <w:sz w:val="22"/>
                <w:szCs w:val="20"/>
              </w:rPr>
            </w:pPr>
            <w:r w:rsidRPr="000E6B26">
              <w:rPr>
                <w:rFonts w:ascii="Calibri" w:hAnsi="Calibri"/>
                <w:color w:val="000000"/>
                <w:sz w:val="22"/>
                <w:szCs w:val="20"/>
              </w:rPr>
              <w:t>Students will</w:t>
            </w:r>
            <w:r w:rsidR="00943C20">
              <w:rPr>
                <w:rFonts w:ascii="Calibri" w:hAnsi="Calibri"/>
                <w:color w:val="000000"/>
                <w:sz w:val="22"/>
                <w:szCs w:val="20"/>
              </w:rPr>
              <w:t xml:space="preserve"> use logic symbols to represent </w:t>
            </w:r>
            <w:r w:rsidR="00DE198E">
              <w:rPr>
                <w:rFonts w:ascii="Calibri" w:hAnsi="Calibri"/>
                <w:color w:val="000000"/>
                <w:sz w:val="22"/>
                <w:szCs w:val="20"/>
              </w:rPr>
              <w:t>conditional</w:t>
            </w:r>
            <w:r w:rsidR="00943C20">
              <w:rPr>
                <w:rFonts w:ascii="Calibri" w:hAnsi="Calibri"/>
                <w:color w:val="000000"/>
                <w:sz w:val="22"/>
                <w:szCs w:val="20"/>
              </w:rPr>
              <w:t xml:space="preserve"> statements, the converse, inverse, and the contrapositive of the conditional statements</w:t>
            </w:r>
            <w:r w:rsidR="00BA1B26" w:rsidRPr="000E6B26">
              <w:rPr>
                <w:rFonts w:ascii="Calibri" w:hAnsi="Calibri"/>
                <w:color w:val="000000"/>
                <w:sz w:val="22"/>
                <w:szCs w:val="20"/>
              </w:rPr>
              <w:t>.</w:t>
            </w:r>
            <w:r w:rsidR="00AC23DC" w:rsidRPr="000E6B26">
              <w:rPr>
                <w:rFonts w:ascii="Calibri" w:hAnsi="Calibri"/>
                <w:color w:val="000000"/>
                <w:sz w:val="22"/>
                <w:szCs w:val="20"/>
              </w:rPr>
              <w:t xml:space="preserve"> </w:t>
            </w:r>
          </w:p>
          <w:p w14:paraId="6A3FD07E" w14:textId="79C1D968" w:rsidR="00780E90" w:rsidRPr="00145C14" w:rsidRDefault="00BA1B26" w:rsidP="00265801">
            <w:pPr>
              <w:pStyle w:val="NormalWeb"/>
              <w:numPr>
                <w:ilvl w:val="0"/>
                <w:numId w:val="8"/>
              </w:numPr>
              <w:spacing w:before="0" w:beforeAutospacing="0" w:after="60" w:afterAutospacing="0"/>
              <w:ind w:left="533"/>
              <w:textAlignment w:val="baseline"/>
              <w:rPr>
                <w:rFonts w:ascii="Calibri" w:hAnsi="Calibri"/>
                <w:color w:val="000000"/>
                <w:sz w:val="22"/>
                <w:szCs w:val="20"/>
              </w:rPr>
            </w:pPr>
            <w:r w:rsidRPr="000E6B26">
              <w:rPr>
                <w:rFonts w:ascii="Calibri" w:hAnsi="Calibri"/>
                <w:color w:val="000000"/>
                <w:sz w:val="22"/>
                <w:szCs w:val="20"/>
              </w:rPr>
              <w:t xml:space="preserve">Students will </w:t>
            </w:r>
            <w:r w:rsidR="00943C20">
              <w:rPr>
                <w:rFonts w:ascii="Calibri" w:hAnsi="Calibri"/>
                <w:color w:val="000000"/>
                <w:sz w:val="22"/>
                <w:szCs w:val="20"/>
              </w:rPr>
              <w:t>make connection that are relevant to the context of the problems using deductive reasoning.</w:t>
            </w:r>
          </w:p>
        </w:tc>
      </w:tr>
    </w:tbl>
    <w:p w14:paraId="13BE45A4" w14:textId="77777777" w:rsidR="00485222" w:rsidRDefault="00485222" w:rsidP="00925CC4">
      <w:pPr>
        <w:spacing w:after="0"/>
        <w:rPr>
          <w:sz w:val="12"/>
        </w:rPr>
        <w:sectPr w:rsidR="00485222" w:rsidSect="00485222">
          <w:headerReference w:type="even" r:id="rId11"/>
          <w:headerReference w:type="default" r:id="rId12"/>
          <w:footerReference w:type="default" r:id="rId13"/>
          <w:headerReference w:type="first" r:id="rId14"/>
          <w:pgSz w:w="12240" w:h="15840"/>
          <w:pgMar w:top="720" w:right="720" w:bottom="720" w:left="720" w:header="720" w:footer="0" w:gutter="0"/>
          <w:pgNumType w:start="1"/>
          <w:cols w:space="720"/>
          <w:docGrid w:linePitch="299"/>
        </w:sect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ing"/>
      </w:tblPr>
      <w:tblGrid>
        <w:gridCol w:w="5205"/>
        <w:gridCol w:w="5580"/>
      </w:tblGrid>
      <w:tr w:rsidR="000E6B26" w14:paraId="79C61B51" w14:textId="77777777" w:rsidTr="00ED4B19">
        <w:trPr>
          <w:tblHeader/>
        </w:trPr>
        <w:tc>
          <w:tcPr>
            <w:tcW w:w="10785" w:type="dxa"/>
            <w:gridSpan w:val="2"/>
            <w:shd w:val="clear" w:color="auto" w:fill="C6D9F1" w:themeFill="text2" w:themeFillTint="33"/>
          </w:tcPr>
          <w:p w14:paraId="7A9D25F5" w14:textId="5DE2F6A1" w:rsidR="000E6B26" w:rsidRPr="000E6B26" w:rsidRDefault="000E6B26" w:rsidP="000E6D61">
            <w:pPr>
              <w:spacing w:before="60" w:after="60"/>
              <w:rPr>
                <w:b/>
              </w:rPr>
            </w:pPr>
            <w:r w:rsidRPr="000E6B26">
              <w:rPr>
                <w:b/>
              </w:rPr>
              <w:lastRenderedPageBreak/>
              <w:t>Task Pre-Planning</w:t>
            </w:r>
          </w:p>
        </w:tc>
      </w:tr>
      <w:tr w:rsidR="00950138" w14:paraId="6C38DF32" w14:textId="77777777" w:rsidTr="00A7536F">
        <w:tc>
          <w:tcPr>
            <w:tcW w:w="10785" w:type="dxa"/>
            <w:gridSpan w:val="2"/>
          </w:tcPr>
          <w:p w14:paraId="32EDEA0E" w14:textId="37C1E6E0" w:rsidR="00950138" w:rsidRPr="005B7CB1" w:rsidRDefault="001C32EE" w:rsidP="008B7899">
            <w:pPr>
              <w:spacing w:before="60" w:after="60"/>
            </w:pPr>
            <w:r w:rsidRPr="0067676C">
              <w:rPr>
                <w:b/>
              </w:rPr>
              <w:t>Approximate Length/Time Frame</w:t>
            </w:r>
            <w:r>
              <w:rPr>
                <w:b/>
                <w:i/>
              </w:rPr>
              <w:t xml:space="preserve">: </w:t>
            </w:r>
            <w:r w:rsidR="00145C14">
              <w:t xml:space="preserve"> </w:t>
            </w:r>
            <w:r w:rsidR="008B7899">
              <w:t>90</w:t>
            </w:r>
            <w:r w:rsidR="00AC23DC" w:rsidRPr="00BA1B26">
              <w:t xml:space="preserve"> minutes</w:t>
            </w:r>
          </w:p>
        </w:tc>
      </w:tr>
      <w:tr w:rsidR="004A263B" w14:paraId="600C7715" w14:textId="77777777" w:rsidTr="00A7536F">
        <w:tc>
          <w:tcPr>
            <w:tcW w:w="10785" w:type="dxa"/>
            <w:gridSpan w:val="2"/>
          </w:tcPr>
          <w:p w14:paraId="23F3C3CF" w14:textId="77777777" w:rsidR="00145C14" w:rsidRDefault="004A263B" w:rsidP="00145C14">
            <w:pPr>
              <w:spacing w:before="60" w:after="60"/>
              <w:rPr>
                <w:b/>
              </w:rPr>
            </w:pPr>
            <w:r>
              <w:rPr>
                <w:b/>
              </w:rPr>
              <w:t xml:space="preserve">Grouping of Students: </w:t>
            </w:r>
            <w:r w:rsidR="000E6B26">
              <w:rPr>
                <w:b/>
              </w:rPr>
              <w:t xml:space="preserve"> </w:t>
            </w:r>
          </w:p>
          <w:p w14:paraId="3BCDC507" w14:textId="69C70EDF" w:rsidR="004A263B" w:rsidRPr="000E6B26" w:rsidRDefault="001507CD" w:rsidP="008B7899">
            <w:pPr>
              <w:spacing w:before="60" w:after="60"/>
              <w:rPr>
                <w:b/>
              </w:rPr>
            </w:pPr>
            <w:r>
              <w:t xml:space="preserve">Students can be grouped based on language or social needs.  Consider using a formative assessment to group students for the task based on their understanding of prerequisite knowledge.  </w:t>
            </w:r>
            <w:r w:rsidR="008B7899">
              <w:t xml:space="preserve">When completed with the task, ask students to share their solutions with another individual or team to determine the validity of their task. Finally, create small groups of students to share and discuss problems 4 and 7 in order for students to identify commonalities in responses. </w:t>
            </w:r>
          </w:p>
        </w:tc>
      </w:tr>
      <w:tr w:rsidR="00950138" w14:paraId="2F4BA62E" w14:textId="77777777" w:rsidTr="00A7536F">
        <w:tc>
          <w:tcPr>
            <w:tcW w:w="5205" w:type="dxa"/>
          </w:tcPr>
          <w:p w14:paraId="440E4FC8" w14:textId="5B6BBE3A" w:rsidR="00950138" w:rsidRDefault="001C32EE" w:rsidP="000E6D61">
            <w:pPr>
              <w:pBdr>
                <w:top w:val="nil"/>
                <w:left w:val="nil"/>
                <w:bottom w:val="nil"/>
                <w:right w:val="nil"/>
                <w:between w:val="nil"/>
              </w:pBdr>
              <w:tabs>
                <w:tab w:val="center" w:pos="4680"/>
                <w:tab w:val="right" w:pos="9360"/>
              </w:tabs>
              <w:spacing w:before="60"/>
              <w:rPr>
                <w:i/>
                <w:color w:val="000000"/>
              </w:rPr>
            </w:pPr>
            <w:r w:rsidRPr="005B7CB1">
              <w:rPr>
                <w:b/>
                <w:color w:val="000000"/>
              </w:rPr>
              <w:t>Materials and Technology:</w:t>
            </w:r>
            <w:r>
              <w:rPr>
                <w:b/>
                <w:i/>
                <w:color w:val="000000"/>
              </w:rPr>
              <w:t xml:space="preserve"> </w:t>
            </w:r>
          </w:p>
          <w:p w14:paraId="52D0817D" w14:textId="4A3CB6A0" w:rsidR="00AF2B7C" w:rsidRPr="00AF2B7C" w:rsidRDefault="008B7899"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Copy of task</w:t>
            </w:r>
          </w:p>
          <w:p w14:paraId="24047E3D" w14:textId="64424170" w:rsidR="00AF2B7C" w:rsidRPr="00AF2B7C" w:rsidRDefault="00EB5DE5"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hyperlink r:id="rId15" w:history="1">
              <w:r w:rsidR="008B7899" w:rsidRPr="008B7899">
                <w:rPr>
                  <w:rStyle w:val="Hyperlink"/>
                </w:rPr>
                <w:t>Virginia Driver’s Manual Section 5, penalties</w:t>
              </w:r>
            </w:hyperlink>
            <w:r w:rsidR="00A24D97">
              <w:rPr>
                <w:rStyle w:val="Hyperlink"/>
              </w:rPr>
              <w:t xml:space="preserve"> (p.27-30)</w:t>
            </w:r>
          </w:p>
          <w:p w14:paraId="4D6EDFAA" w14:textId="1B3D3DDB" w:rsidR="006D5623" w:rsidRPr="008B7899" w:rsidRDefault="008B7899" w:rsidP="00EB0D87">
            <w:pPr>
              <w:pStyle w:val="ListParagraph"/>
              <w:numPr>
                <w:ilvl w:val="0"/>
                <w:numId w:val="9"/>
              </w:numPr>
              <w:pBdr>
                <w:top w:val="nil"/>
                <w:left w:val="nil"/>
                <w:bottom w:val="nil"/>
                <w:right w:val="nil"/>
                <w:between w:val="nil"/>
              </w:pBdr>
              <w:tabs>
                <w:tab w:val="center" w:pos="4680"/>
                <w:tab w:val="right" w:pos="9360"/>
              </w:tabs>
              <w:spacing w:after="120"/>
              <w:rPr>
                <w:color w:val="000000"/>
              </w:rPr>
            </w:pPr>
            <w:r w:rsidRPr="008B7899">
              <w:rPr>
                <w:color w:val="000000"/>
              </w:rPr>
              <w:t>Pencil</w:t>
            </w:r>
            <w:r>
              <w:rPr>
                <w:color w:val="000000"/>
              </w:rPr>
              <w:t xml:space="preserve">s or electronic </w:t>
            </w:r>
            <w:r w:rsidR="00EB0D87">
              <w:rPr>
                <w:color w:val="000000"/>
              </w:rPr>
              <w:t>platform</w:t>
            </w:r>
            <w:r>
              <w:rPr>
                <w:color w:val="000000"/>
              </w:rPr>
              <w:t xml:space="preserve"> for </w:t>
            </w:r>
            <w:r w:rsidR="00EB0D87">
              <w:rPr>
                <w:color w:val="000000"/>
              </w:rPr>
              <w:t xml:space="preserve">typing and </w:t>
            </w:r>
            <w:r>
              <w:rPr>
                <w:color w:val="000000"/>
              </w:rPr>
              <w:t>submitting work</w:t>
            </w:r>
          </w:p>
        </w:tc>
        <w:tc>
          <w:tcPr>
            <w:tcW w:w="5580" w:type="dxa"/>
          </w:tcPr>
          <w:p w14:paraId="5E87F270" w14:textId="77777777" w:rsidR="000E6B26" w:rsidRDefault="001C32EE" w:rsidP="000E6D61">
            <w:pPr>
              <w:pStyle w:val="Heading2"/>
              <w:spacing w:before="60"/>
              <w:outlineLvl w:val="1"/>
              <w:rPr>
                <w:i w:val="0"/>
              </w:rPr>
            </w:pPr>
            <w:r w:rsidRPr="005B7CB1">
              <w:rPr>
                <w:i w:val="0"/>
              </w:rPr>
              <w:t>Vocabulary:</w:t>
            </w:r>
          </w:p>
          <w:p w14:paraId="5DC07CD6" w14:textId="74DF8C4E" w:rsidR="000E6B26" w:rsidRPr="000E6B26" w:rsidRDefault="008B7899" w:rsidP="002E4C12">
            <w:pPr>
              <w:pStyle w:val="Heading2"/>
              <w:numPr>
                <w:ilvl w:val="0"/>
                <w:numId w:val="26"/>
              </w:numPr>
              <w:outlineLvl w:val="1"/>
              <w:rPr>
                <w:b w:val="0"/>
                <w:i w:val="0"/>
              </w:rPr>
            </w:pPr>
            <w:r>
              <w:rPr>
                <w:b w:val="0"/>
                <w:i w:val="0"/>
              </w:rPr>
              <w:t xml:space="preserve">deductive reasoning </w:t>
            </w:r>
          </w:p>
          <w:p w14:paraId="521DCF09" w14:textId="558CAB26" w:rsidR="000E6B26" w:rsidRDefault="008B7899" w:rsidP="002E4C12">
            <w:pPr>
              <w:pStyle w:val="Heading2"/>
              <w:numPr>
                <w:ilvl w:val="0"/>
                <w:numId w:val="26"/>
              </w:numPr>
              <w:outlineLvl w:val="1"/>
              <w:rPr>
                <w:b w:val="0"/>
                <w:i w:val="0"/>
              </w:rPr>
            </w:pPr>
            <w:r>
              <w:rPr>
                <w:b w:val="0"/>
                <w:i w:val="0"/>
              </w:rPr>
              <w:t>law of syllogism</w:t>
            </w:r>
          </w:p>
          <w:p w14:paraId="420515D8" w14:textId="32409AA0" w:rsidR="001D68F2" w:rsidRDefault="008B7899" w:rsidP="002E4C12">
            <w:pPr>
              <w:pStyle w:val="Heading2"/>
              <w:numPr>
                <w:ilvl w:val="0"/>
                <w:numId w:val="26"/>
              </w:numPr>
              <w:outlineLvl w:val="1"/>
              <w:rPr>
                <w:b w:val="0"/>
                <w:i w:val="0"/>
              </w:rPr>
            </w:pPr>
            <w:r>
              <w:rPr>
                <w:b w:val="0"/>
                <w:i w:val="0"/>
              </w:rPr>
              <w:t>law of detachment</w:t>
            </w:r>
          </w:p>
          <w:p w14:paraId="662BD8B0" w14:textId="255F476D" w:rsidR="008B7899" w:rsidRDefault="008B7899" w:rsidP="008B7899">
            <w:pPr>
              <w:pStyle w:val="ListParagraph"/>
              <w:numPr>
                <w:ilvl w:val="0"/>
                <w:numId w:val="26"/>
              </w:numPr>
            </w:pPr>
            <w:r>
              <w:t>law of contrapositive</w:t>
            </w:r>
          </w:p>
          <w:p w14:paraId="5D38DFD6" w14:textId="24839A5E" w:rsidR="008B7899" w:rsidRDefault="008B7899" w:rsidP="008B7899">
            <w:pPr>
              <w:pStyle w:val="ListParagraph"/>
              <w:numPr>
                <w:ilvl w:val="0"/>
                <w:numId w:val="26"/>
              </w:numPr>
            </w:pPr>
            <w:r>
              <w:t>counterexample</w:t>
            </w:r>
          </w:p>
          <w:p w14:paraId="27A1A2B4" w14:textId="2776A77C" w:rsidR="008B7899" w:rsidRDefault="008B7899" w:rsidP="008B7899">
            <w:pPr>
              <w:pStyle w:val="ListParagraph"/>
              <w:numPr>
                <w:ilvl w:val="0"/>
                <w:numId w:val="26"/>
              </w:numPr>
            </w:pPr>
            <w:r>
              <w:t>conditional Statement</w:t>
            </w:r>
          </w:p>
          <w:p w14:paraId="13649EB2" w14:textId="78AD9728" w:rsidR="008B7899" w:rsidRDefault="008B7899" w:rsidP="008B7899">
            <w:pPr>
              <w:pStyle w:val="ListParagraph"/>
              <w:numPr>
                <w:ilvl w:val="0"/>
                <w:numId w:val="26"/>
              </w:numPr>
            </w:pPr>
            <w:r>
              <w:t>converse</w:t>
            </w:r>
          </w:p>
          <w:p w14:paraId="7F1E2F8E" w14:textId="364B6118" w:rsidR="008B7899" w:rsidRDefault="008B7899" w:rsidP="008B7899">
            <w:pPr>
              <w:pStyle w:val="ListParagraph"/>
              <w:numPr>
                <w:ilvl w:val="0"/>
                <w:numId w:val="26"/>
              </w:numPr>
            </w:pPr>
            <w:r>
              <w:t>inverse</w:t>
            </w:r>
          </w:p>
          <w:p w14:paraId="22463617" w14:textId="1F8F452A" w:rsidR="008B7899" w:rsidRDefault="008B7899" w:rsidP="008B7899">
            <w:pPr>
              <w:pStyle w:val="ListParagraph"/>
              <w:numPr>
                <w:ilvl w:val="0"/>
                <w:numId w:val="26"/>
              </w:numPr>
            </w:pPr>
            <w:r>
              <w:t>contrapositive</w:t>
            </w:r>
          </w:p>
          <w:p w14:paraId="4CF2F505" w14:textId="0C2E5C09" w:rsidR="008B7899" w:rsidRDefault="008B7899" w:rsidP="008B7899">
            <w:pPr>
              <w:pStyle w:val="ListParagraph"/>
              <w:numPr>
                <w:ilvl w:val="0"/>
                <w:numId w:val="26"/>
              </w:numPr>
            </w:pPr>
            <w:r>
              <w:t>biconditional</w:t>
            </w:r>
          </w:p>
          <w:p w14:paraId="28C56D12" w14:textId="5933C2FB" w:rsidR="008B7899" w:rsidRDefault="008B7899" w:rsidP="008B7899">
            <w:pPr>
              <w:pStyle w:val="ListParagraph"/>
              <w:numPr>
                <w:ilvl w:val="0"/>
                <w:numId w:val="26"/>
              </w:numPr>
            </w:pPr>
            <w:r>
              <w:t>hypothesis</w:t>
            </w:r>
          </w:p>
          <w:p w14:paraId="6A8406A7" w14:textId="15DEF3D8" w:rsidR="008B7899" w:rsidRDefault="008B7899" w:rsidP="008B7899">
            <w:pPr>
              <w:pStyle w:val="ListParagraph"/>
              <w:numPr>
                <w:ilvl w:val="0"/>
                <w:numId w:val="26"/>
              </w:numPr>
            </w:pPr>
            <w:r>
              <w:t>conclusion</w:t>
            </w:r>
          </w:p>
          <w:p w14:paraId="02F9C566" w14:textId="1047D562" w:rsidR="008B7899" w:rsidRPr="008B7899" w:rsidRDefault="008B7899" w:rsidP="008B7899">
            <w:pPr>
              <w:pStyle w:val="ListParagraph"/>
              <w:numPr>
                <w:ilvl w:val="0"/>
                <w:numId w:val="26"/>
              </w:numPr>
            </w:pPr>
            <w:r>
              <w:t>inductive reasoning</w:t>
            </w:r>
          </w:p>
          <w:p w14:paraId="3187516E" w14:textId="693C1BD8" w:rsidR="008B7899" w:rsidRPr="008B7899" w:rsidRDefault="008B7899" w:rsidP="008B7899"/>
        </w:tc>
      </w:tr>
      <w:tr w:rsidR="00CF3757" w14:paraId="33CC10D8" w14:textId="77777777" w:rsidTr="005B52A8">
        <w:tc>
          <w:tcPr>
            <w:tcW w:w="10785" w:type="dxa"/>
            <w:gridSpan w:val="2"/>
          </w:tcPr>
          <w:p w14:paraId="0FB527FF" w14:textId="55FE978D" w:rsidR="00CF3757" w:rsidRPr="005B7CB1" w:rsidRDefault="00CF3757" w:rsidP="000E6B26">
            <w:pPr>
              <w:pStyle w:val="Heading2"/>
              <w:spacing w:before="60" w:after="60"/>
              <w:outlineLvl w:val="1"/>
              <w:rPr>
                <w:i w:val="0"/>
              </w:rPr>
            </w:pPr>
            <w:r>
              <w:rPr>
                <w:i w:val="0"/>
              </w:rPr>
              <w:t xml:space="preserve">Anticipate Responses: </w:t>
            </w:r>
            <w:r>
              <w:rPr>
                <w:b w:val="0"/>
                <w:i w:val="0"/>
                <w:iCs/>
                <w:color w:val="000000"/>
              </w:rPr>
              <w:t>See the Planning for Mathematical Discourse Chart (columns 1-3).</w:t>
            </w:r>
          </w:p>
        </w:tc>
      </w:tr>
    </w:tbl>
    <w:p w14:paraId="1CAE686D" w14:textId="2D4EFA58" w:rsidR="00780E90" w:rsidRPr="000E6D61" w:rsidRDefault="00780E90" w:rsidP="000E6B26">
      <w:pPr>
        <w:spacing w:after="0"/>
        <w:rPr>
          <w:sz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before"/>
      </w:tblPr>
      <w:tblGrid>
        <w:gridCol w:w="10785"/>
      </w:tblGrid>
      <w:tr w:rsidR="00780E90" w14:paraId="77966843" w14:textId="77777777" w:rsidTr="00ED4B19">
        <w:trPr>
          <w:tblHeader/>
        </w:trPr>
        <w:tc>
          <w:tcPr>
            <w:tcW w:w="10785" w:type="dxa"/>
            <w:shd w:val="clear" w:color="auto" w:fill="C6D9F1" w:themeFill="text2" w:themeFillTint="33"/>
          </w:tcPr>
          <w:p w14:paraId="58600B17" w14:textId="64766BF3" w:rsidR="00780E90" w:rsidRPr="00E87354" w:rsidRDefault="00780E90" w:rsidP="00D1300D">
            <w:pPr>
              <w:spacing w:before="60" w:after="60"/>
              <w:rPr>
                <w:b/>
                <w:i/>
              </w:rPr>
            </w:pPr>
            <w:r>
              <w:rPr>
                <w:b/>
              </w:rPr>
              <w:t>Task Implementation</w:t>
            </w:r>
            <w:r w:rsidR="00B10C04">
              <w:rPr>
                <w:b/>
              </w:rPr>
              <w:t xml:space="preserve"> (Before)</w:t>
            </w:r>
            <w:r w:rsidR="00E87354">
              <w:rPr>
                <w:b/>
              </w:rPr>
              <w:t xml:space="preserve"> </w:t>
            </w:r>
            <w:r w:rsidR="00D1300D">
              <w:t>20</w:t>
            </w:r>
            <w:r w:rsidR="00E87354" w:rsidRPr="000E6D61">
              <w:t xml:space="preserve"> minutes</w:t>
            </w:r>
          </w:p>
        </w:tc>
      </w:tr>
      <w:tr w:rsidR="00950138" w14:paraId="272495BA" w14:textId="77777777" w:rsidTr="00A7536F">
        <w:tc>
          <w:tcPr>
            <w:tcW w:w="10785" w:type="dxa"/>
          </w:tcPr>
          <w:p w14:paraId="2E8BA73D" w14:textId="27009F31" w:rsidR="005D0830" w:rsidRPr="005D0830" w:rsidRDefault="001C32EE" w:rsidP="000E6B26">
            <w:pPr>
              <w:spacing w:before="60"/>
              <w:rPr>
                <w:rFonts w:asciiTheme="majorHAnsi" w:hAnsiTheme="majorHAnsi"/>
                <w:b/>
                <w:i/>
              </w:rPr>
            </w:pPr>
            <w:r w:rsidRPr="00265801">
              <w:rPr>
                <w:rFonts w:asciiTheme="majorHAnsi" w:hAnsiTheme="majorHAnsi"/>
                <w:b/>
              </w:rPr>
              <w:t>Task Launch:</w:t>
            </w:r>
            <w:r w:rsidRPr="00265801">
              <w:rPr>
                <w:rFonts w:asciiTheme="majorHAnsi" w:hAnsiTheme="majorHAnsi"/>
                <w:b/>
                <w:i/>
              </w:rPr>
              <w:t xml:space="preserve"> </w:t>
            </w:r>
          </w:p>
          <w:p w14:paraId="28123239" w14:textId="78A6831B" w:rsidR="005D0830" w:rsidRPr="005D0830" w:rsidRDefault="005D0830" w:rsidP="005D0830">
            <w:pPr>
              <w:pStyle w:val="NormalWeb"/>
              <w:numPr>
                <w:ilvl w:val="0"/>
                <w:numId w:val="15"/>
              </w:numPr>
              <w:spacing w:before="0" w:beforeAutospacing="0" w:after="60" w:afterAutospacing="0"/>
              <w:textAlignment w:val="baseline"/>
              <w:rPr>
                <w:rFonts w:asciiTheme="majorHAnsi" w:hAnsiTheme="majorHAnsi"/>
                <w:color w:val="000000"/>
                <w:sz w:val="22"/>
                <w:szCs w:val="22"/>
              </w:rPr>
            </w:pPr>
            <w:r>
              <w:rPr>
                <w:rFonts w:asciiTheme="majorHAnsi" w:hAnsiTheme="majorHAnsi"/>
                <w:color w:val="000000"/>
                <w:sz w:val="22"/>
                <w:szCs w:val="22"/>
              </w:rPr>
              <w:t xml:space="preserve">Consider using the grouping suggestions to place students in appropriate groups based on their needs.  Assign groups before showing the introduction video and introducing the task.  </w:t>
            </w:r>
          </w:p>
          <w:p w14:paraId="4F88B9C9" w14:textId="75786D9E" w:rsidR="001507CD" w:rsidRDefault="001507CD" w:rsidP="00EB0D87">
            <w:pPr>
              <w:pStyle w:val="NormalWeb"/>
              <w:numPr>
                <w:ilvl w:val="0"/>
                <w:numId w:val="15"/>
              </w:numPr>
              <w:spacing w:before="0" w:beforeAutospacing="0" w:after="60" w:afterAutospacing="0"/>
              <w:textAlignment w:val="baseline"/>
              <w:rPr>
                <w:rFonts w:asciiTheme="majorHAnsi" w:hAnsiTheme="majorHAnsi"/>
                <w:color w:val="000000"/>
                <w:sz w:val="22"/>
                <w:szCs w:val="22"/>
              </w:rPr>
            </w:pPr>
            <w:r>
              <w:rPr>
                <w:rFonts w:asciiTheme="majorHAnsi" w:hAnsiTheme="majorHAnsi"/>
                <w:color w:val="000000"/>
                <w:sz w:val="22"/>
                <w:szCs w:val="22"/>
              </w:rPr>
              <w:t xml:space="preserve">Teachers should share their learning intentions and success criteria prior to starting the task. </w:t>
            </w:r>
          </w:p>
          <w:p w14:paraId="78C08364" w14:textId="14926711" w:rsidR="00EB0D87" w:rsidRPr="00265801" w:rsidRDefault="00EB0D87" w:rsidP="00EB0D87">
            <w:pPr>
              <w:pStyle w:val="NormalWeb"/>
              <w:numPr>
                <w:ilvl w:val="0"/>
                <w:numId w:val="15"/>
              </w:numPr>
              <w:spacing w:before="0" w:beforeAutospacing="0" w:after="60" w:afterAutospacing="0"/>
              <w:textAlignment w:val="baseline"/>
              <w:rPr>
                <w:rFonts w:asciiTheme="majorHAnsi" w:hAnsiTheme="majorHAnsi"/>
                <w:color w:val="000000"/>
                <w:sz w:val="22"/>
                <w:szCs w:val="22"/>
              </w:rPr>
            </w:pPr>
            <w:r w:rsidRPr="00265801">
              <w:rPr>
                <w:rFonts w:asciiTheme="majorHAnsi" w:eastAsiaTheme="minorEastAsia" w:hAnsiTheme="majorHAnsi" w:cstheme="majorHAnsi"/>
                <w:color w:val="000000" w:themeColor="text1"/>
                <w:sz w:val="22"/>
                <w:szCs w:val="22"/>
              </w:rPr>
              <w:t xml:space="preserve">Teachers may show </w:t>
            </w:r>
            <w:hyperlink r:id="rId16" w:history="1">
              <w:r w:rsidRPr="00265801">
                <w:rPr>
                  <w:rStyle w:val="Hyperlink"/>
                  <w:rFonts w:asciiTheme="majorHAnsi" w:eastAsiaTheme="minorEastAsia" w:hAnsiTheme="majorHAnsi" w:cstheme="majorHAnsi"/>
                  <w:sz w:val="22"/>
                  <w:szCs w:val="22"/>
                </w:rPr>
                <w:t>this introduction video</w:t>
              </w:r>
            </w:hyperlink>
            <w:r w:rsidRPr="00265801">
              <w:rPr>
                <w:rFonts w:asciiTheme="majorHAnsi" w:eastAsiaTheme="minorEastAsia" w:hAnsiTheme="majorHAnsi" w:cstheme="majorHAnsi"/>
                <w:color w:val="000000" w:themeColor="text1"/>
                <w:sz w:val="22"/>
                <w:szCs w:val="22"/>
              </w:rPr>
              <w:t xml:space="preserve"> before the task in order to hook students and introduce a logical argument using conditional statement related to the penalties for driving under the influence.  Have students read and answer the following questions.</w:t>
            </w:r>
          </w:p>
          <w:p w14:paraId="4975F23C" w14:textId="0A028BB2" w:rsidR="00EB0D87" w:rsidRPr="00265801" w:rsidRDefault="00EB0D87" w:rsidP="00EB0D87">
            <w:pPr>
              <w:pStyle w:val="NormalWeb"/>
              <w:numPr>
                <w:ilvl w:val="1"/>
                <w:numId w:val="15"/>
              </w:numPr>
              <w:spacing w:before="0" w:beforeAutospacing="0" w:after="60" w:afterAutospacing="0"/>
              <w:textAlignment w:val="baseline"/>
              <w:rPr>
                <w:rFonts w:asciiTheme="majorHAnsi" w:hAnsiTheme="majorHAnsi" w:cstheme="majorHAnsi"/>
                <w:color w:val="000000"/>
                <w:sz w:val="22"/>
                <w:szCs w:val="22"/>
              </w:rPr>
            </w:pPr>
            <w:r w:rsidRPr="00265801">
              <w:rPr>
                <w:rFonts w:asciiTheme="majorHAnsi" w:hAnsiTheme="majorHAnsi" w:cstheme="majorHAnsi"/>
                <w:color w:val="000000"/>
                <w:sz w:val="22"/>
                <w:szCs w:val="22"/>
              </w:rPr>
              <w:t>What are some penalties you know of for driving under the influence?</w:t>
            </w:r>
          </w:p>
          <w:p w14:paraId="1EB5D3AE" w14:textId="3D648943" w:rsidR="00EB0D87" w:rsidRPr="00265801" w:rsidRDefault="00EB0D87" w:rsidP="00EB0D87">
            <w:pPr>
              <w:pStyle w:val="NormalWeb"/>
              <w:numPr>
                <w:ilvl w:val="1"/>
                <w:numId w:val="15"/>
              </w:numPr>
              <w:spacing w:before="0" w:beforeAutospacing="0" w:after="60" w:afterAutospacing="0"/>
              <w:textAlignment w:val="baseline"/>
              <w:rPr>
                <w:rFonts w:asciiTheme="majorHAnsi" w:hAnsiTheme="majorHAnsi" w:cstheme="majorHAnsi"/>
                <w:color w:val="000000"/>
                <w:sz w:val="22"/>
                <w:szCs w:val="22"/>
              </w:rPr>
            </w:pPr>
            <w:r w:rsidRPr="00265801">
              <w:rPr>
                <w:rFonts w:asciiTheme="majorHAnsi" w:hAnsiTheme="majorHAnsi" w:cstheme="majorHAnsi"/>
                <w:color w:val="000000"/>
                <w:sz w:val="22"/>
                <w:szCs w:val="22"/>
              </w:rPr>
              <w:t>Can you create a conditional statement based on what you know about driving under the influence in Virginia and the consequence for breaking that law?</w:t>
            </w:r>
          </w:p>
          <w:p w14:paraId="54F2B577" w14:textId="3267057C" w:rsidR="00EB0D87" w:rsidRPr="00265801" w:rsidRDefault="00EB0D87" w:rsidP="00EB0D87">
            <w:pPr>
              <w:pStyle w:val="NormalWeb"/>
              <w:numPr>
                <w:ilvl w:val="1"/>
                <w:numId w:val="15"/>
              </w:numPr>
              <w:spacing w:before="0" w:beforeAutospacing="0" w:after="60" w:afterAutospacing="0"/>
              <w:textAlignment w:val="baseline"/>
              <w:rPr>
                <w:rFonts w:asciiTheme="majorHAnsi" w:hAnsiTheme="majorHAnsi" w:cstheme="majorHAnsi"/>
                <w:color w:val="000000"/>
                <w:sz w:val="22"/>
                <w:szCs w:val="22"/>
              </w:rPr>
            </w:pPr>
            <w:r w:rsidRPr="00265801">
              <w:rPr>
                <w:rFonts w:asciiTheme="majorHAnsi" w:hAnsiTheme="majorHAnsi" w:cstheme="majorHAnsi"/>
                <w:color w:val="000000"/>
                <w:sz w:val="22"/>
                <w:szCs w:val="22"/>
              </w:rPr>
              <w:t>What are some other driving laws you know of and what are some penalties for violating those laws?</w:t>
            </w:r>
          </w:p>
          <w:p w14:paraId="46ED13E2" w14:textId="77777777" w:rsidR="00EB0D87" w:rsidRPr="00265801" w:rsidRDefault="00EB0D87" w:rsidP="00EB0D87">
            <w:pPr>
              <w:pStyle w:val="ListParagraph"/>
              <w:numPr>
                <w:ilvl w:val="0"/>
                <w:numId w:val="15"/>
              </w:numPr>
              <w:rPr>
                <w:rFonts w:asciiTheme="majorHAnsi" w:hAnsiTheme="majorHAnsi"/>
              </w:rPr>
            </w:pPr>
            <w:r w:rsidRPr="00265801">
              <w:rPr>
                <w:rFonts w:asciiTheme="majorHAnsi" w:hAnsiTheme="majorHAnsi"/>
              </w:rPr>
              <w:t xml:space="preserve">Students will use underlining, highlighting, cue words, or a visual vocabulary word wall to help make sense of the task. </w:t>
            </w:r>
          </w:p>
          <w:p w14:paraId="26FF31C2" w14:textId="1020A889" w:rsidR="00940DF4" w:rsidRPr="00265801" w:rsidRDefault="00EB0D87" w:rsidP="00EB0D87">
            <w:pPr>
              <w:pStyle w:val="NormalWeb"/>
              <w:numPr>
                <w:ilvl w:val="0"/>
                <w:numId w:val="15"/>
              </w:numPr>
              <w:spacing w:before="0" w:beforeAutospacing="0" w:after="60" w:afterAutospacing="0"/>
              <w:textAlignment w:val="baseline"/>
              <w:rPr>
                <w:rFonts w:asciiTheme="majorHAnsi" w:hAnsiTheme="majorHAnsi" w:cstheme="majorHAnsi"/>
                <w:color w:val="000000"/>
                <w:sz w:val="22"/>
                <w:szCs w:val="22"/>
              </w:rPr>
            </w:pPr>
            <w:r w:rsidRPr="00265801">
              <w:rPr>
                <w:rFonts w:asciiTheme="majorHAnsi" w:hAnsiTheme="majorHAnsi" w:cstheme="majorHAnsi"/>
                <w:sz w:val="22"/>
                <w:szCs w:val="22"/>
              </w:rPr>
              <w:t>Students will access prior knowledge and vocabulary regarding the properties of polygons using the VDOE Word Wall Cards.  Have students create a Frayer model for words they have not mastered.</w:t>
            </w:r>
          </w:p>
        </w:tc>
      </w:tr>
    </w:tbl>
    <w:p w14:paraId="05E7CCC9" w14:textId="18DCE6C2" w:rsidR="002E4C12" w:rsidRPr="000E6D61" w:rsidRDefault="002E4C12" w:rsidP="000E6D61">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during"/>
      </w:tblPr>
      <w:tblGrid>
        <w:gridCol w:w="10785"/>
      </w:tblGrid>
      <w:tr w:rsidR="00780E90" w14:paraId="4AA3ACB7" w14:textId="77777777" w:rsidTr="000E6D61">
        <w:tc>
          <w:tcPr>
            <w:tcW w:w="10785" w:type="dxa"/>
            <w:shd w:val="clear" w:color="auto" w:fill="C6D9F1" w:themeFill="text2" w:themeFillTint="33"/>
          </w:tcPr>
          <w:p w14:paraId="1B0163DE" w14:textId="4ED1725B" w:rsidR="00780E90" w:rsidRPr="00EB5DE5" w:rsidRDefault="00B10C04" w:rsidP="00EB5DE5">
            <w:pPr>
              <w:spacing w:before="60" w:after="60"/>
              <w:rPr>
                <w:b/>
              </w:rPr>
            </w:pPr>
            <w:r>
              <w:rPr>
                <w:b/>
              </w:rPr>
              <w:lastRenderedPageBreak/>
              <w:t>Task Implementation (During)</w:t>
            </w:r>
            <w:r w:rsidR="00E87354">
              <w:rPr>
                <w:b/>
              </w:rPr>
              <w:t xml:space="preserve"> </w:t>
            </w:r>
            <w:r w:rsidR="00D1300D">
              <w:t>30</w:t>
            </w:r>
            <w:r w:rsidR="00E87354" w:rsidRPr="000E6D61">
              <w:t xml:space="preserve"> minutes</w:t>
            </w:r>
          </w:p>
        </w:tc>
      </w:tr>
      <w:tr w:rsidR="00145C14" w14:paraId="56E6C5AB" w14:textId="77777777" w:rsidTr="00265801">
        <w:trPr>
          <w:trHeight w:val="4165"/>
        </w:trPr>
        <w:tc>
          <w:tcPr>
            <w:tcW w:w="10785" w:type="dxa"/>
            <w:shd w:val="clear" w:color="auto" w:fill="auto"/>
          </w:tcPr>
          <w:p w14:paraId="3FB986CC" w14:textId="03C3990F" w:rsidR="00145C14" w:rsidRDefault="00145C14" w:rsidP="000E6D61">
            <w:pPr>
              <w:spacing w:before="60"/>
              <w:rPr>
                <w:b/>
              </w:rPr>
            </w:pPr>
            <w:r>
              <w:rPr>
                <w:b/>
              </w:rPr>
              <w:t xml:space="preserve">Directions for Supporting Implementation of the Task   </w:t>
            </w:r>
          </w:p>
          <w:p w14:paraId="4B7515FA" w14:textId="77777777" w:rsidR="00145C14" w:rsidRDefault="00145C14" w:rsidP="000E6D61">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Monitor – Teacher will listen and observe students as they work on task and ask assessing or advancing questions (see the Planning for Mathematical Discourse chart on next page).</w:t>
            </w:r>
          </w:p>
          <w:p w14:paraId="057029E6" w14:textId="77777777" w:rsidR="00145C14" w:rsidRPr="000E6D61" w:rsidRDefault="00145C14" w:rsidP="000E6D61">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Select – Teacher will decide which strategies will be highlighted (after student task implementation) that will advance mathematical ideas and support student learning.</w:t>
            </w:r>
          </w:p>
          <w:p w14:paraId="3B0421B7" w14:textId="77777777" w:rsidR="00145C14" w:rsidRDefault="00145C14" w:rsidP="007D1106">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Sequence – Teacher will decide the order in which student ideas will be highlighted (after student task implementation).</w:t>
            </w:r>
          </w:p>
          <w:p w14:paraId="288E360F" w14:textId="77777777" w:rsidR="00145C14" w:rsidRPr="00C72512" w:rsidRDefault="00145C14" w:rsidP="007D1106">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Connect – Teacher will consider ways to facilitate connections between different student responses.</w:t>
            </w:r>
          </w:p>
          <w:p w14:paraId="72BCA959" w14:textId="77777777" w:rsidR="00145C14" w:rsidRDefault="00145C14" w:rsidP="007D1106">
            <w:pPr>
              <w:pStyle w:val="NormalWeb"/>
              <w:numPr>
                <w:ilvl w:val="0"/>
                <w:numId w:val="17"/>
              </w:numPr>
              <w:spacing w:before="0" w:beforeAutospacing="0" w:after="0" w:afterAutospacing="0"/>
              <w:ind w:left="1410"/>
              <w:textAlignment w:val="baseline"/>
              <w:rPr>
                <w:rFonts w:ascii="Courier New" w:hAnsi="Courier New" w:cs="Courier New"/>
                <w:color w:val="000000"/>
                <w:sz w:val="22"/>
                <w:szCs w:val="22"/>
              </w:rPr>
            </w:pPr>
            <w:r>
              <w:rPr>
                <w:rFonts w:ascii="Calibri" w:hAnsi="Calibri" w:cs="Courier New"/>
                <w:color w:val="000000"/>
                <w:sz w:val="22"/>
                <w:szCs w:val="22"/>
              </w:rPr>
              <w:t xml:space="preserve">Students work in purposefully planned groups for 20-25 minutes to explore strategies, share ideas and transfer their ideas to paper using pictures, words, and symbols. </w:t>
            </w:r>
          </w:p>
          <w:p w14:paraId="4AB9BB9C" w14:textId="77777777" w:rsidR="00145C14" w:rsidRDefault="00145C14" w:rsidP="007D1106">
            <w:pPr>
              <w:pStyle w:val="NormalWeb"/>
              <w:numPr>
                <w:ilvl w:val="0"/>
                <w:numId w:val="18"/>
              </w:numPr>
              <w:spacing w:before="0" w:beforeAutospacing="0" w:after="0" w:afterAutospacing="0"/>
              <w:ind w:left="2040"/>
              <w:textAlignment w:val="baseline"/>
              <w:rPr>
                <w:rFonts w:ascii="Noto Sans Symbols" w:hAnsi="Noto Sans Symbols"/>
                <w:color w:val="000000"/>
                <w:sz w:val="22"/>
                <w:szCs w:val="22"/>
              </w:rPr>
            </w:pPr>
            <w:r>
              <w:rPr>
                <w:rFonts w:ascii="Calibri" w:hAnsi="Calibri"/>
                <w:color w:val="000000"/>
                <w:sz w:val="22"/>
                <w:szCs w:val="22"/>
              </w:rPr>
              <w:t xml:space="preserve">As the teacher is monitoring, teacher will look for strategies that are being used and record on Planning Chart.  </w:t>
            </w:r>
          </w:p>
          <w:p w14:paraId="525F2850" w14:textId="77777777" w:rsidR="00145C14" w:rsidRPr="00366C5B" w:rsidRDefault="00145C14" w:rsidP="007D1106">
            <w:pPr>
              <w:pStyle w:val="NormalWeb"/>
              <w:numPr>
                <w:ilvl w:val="0"/>
                <w:numId w:val="18"/>
              </w:numPr>
              <w:spacing w:before="0" w:beforeAutospacing="0" w:after="0" w:afterAutospacing="0"/>
              <w:ind w:left="2040"/>
              <w:textAlignment w:val="baseline"/>
              <w:rPr>
                <w:rFonts w:ascii="Noto Sans Symbols" w:hAnsi="Noto Sans Symbols"/>
                <w:color w:val="000000"/>
                <w:sz w:val="22"/>
                <w:szCs w:val="22"/>
              </w:rPr>
            </w:pPr>
            <w:r>
              <w:rPr>
                <w:rFonts w:ascii="Calibri" w:hAnsi="Calibri"/>
                <w:color w:val="000000"/>
                <w:sz w:val="22"/>
                <w:szCs w:val="22"/>
              </w:rPr>
              <w:t>The teacher should use questions to assess or advance student thinking.</w:t>
            </w:r>
          </w:p>
          <w:p w14:paraId="14DBFF88" w14:textId="279A5A55" w:rsidR="00145C14" w:rsidRPr="000E6D61" w:rsidRDefault="00145C14" w:rsidP="00265801">
            <w:pPr>
              <w:pStyle w:val="NormalWeb"/>
              <w:numPr>
                <w:ilvl w:val="0"/>
                <w:numId w:val="18"/>
              </w:numPr>
              <w:spacing w:before="0" w:beforeAutospacing="0" w:after="60" w:afterAutospacing="0"/>
              <w:ind w:left="2045"/>
              <w:textAlignment w:val="baseline"/>
              <w:rPr>
                <w:rFonts w:ascii="Noto Sans Symbols" w:hAnsi="Noto Sans Symbols"/>
                <w:color w:val="000000"/>
                <w:sz w:val="22"/>
                <w:szCs w:val="22"/>
              </w:rPr>
            </w:pPr>
            <w:r>
              <w:rPr>
                <w:rFonts w:ascii="Calibri" w:hAnsi="Calibri"/>
                <w:color w:val="000000"/>
                <w:sz w:val="22"/>
                <w:szCs w:val="22"/>
              </w:rPr>
              <w:t xml:space="preserve">Students should be encouraged to explore different strategies for solving and evaluate effectiveness. </w:t>
            </w:r>
          </w:p>
        </w:tc>
      </w:tr>
      <w:tr w:rsidR="0017571A" w14:paraId="33262981" w14:textId="77777777" w:rsidTr="000E6D61">
        <w:tc>
          <w:tcPr>
            <w:tcW w:w="10785" w:type="dxa"/>
          </w:tcPr>
          <w:p w14:paraId="382299B1" w14:textId="072919BF" w:rsidR="00366C5B" w:rsidRDefault="0017571A" w:rsidP="000E6B26">
            <w:pPr>
              <w:spacing w:before="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1C6C98E6" w14:textId="77777777" w:rsidR="00837A84" w:rsidRPr="00FF34B3" w:rsidRDefault="00837A84" w:rsidP="00837A84">
            <w:pPr>
              <w:pStyle w:val="ListParagraph"/>
              <w:numPr>
                <w:ilvl w:val="0"/>
                <w:numId w:val="19"/>
              </w:numPr>
              <w:rPr>
                <w:color w:val="000000"/>
              </w:rPr>
            </w:pPr>
            <w:r w:rsidRPr="00FF34B3">
              <w:rPr>
                <w:color w:val="000000"/>
              </w:rPr>
              <w:t>Possible use of sentences frames to support student thinking</w:t>
            </w:r>
          </w:p>
          <w:p w14:paraId="0D3278D7" w14:textId="35421658" w:rsidR="00837A84" w:rsidRPr="00FF34B3" w:rsidRDefault="00837A84" w:rsidP="00837A84">
            <w:pPr>
              <w:pStyle w:val="ListParagraph"/>
              <w:numPr>
                <w:ilvl w:val="1"/>
                <w:numId w:val="19"/>
              </w:numPr>
              <w:rPr>
                <w:color w:val="000000"/>
              </w:rPr>
            </w:pPr>
            <w:r>
              <w:rPr>
                <w:color w:val="000000"/>
              </w:rPr>
              <w:t>The converse of my conditional statement is false because</w:t>
            </w:r>
            <w:r w:rsidRPr="00FF34B3">
              <w:rPr>
                <w:color w:val="000000"/>
              </w:rPr>
              <w:t xml:space="preserve"> …</w:t>
            </w:r>
          </w:p>
          <w:p w14:paraId="645275F1" w14:textId="43149F0B" w:rsidR="00837A84" w:rsidRPr="00FF34B3" w:rsidRDefault="00837A84" w:rsidP="00837A84">
            <w:pPr>
              <w:pStyle w:val="NormalWeb"/>
              <w:numPr>
                <w:ilvl w:val="1"/>
                <w:numId w:val="19"/>
              </w:numPr>
              <w:spacing w:before="0" w:beforeAutospacing="0" w:after="0" w:afterAutospacing="0"/>
              <w:textAlignment w:val="baseline"/>
              <w:rPr>
                <w:rFonts w:asciiTheme="majorHAnsi" w:hAnsiTheme="majorHAnsi" w:cstheme="majorHAnsi"/>
                <w:color w:val="000000"/>
                <w:sz w:val="22"/>
                <w:szCs w:val="22"/>
              </w:rPr>
            </w:pPr>
            <w:r w:rsidRPr="00FF34B3">
              <w:rPr>
                <w:rFonts w:asciiTheme="majorHAnsi" w:hAnsiTheme="majorHAnsi" w:cstheme="majorHAnsi"/>
                <w:color w:val="000000"/>
                <w:sz w:val="22"/>
                <w:szCs w:val="22"/>
              </w:rPr>
              <w:t xml:space="preserve">I chose ____________________________ as </w:t>
            </w:r>
            <w:r>
              <w:rPr>
                <w:rFonts w:asciiTheme="majorHAnsi" w:hAnsiTheme="majorHAnsi" w:cstheme="majorHAnsi"/>
                <w:color w:val="000000"/>
                <w:sz w:val="22"/>
                <w:szCs w:val="22"/>
              </w:rPr>
              <w:t>a counterexample to my converse because …</w:t>
            </w:r>
            <w:r w:rsidRPr="00FF34B3">
              <w:rPr>
                <w:rFonts w:asciiTheme="majorHAnsi" w:hAnsiTheme="majorHAnsi" w:cstheme="majorHAnsi"/>
                <w:color w:val="000000"/>
                <w:sz w:val="22"/>
                <w:szCs w:val="22"/>
              </w:rPr>
              <w:t xml:space="preserve"> </w:t>
            </w:r>
          </w:p>
          <w:p w14:paraId="4A839456" w14:textId="162F44C2" w:rsidR="00837A84" w:rsidRDefault="00837A84" w:rsidP="00837A84">
            <w:pPr>
              <w:pStyle w:val="NormalWeb"/>
              <w:numPr>
                <w:ilvl w:val="1"/>
                <w:numId w:val="19"/>
              </w:numPr>
              <w:spacing w:before="0" w:beforeAutospacing="0" w:after="0" w:afterAutospacing="0"/>
              <w:textAlignment w:val="baseline"/>
              <w:rPr>
                <w:rFonts w:asciiTheme="majorHAnsi" w:hAnsiTheme="majorHAnsi" w:cstheme="majorHAnsi"/>
                <w:color w:val="000000"/>
                <w:sz w:val="22"/>
                <w:szCs w:val="22"/>
              </w:rPr>
            </w:pPr>
            <w:r w:rsidRPr="00FF34B3">
              <w:rPr>
                <w:rFonts w:asciiTheme="majorHAnsi" w:hAnsiTheme="majorHAnsi" w:cstheme="majorHAnsi"/>
                <w:color w:val="000000"/>
                <w:sz w:val="22"/>
                <w:szCs w:val="22"/>
              </w:rPr>
              <w:t>I c</w:t>
            </w:r>
            <w:r>
              <w:rPr>
                <w:rFonts w:asciiTheme="majorHAnsi" w:hAnsiTheme="majorHAnsi" w:cstheme="majorHAnsi"/>
                <w:color w:val="000000"/>
                <w:sz w:val="22"/>
                <w:szCs w:val="22"/>
              </w:rPr>
              <w:t>annot write a bicond</w:t>
            </w:r>
            <w:r w:rsidR="004447B3">
              <w:rPr>
                <w:rFonts w:asciiTheme="majorHAnsi" w:hAnsiTheme="majorHAnsi" w:cstheme="majorHAnsi"/>
                <w:color w:val="000000"/>
                <w:sz w:val="22"/>
                <w:szCs w:val="22"/>
              </w:rPr>
              <w:t>i</w:t>
            </w:r>
            <w:r>
              <w:rPr>
                <w:rFonts w:asciiTheme="majorHAnsi" w:hAnsiTheme="majorHAnsi" w:cstheme="majorHAnsi"/>
                <w:color w:val="000000"/>
                <w:sz w:val="22"/>
                <w:szCs w:val="22"/>
              </w:rPr>
              <w:t>tional of my conditional statement because …</w:t>
            </w:r>
            <w:r w:rsidRPr="00FF34B3">
              <w:rPr>
                <w:rFonts w:asciiTheme="majorHAnsi" w:hAnsiTheme="majorHAnsi" w:cstheme="majorHAnsi"/>
                <w:color w:val="000000"/>
                <w:sz w:val="22"/>
                <w:szCs w:val="22"/>
              </w:rPr>
              <w:t xml:space="preserve"> </w:t>
            </w:r>
          </w:p>
          <w:p w14:paraId="7488BF5B" w14:textId="056EB774" w:rsidR="005D0830" w:rsidRDefault="005D0830" w:rsidP="005D0830">
            <w:pPr>
              <w:pStyle w:val="ListParagraph"/>
              <w:numPr>
                <w:ilvl w:val="0"/>
                <w:numId w:val="19"/>
              </w:numPr>
              <w:spacing w:after="160" w:line="259" w:lineRule="auto"/>
              <w:rPr>
                <w:color w:val="000000"/>
              </w:rPr>
            </w:pPr>
            <w:r w:rsidRPr="00FF34B3">
              <w:rPr>
                <w:color w:val="000000"/>
              </w:rPr>
              <w:t xml:space="preserve">Possible actions to support </w:t>
            </w:r>
            <w:r>
              <w:rPr>
                <w:color w:val="000000"/>
              </w:rPr>
              <w:t>students who have difficulty justifying their thinking</w:t>
            </w:r>
          </w:p>
          <w:p w14:paraId="2E6D789B" w14:textId="2F59A2CC" w:rsidR="005D0830" w:rsidRDefault="005D0830" w:rsidP="005D0830">
            <w:pPr>
              <w:pStyle w:val="ListParagraph"/>
              <w:numPr>
                <w:ilvl w:val="1"/>
                <w:numId w:val="19"/>
              </w:numPr>
              <w:spacing w:after="160" w:line="259" w:lineRule="auto"/>
              <w:rPr>
                <w:color w:val="000000"/>
              </w:rPr>
            </w:pPr>
            <w:r>
              <w:rPr>
                <w:color w:val="000000"/>
              </w:rPr>
              <w:t xml:space="preserve">Allow students to choose a rule or law that is not related to driving laws if they are having difficulty understanding the truth value of their statements.  Are there any patterns in the converse, inverse, and contrapositive statements that could support their </w:t>
            </w:r>
            <w:r w:rsidR="007F6D4D">
              <w:rPr>
                <w:color w:val="000000"/>
              </w:rPr>
              <w:t>driving law statements?</w:t>
            </w:r>
          </w:p>
          <w:p w14:paraId="1CC73AA3" w14:textId="37F1C10B" w:rsidR="007F6D4D" w:rsidRDefault="007F6D4D" w:rsidP="005D0830">
            <w:pPr>
              <w:pStyle w:val="ListParagraph"/>
              <w:numPr>
                <w:ilvl w:val="1"/>
                <w:numId w:val="19"/>
              </w:numPr>
              <w:spacing w:after="160" w:line="259" w:lineRule="auto"/>
              <w:rPr>
                <w:color w:val="000000"/>
              </w:rPr>
            </w:pPr>
            <w:r>
              <w:rPr>
                <w:color w:val="000000"/>
              </w:rPr>
              <w:t xml:space="preserve">Consider introducing a truth table to judge the validity of students’ statements. </w:t>
            </w:r>
          </w:p>
          <w:p w14:paraId="5087998A" w14:textId="7F13DC6A" w:rsidR="007F6D4D" w:rsidRPr="005D0830" w:rsidRDefault="007F6D4D" w:rsidP="005D0830">
            <w:pPr>
              <w:pStyle w:val="ListParagraph"/>
              <w:numPr>
                <w:ilvl w:val="1"/>
                <w:numId w:val="19"/>
              </w:numPr>
              <w:spacing w:after="160" w:line="259" w:lineRule="auto"/>
              <w:rPr>
                <w:color w:val="000000"/>
              </w:rPr>
            </w:pPr>
            <w:r>
              <w:rPr>
                <w:color w:val="000000"/>
              </w:rPr>
              <w:t xml:space="preserve">Ask students to talk through their thought process with another student before writing anything on their paper.  </w:t>
            </w:r>
          </w:p>
          <w:p w14:paraId="34DE95C3" w14:textId="77777777" w:rsidR="00837A84" w:rsidRPr="00FF34B3" w:rsidRDefault="00837A84" w:rsidP="00837A84">
            <w:pPr>
              <w:pStyle w:val="ListParagraph"/>
              <w:numPr>
                <w:ilvl w:val="0"/>
                <w:numId w:val="19"/>
              </w:numPr>
              <w:rPr>
                <w:color w:val="000000"/>
              </w:rPr>
            </w:pPr>
            <w:r w:rsidRPr="00FF34B3">
              <w:rPr>
                <w:color w:val="000000"/>
              </w:rPr>
              <w:t>Possible actions to support vocabulary development</w:t>
            </w:r>
          </w:p>
          <w:p w14:paraId="5A24309B" w14:textId="0EC0E012" w:rsidR="00837A84" w:rsidRDefault="00837A84" w:rsidP="00837A84">
            <w:pPr>
              <w:pStyle w:val="ListParagraph"/>
              <w:numPr>
                <w:ilvl w:val="1"/>
                <w:numId w:val="19"/>
              </w:numPr>
              <w:rPr>
                <w:color w:val="000000"/>
              </w:rPr>
            </w:pPr>
            <w:r w:rsidRPr="00FF34B3">
              <w:rPr>
                <w:color w:val="000000"/>
              </w:rPr>
              <w:t>Have students complete a Frayer model</w:t>
            </w:r>
            <w:r w:rsidR="004447B3">
              <w:rPr>
                <w:color w:val="000000"/>
              </w:rPr>
              <w:t>.</w:t>
            </w:r>
            <w:r w:rsidRPr="00FF34B3">
              <w:rPr>
                <w:color w:val="000000"/>
              </w:rPr>
              <w:t xml:space="preserve"> </w:t>
            </w:r>
          </w:p>
          <w:p w14:paraId="39699130" w14:textId="77777777" w:rsidR="00837A84" w:rsidRDefault="00837A84" w:rsidP="00837A84">
            <w:pPr>
              <w:pStyle w:val="ListParagraph"/>
              <w:numPr>
                <w:ilvl w:val="1"/>
                <w:numId w:val="19"/>
              </w:numPr>
              <w:rPr>
                <w:color w:val="000000"/>
              </w:rPr>
            </w:pPr>
            <w:r w:rsidRPr="00FF34B3">
              <w:rPr>
                <w:color w:val="000000"/>
              </w:rPr>
              <w:t>Display VDOE Word Wall Cards.</w:t>
            </w:r>
          </w:p>
          <w:p w14:paraId="21F3A0FA" w14:textId="32A86C06" w:rsidR="00837A84" w:rsidRDefault="00837A84" w:rsidP="00837A84">
            <w:pPr>
              <w:pStyle w:val="ListParagraph"/>
              <w:numPr>
                <w:ilvl w:val="1"/>
                <w:numId w:val="19"/>
              </w:numPr>
              <w:rPr>
                <w:color w:val="000000"/>
              </w:rPr>
            </w:pPr>
            <w:r w:rsidRPr="00FF34B3">
              <w:rPr>
                <w:color w:val="000000"/>
              </w:rPr>
              <w:t xml:space="preserve">Make word associations clear, e.g. focus on </w:t>
            </w:r>
            <w:r w:rsidR="004447B3">
              <w:rPr>
                <w:color w:val="000000"/>
              </w:rPr>
              <w:t xml:space="preserve">BI in biconditional meaning “two.” </w:t>
            </w:r>
          </w:p>
          <w:p w14:paraId="1A7355B0" w14:textId="77777777" w:rsidR="00837A84" w:rsidRDefault="00837A84" w:rsidP="00837A84">
            <w:pPr>
              <w:pStyle w:val="ListParagraph"/>
              <w:numPr>
                <w:ilvl w:val="1"/>
                <w:numId w:val="19"/>
              </w:numPr>
              <w:rPr>
                <w:color w:val="000000"/>
              </w:rPr>
            </w:pPr>
            <w:r w:rsidRPr="00FF34B3">
              <w:rPr>
                <w:color w:val="000000"/>
              </w:rPr>
              <w:t>Ensure when students are speaking/writing that they are utilizing the proper vocabulary terms</w:t>
            </w:r>
          </w:p>
          <w:p w14:paraId="1CB6DDEE" w14:textId="2474207C" w:rsidR="00837A84" w:rsidRDefault="00837A84" w:rsidP="00837A84">
            <w:pPr>
              <w:pStyle w:val="ListParagraph"/>
              <w:numPr>
                <w:ilvl w:val="1"/>
                <w:numId w:val="19"/>
              </w:numPr>
              <w:rPr>
                <w:color w:val="000000"/>
              </w:rPr>
            </w:pPr>
            <w:r w:rsidRPr="00FF34B3">
              <w:rPr>
                <w:color w:val="000000"/>
              </w:rPr>
              <w:t>Have student</w:t>
            </w:r>
            <w:r>
              <w:rPr>
                <w:color w:val="000000"/>
              </w:rPr>
              <w:t>s create a math vocabulary book</w:t>
            </w:r>
            <w:r w:rsidR="004447B3">
              <w:rPr>
                <w:color w:val="000000"/>
              </w:rPr>
              <w:t>.</w:t>
            </w:r>
          </w:p>
          <w:p w14:paraId="2E6CADE8" w14:textId="0A3BDB01" w:rsidR="00837A84" w:rsidRPr="00FF34B3" w:rsidRDefault="00837A84" w:rsidP="00837A84">
            <w:pPr>
              <w:pStyle w:val="ListParagraph"/>
              <w:numPr>
                <w:ilvl w:val="1"/>
                <w:numId w:val="19"/>
              </w:numPr>
              <w:rPr>
                <w:color w:val="000000"/>
              </w:rPr>
            </w:pPr>
            <w:r w:rsidRPr="00FF34B3">
              <w:rPr>
                <w:color w:val="000000"/>
              </w:rPr>
              <w:t xml:space="preserve">Ask students to speak with each other about what they know about </w:t>
            </w:r>
            <w:r w:rsidR="004447B3">
              <w:rPr>
                <w:color w:val="000000"/>
              </w:rPr>
              <w:t>logic laws, conditional statements, and deductive reasoning.</w:t>
            </w:r>
          </w:p>
          <w:p w14:paraId="1A586AD6" w14:textId="77777777" w:rsidR="00837A84" w:rsidRPr="00FF34B3" w:rsidRDefault="00837A84" w:rsidP="00837A84">
            <w:pPr>
              <w:pStyle w:val="ListParagraph"/>
              <w:numPr>
                <w:ilvl w:val="0"/>
                <w:numId w:val="19"/>
              </w:numPr>
            </w:pPr>
            <w:r w:rsidRPr="00FF34B3">
              <w:rPr>
                <w:color w:val="000000"/>
              </w:rPr>
              <w:t>Possible problem solving strategies</w:t>
            </w:r>
            <w:r>
              <w:rPr>
                <w:color w:val="000000"/>
              </w:rPr>
              <w:t>/graphic organizers</w:t>
            </w:r>
          </w:p>
          <w:p w14:paraId="6516B4E2" w14:textId="61543A82" w:rsidR="00485222" w:rsidRPr="00EB5DE5" w:rsidRDefault="00837A84" w:rsidP="00EB5DE5">
            <w:pPr>
              <w:pStyle w:val="ListParagraph"/>
              <w:numPr>
                <w:ilvl w:val="1"/>
                <w:numId w:val="19"/>
              </w:numPr>
              <w:spacing w:after="60"/>
            </w:pPr>
            <w:r>
              <w:t xml:space="preserve">Consider providing </w:t>
            </w:r>
            <w:r w:rsidR="004447B3">
              <w:t>examples of conditional statements and counterexamples to the converse, inverse, and contrapositive of the conditional statements.</w:t>
            </w:r>
            <w:r>
              <w:t xml:space="preserve"> </w:t>
            </w:r>
          </w:p>
        </w:tc>
      </w:tr>
    </w:tbl>
    <w:p w14:paraId="027F86BE" w14:textId="4F1552FC" w:rsidR="00EB5DE5" w:rsidRDefault="00EB5DE5">
      <w:r>
        <w:br w:type="page"/>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during"/>
      </w:tblPr>
      <w:tblGrid>
        <w:gridCol w:w="10785"/>
      </w:tblGrid>
      <w:tr w:rsidR="00B10C04" w14:paraId="63252BBF" w14:textId="77777777" w:rsidTr="000E6D61">
        <w:tc>
          <w:tcPr>
            <w:tcW w:w="10785" w:type="dxa"/>
            <w:shd w:val="clear" w:color="auto" w:fill="C6D9F1" w:themeFill="text2" w:themeFillTint="33"/>
          </w:tcPr>
          <w:p w14:paraId="59C12E97" w14:textId="453377E8" w:rsidR="00B10C04" w:rsidRDefault="00B10C04" w:rsidP="00D1300D">
            <w:pPr>
              <w:spacing w:before="60" w:after="60"/>
              <w:rPr>
                <w:b/>
              </w:rPr>
            </w:pPr>
            <w:r>
              <w:rPr>
                <w:b/>
              </w:rPr>
              <w:t>Task Implementation (After)</w:t>
            </w:r>
            <w:r w:rsidR="00591E48">
              <w:rPr>
                <w:b/>
              </w:rPr>
              <w:t xml:space="preserve"> </w:t>
            </w:r>
            <w:r w:rsidR="00D1300D">
              <w:rPr>
                <w:b/>
              </w:rPr>
              <w:t>20</w:t>
            </w:r>
            <w:r w:rsidR="00DE3F8A">
              <w:rPr>
                <w:b/>
              </w:rPr>
              <w:t>-</w:t>
            </w:r>
            <w:r w:rsidR="00D1300D">
              <w:rPr>
                <w:b/>
              </w:rPr>
              <w:t>3</w:t>
            </w:r>
            <w:r w:rsidR="00591E48" w:rsidRPr="00DE3F8A">
              <w:rPr>
                <w:b/>
              </w:rPr>
              <w:t>0 minutes</w:t>
            </w:r>
          </w:p>
        </w:tc>
      </w:tr>
      <w:tr w:rsidR="00B10C04" w14:paraId="217B70F8" w14:textId="77777777" w:rsidTr="000E6D61">
        <w:tc>
          <w:tcPr>
            <w:tcW w:w="10785" w:type="dxa"/>
          </w:tcPr>
          <w:p w14:paraId="3316EEEB" w14:textId="48BF91F2" w:rsidR="00B10C04" w:rsidRPr="00145C14" w:rsidRDefault="0017571A" w:rsidP="000E6B26">
            <w:pPr>
              <w:spacing w:before="60"/>
              <w:rPr>
                <w:b/>
                <w:color w:val="FF0000"/>
              </w:rPr>
            </w:pPr>
            <w:r>
              <w:rPr>
                <w:b/>
              </w:rPr>
              <w:t>Connecting Student Responses (From Anticipating Student Response Chart) and Closure of the Task:</w:t>
            </w:r>
            <w:r w:rsidR="00145C14">
              <w:rPr>
                <w:b/>
              </w:rPr>
              <w:t xml:space="preserve"> </w:t>
            </w:r>
          </w:p>
          <w:p w14:paraId="0A6D4538" w14:textId="6657F2F0" w:rsidR="00DE3F8A" w:rsidRPr="00DE3F8A" w:rsidRDefault="0017571A" w:rsidP="007D1106">
            <w:pPr>
              <w:pStyle w:val="NormalWeb"/>
              <w:numPr>
                <w:ilvl w:val="0"/>
                <w:numId w:val="20"/>
              </w:numPr>
              <w:spacing w:before="0" w:beforeAutospacing="0" w:after="0" w:afterAutospacing="0"/>
              <w:textAlignment w:val="baseline"/>
              <w:rPr>
                <w:rFonts w:asciiTheme="majorHAnsi" w:hAnsiTheme="majorHAnsi"/>
                <w:color w:val="000000"/>
                <w:sz w:val="22"/>
                <w:szCs w:val="22"/>
              </w:rPr>
            </w:pPr>
            <w:r w:rsidRPr="00DE3F8A">
              <w:rPr>
                <w:rFonts w:asciiTheme="majorHAnsi" w:hAnsiTheme="majorHAnsi"/>
                <w:color w:val="000000"/>
                <w:sz w:val="22"/>
                <w:szCs w:val="22"/>
              </w:rPr>
              <w:t>Based on the actual student responses, sequence and select particular students to present their mathematical work during</w:t>
            </w:r>
            <w:r w:rsidR="0049198C">
              <w:rPr>
                <w:rFonts w:asciiTheme="majorHAnsi" w:hAnsiTheme="majorHAnsi"/>
                <w:color w:val="000000"/>
                <w:sz w:val="22"/>
                <w:szCs w:val="22"/>
              </w:rPr>
              <w:t xml:space="preserve"> a whole</w:t>
            </w:r>
            <w:r w:rsidRPr="00DE3F8A">
              <w:rPr>
                <w:rFonts w:asciiTheme="majorHAnsi" w:hAnsiTheme="majorHAnsi"/>
                <w:color w:val="000000"/>
                <w:sz w:val="22"/>
                <w:szCs w:val="22"/>
              </w:rPr>
              <w:t xml:space="preserve"> class discussio</w:t>
            </w:r>
            <w:r w:rsidR="00D24236" w:rsidRPr="00DE3F8A">
              <w:rPr>
                <w:rFonts w:asciiTheme="majorHAnsi" w:hAnsiTheme="majorHAnsi"/>
                <w:color w:val="000000"/>
                <w:sz w:val="22"/>
                <w:szCs w:val="22"/>
              </w:rPr>
              <w:t xml:space="preserve">n. </w:t>
            </w:r>
            <w:r w:rsidR="00DE3F8A" w:rsidRPr="00DE3F8A">
              <w:rPr>
                <w:rFonts w:asciiTheme="majorHAnsi" w:hAnsiTheme="majorHAnsi"/>
                <w:color w:val="000000"/>
                <w:sz w:val="22"/>
                <w:szCs w:val="22"/>
              </w:rPr>
              <w:t>Some possible big mathematical ideas to highlight could include:</w:t>
            </w:r>
          </w:p>
          <w:p w14:paraId="1D052DFE" w14:textId="77777777" w:rsidR="00DE3F8A" w:rsidRPr="00DE3F8A" w:rsidRDefault="00DE3F8A" w:rsidP="007D1106">
            <w:pPr>
              <w:pStyle w:val="NormalWeb"/>
              <w:numPr>
                <w:ilvl w:val="1"/>
                <w:numId w:val="32"/>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s="Courier New"/>
                <w:color w:val="000000"/>
                <w:sz w:val="22"/>
                <w:szCs w:val="22"/>
              </w:rPr>
              <w:t>A common misconception</w:t>
            </w:r>
          </w:p>
          <w:p w14:paraId="6AC22909" w14:textId="1770B4E9" w:rsidR="00DE3F8A" w:rsidRPr="00DE3F8A" w:rsidRDefault="00DE3F8A" w:rsidP="007D1106">
            <w:pPr>
              <w:pStyle w:val="NormalWeb"/>
              <w:numPr>
                <w:ilvl w:val="1"/>
                <w:numId w:val="32"/>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s="Courier New"/>
                <w:color w:val="000000"/>
                <w:sz w:val="22"/>
                <w:szCs w:val="22"/>
              </w:rPr>
              <w:t xml:space="preserve">Trajectory of sophistication in student ideas (i.e. concrete to abstract; learning trajectories for </w:t>
            </w:r>
            <w:r w:rsidR="0049198C">
              <w:rPr>
                <w:rFonts w:asciiTheme="majorHAnsi" w:hAnsiTheme="majorHAnsi" w:cs="Courier New"/>
                <w:color w:val="000000"/>
                <w:sz w:val="22"/>
                <w:szCs w:val="22"/>
              </w:rPr>
              <w:t>multiplication or division of decimals</w:t>
            </w:r>
            <w:r w:rsidRPr="00DE3F8A">
              <w:rPr>
                <w:rFonts w:asciiTheme="majorHAnsi" w:hAnsiTheme="majorHAnsi" w:cs="Courier New"/>
                <w:color w:val="000000"/>
                <w:sz w:val="22"/>
                <w:szCs w:val="22"/>
              </w:rPr>
              <w:t>)</w:t>
            </w:r>
          </w:p>
          <w:p w14:paraId="00FE12C5" w14:textId="484D45B7" w:rsidR="0017571A" w:rsidRPr="00DE3F8A" w:rsidRDefault="0049198C" w:rsidP="007D1106">
            <w:pPr>
              <w:pStyle w:val="NormalWeb"/>
              <w:numPr>
                <w:ilvl w:val="1"/>
                <w:numId w:val="32"/>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Connection between multiplication and division (</w:t>
            </w:r>
            <w:r w:rsidR="00596DBB">
              <w:rPr>
                <w:rFonts w:asciiTheme="majorHAnsi" w:hAnsiTheme="majorHAnsi" w:cs="Courier New"/>
                <w:color w:val="000000"/>
                <w:sz w:val="22"/>
                <w:szCs w:val="22"/>
              </w:rPr>
              <w:t>could</w:t>
            </w:r>
            <w:r>
              <w:rPr>
                <w:rFonts w:asciiTheme="majorHAnsi" w:hAnsiTheme="majorHAnsi" w:cs="Courier New"/>
                <w:color w:val="000000"/>
                <w:sz w:val="22"/>
                <w:szCs w:val="22"/>
              </w:rPr>
              <w:t xml:space="preserve"> both operations provide the same outcome?)</w:t>
            </w:r>
          </w:p>
          <w:p w14:paraId="3E59254B" w14:textId="5BADCAE4" w:rsidR="00DE3F8A" w:rsidRDefault="00DE3F8A" w:rsidP="007D1106">
            <w:pPr>
              <w:pStyle w:val="NormalWeb"/>
              <w:numPr>
                <w:ilvl w:val="0"/>
                <w:numId w:val="2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Connect different students’ responses and connect the responses to the key mathematical ideas to bring closure to the task. Possible questions and sentence frames to connect student strategies:</w:t>
            </w:r>
          </w:p>
          <w:p w14:paraId="7CF87D4B" w14:textId="77777777"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How are these strategies alike? How are they different?</w:t>
            </w:r>
          </w:p>
          <w:p w14:paraId="63EB9849" w14:textId="7C927219" w:rsidR="00DE3F8A" w:rsidRDefault="0049198C"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 xml:space="preserve">__________’s strategy is similar to </w:t>
            </w:r>
            <w:r w:rsidR="00DE3F8A">
              <w:rPr>
                <w:rFonts w:ascii="Calibri" w:hAnsi="Calibri" w:cs="Courier New"/>
                <w:color w:val="000000"/>
                <w:sz w:val="22"/>
                <w:szCs w:val="22"/>
              </w:rPr>
              <w:t xml:space="preserve"> ________’s strategy because __________</w:t>
            </w:r>
          </w:p>
          <w:p w14:paraId="603E140A" w14:textId="49F45118"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 xml:space="preserve">How do these connect to our </w:t>
            </w:r>
            <w:r w:rsidR="0049198C">
              <w:rPr>
                <w:rFonts w:ascii="Calibri" w:hAnsi="Calibri" w:cs="Courier New"/>
                <w:color w:val="000000"/>
                <w:sz w:val="22"/>
                <w:szCs w:val="22"/>
              </w:rPr>
              <w:t>Learning Intentions</w:t>
            </w:r>
            <w:r>
              <w:rPr>
                <w:rFonts w:ascii="Calibri" w:hAnsi="Calibri" w:cs="Courier New"/>
                <w:color w:val="000000"/>
                <w:sz w:val="22"/>
                <w:szCs w:val="22"/>
              </w:rPr>
              <w:t xml:space="preserve">? </w:t>
            </w:r>
          </w:p>
          <w:p w14:paraId="4893B693" w14:textId="77777777"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Why is this important?</w:t>
            </w:r>
          </w:p>
          <w:p w14:paraId="17D6294E" w14:textId="61A09EEA" w:rsidR="00CA55F6" w:rsidRDefault="00CA55F6" w:rsidP="007D1106">
            <w:pPr>
              <w:pStyle w:val="NormalWeb"/>
              <w:numPr>
                <w:ilvl w:val="0"/>
                <w:numId w:val="2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Highlight student strategies to show the connections, either between different ideas for solutions or to show the connection between levels of sophistication of student ideas</w:t>
            </w:r>
            <w:r w:rsidR="0049198C">
              <w:rPr>
                <w:rFonts w:ascii="Calibri" w:hAnsi="Calibri"/>
                <w:color w:val="000000"/>
                <w:sz w:val="22"/>
                <w:szCs w:val="22"/>
              </w:rPr>
              <w:t xml:space="preserve"> (connect strategy of repeated addition to strategy of multiplication – what is similar? Different?)</w:t>
            </w:r>
            <w:r>
              <w:rPr>
                <w:rFonts w:ascii="Calibri" w:hAnsi="Calibri"/>
                <w:color w:val="000000"/>
                <w:sz w:val="22"/>
                <w:szCs w:val="22"/>
              </w:rPr>
              <w:t xml:space="preserve">. </w:t>
            </w:r>
            <w:r w:rsidR="0049198C">
              <w:rPr>
                <w:rFonts w:ascii="Calibri" w:hAnsi="Calibri"/>
                <w:color w:val="000000"/>
                <w:sz w:val="22"/>
                <w:szCs w:val="22"/>
              </w:rPr>
              <w:t xml:space="preserve"> Allow students to ask clarifying questions. </w:t>
            </w:r>
          </w:p>
          <w:p w14:paraId="325A84BA" w14:textId="77777777" w:rsidR="00CF7A44" w:rsidRPr="00CF7A44" w:rsidRDefault="00CA55F6" w:rsidP="007D1106">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Consider ways to ensure that each student will have an equitable opportunity to share his/her thinking during task discussion.</w:t>
            </w:r>
          </w:p>
          <w:p w14:paraId="22C24322" w14:textId="2595D85B" w:rsidR="00CF7A44" w:rsidRPr="009D1548" w:rsidRDefault="00CF7A44" w:rsidP="007D1106">
            <w:pPr>
              <w:pStyle w:val="NormalWeb"/>
              <w:numPr>
                <w:ilvl w:val="0"/>
                <w:numId w:val="25"/>
              </w:numPr>
              <w:spacing w:before="0" w:beforeAutospacing="0" w:after="0" w:afterAutospacing="0"/>
              <w:textAlignment w:val="baseline"/>
              <w:rPr>
                <w:rFonts w:asciiTheme="majorHAnsi" w:hAnsiTheme="majorHAnsi"/>
                <w:b/>
                <w:bCs/>
                <w:color w:val="000000"/>
                <w:sz w:val="22"/>
                <w:szCs w:val="22"/>
              </w:rPr>
            </w:pPr>
            <w:r w:rsidRPr="00CF7A44">
              <w:rPr>
                <w:rFonts w:asciiTheme="majorHAnsi" w:eastAsia="Times New Roman" w:hAnsiTheme="majorHAnsi"/>
                <w:color w:val="000000"/>
                <w:sz w:val="22"/>
                <w:szCs w:val="22"/>
              </w:rPr>
              <w:t xml:space="preserve">Students can </w:t>
            </w:r>
            <w:r w:rsidR="0021219C">
              <w:rPr>
                <w:rFonts w:asciiTheme="majorHAnsi" w:eastAsia="Times New Roman" w:hAnsiTheme="majorHAnsi"/>
                <w:color w:val="000000"/>
                <w:sz w:val="22"/>
                <w:szCs w:val="22"/>
              </w:rPr>
              <w:t xml:space="preserve">participate in a </w:t>
            </w:r>
            <w:r w:rsidR="00A8044B">
              <w:rPr>
                <w:rFonts w:asciiTheme="majorHAnsi" w:eastAsia="Times New Roman" w:hAnsiTheme="majorHAnsi"/>
                <w:color w:val="000000"/>
                <w:sz w:val="22"/>
                <w:szCs w:val="22"/>
              </w:rPr>
              <w:t>G</w:t>
            </w:r>
            <w:r w:rsidR="00A949D9">
              <w:rPr>
                <w:rFonts w:asciiTheme="majorHAnsi" w:eastAsia="Times New Roman" w:hAnsiTheme="majorHAnsi"/>
                <w:color w:val="000000"/>
                <w:sz w:val="22"/>
                <w:szCs w:val="22"/>
              </w:rPr>
              <w:t xml:space="preserve">allery </w:t>
            </w:r>
            <w:r w:rsidR="00A8044B">
              <w:rPr>
                <w:rFonts w:asciiTheme="majorHAnsi" w:eastAsia="Times New Roman" w:hAnsiTheme="majorHAnsi"/>
                <w:color w:val="000000"/>
                <w:sz w:val="22"/>
                <w:szCs w:val="22"/>
              </w:rPr>
              <w:t>W</w:t>
            </w:r>
            <w:r w:rsidR="00A949D9">
              <w:rPr>
                <w:rFonts w:asciiTheme="majorHAnsi" w:eastAsia="Times New Roman" w:hAnsiTheme="majorHAnsi"/>
                <w:color w:val="000000"/>
                <w:sz w:val="22"/>
                <w:szCs w:val="22"/>
              </w:rPr>
              <w:t xml:space="preserve">alk to </w:t>
            </w:r>
            <w:r w:rsidR="0021219C">
              <w:rPr>
                <w:rFonts w:asciiTheme="majorHAnsi" w:eastAsia="Times New Roman" w:hAnsiTheme="majorHAnsi"/>
                <w:color w:val="000000"/>
                <w:sz w:val="22"/>
                <w:szCs w:val="22"/>
              </w:rPr>
              <w:t>view</w:t>
            </w:r>
            <w:r w:rsidR="0021219C" w:rsidRPr="00CF7A44">
              <w:rPr>
                <w:rFonts w:asciiTheme="majorHAnsi" w:eastAsia="Times New Roman" w:hAnsiTheme="majorHAnsi"/>
                <w:color w:val="000000"/>
                <w:sz w:val="22"/>
                <w:szCs w:val="22"/>
              </w:rPr>
              <w:t xml:space="preserve"> </w:t>
            </w:r>
            <w:r w:rsidRPr="00CF7A44">
              <w:rPr>
                <w:rFonts w:asciiTheme="majorHAnsi" w:eastAsia="Times New Roman" w:hAnsiTheme="majorHAnsi"/>
                <w:color w:val="000000"/>
                <w:sz w:val="22"/>
                <w:szCs w:val="22"/>
              </w:rPr>
              <w:t xml:space="preserve">all strategies prior to coming together to discuss selected strategies. </w:t>
            </w:r>
          </w:p>
          <w:p w14:paraId="0AC8ED93" w14:textId="77777777" w:rsidR="0017571A" w:rsidRPr="000E6D61" w:rsidRDefault="009D1548" w:rsidP="007D1106">
            <w:pPr>
              <w:pStyle w:val="NormalWeb"/>
              <w:numPr>
                <w:ilvl w:val="0"/>
                <w:numId w:val="25"/>
              </w:numPr>
              <w:spacing w:before="0" w:beforeAutospacing="0" w:after="60" w:afterAutospacing="0"/>
              <w:textAlignment w:val="baseline"/>
              <w:rPr>
                <w:rFonts w:asciiTheme="majorHAnsi" w:hAnsiTheme="majorHAnsi"/>
                <w:b/>
                <w:bCs/>
                <w:color w:val="000000"/>
                <w:sz w:val="22"/>
                <w:szCs w:val="22"/>
              </w:rPr>
            </w:pPr>
            <w:r>
              <w:rPr>
                <w:rFonts w:asciiTheme="majorHAnsi" w:eastAsia="Times New Roman" w:hAnsiTheme="majorHAnsi"/>
                <w:color w:val="000000"/>
                <w:sz w:val="22"/>
                <w:szCs w:val="22"/>
              </w:rPr>
              <w:t>Students can “Think, Pair, Share” strategies for solving.</w:t>
            </w:r>
          </w:p>
          <w:p w14:paraId="23557BCF" w14:textId="4A2EF266" w:rsidR="00145C14" w:rsidRPr="00265801" w:rsidRDefault="000E6D61" w:rsidP="00265801">
            <w:pPr>
              <w:pStyle w:val="NormalWeb"/>
              <w:numPr>
                <w:ilvl w:val="0"/>
                <w:numId w:val="20"/>
              </w:numPr>
              <w:spacing w:before="0" w:beforeAutospacing="0" w:after="60" w:afterAutospacing="0"/>
              <w:textAlignment w:val="baseline"/>
              <w:rPr>
                <w:rFonts w:asciiTheme="majorHAnsi" w:hAnsiTheme="majorHAnsi"/>
                <w:b/>
                <w:bCs/>
                <w:color w:val="000000"/>
                <w:sz w:val="22"/>
                <w:szCs w:val="22"/>
              </w:rPr>
            </w:pPr>
            <w:r w:rsidRPr="000E6D61">
              <w:rPr>
                <w:rFonts w:ascii="Calibri" w:hAnsi="Calibri"/>
                <w:color w:val="000000"/>
                <w:sz w:val="22"/>
                <w:szCs w:val="22"/>
              </w:rPr>
              <w:t>Close the lesson by returning to the success criteria. Have students reflect on their progress toward the criteria.</w:t>
            </w:r>
          </w:p>
        </w:tc>
      </w:tr>
      <w:tr w:rsidR="002B0C62" w14:paraId="4854CB7E" w14:textId="77777777" w:rsidTr="000E6D61">
        <w:tc>
          <w:tcPr>
            <w:tcW w:w="10785" w:type="dxa"/>
            <w:shd w:val="clear" w:color="auto" w:fill="C6D9F1" w:themeFill="text2" w:themeFillTint="33"/>
          </w:tcPr>
          <w:p w14:paraId="3A9A30F4" w14:textId="6E371AD9" w:rsidR="002B0C62" w:rsidRDefault="002B0C62" w:rsidP="000E6B26">
            <w:pPr>
              <w:spacing w:before="60" w:after="60"/>
              <w:rPr>
                <w:b/>
              </w:rPr>
            </w:pPr>
            <w:r>
              <w:rPr>
                <w:b/>
              </w:rPr>
              <w:t>Teacher Re</w:t>
            </w:r>
            <w:r w:rsidR="009C0A22">
              <w:rPr>
                <w:b/>
              </w:rPr>
              <w:t>flection About Student Learning</w:t>
            </w:r>
          </w:p>
        </w:tc>
      </w:tr>
      <w:tr w:rsidR="0018531A" w14:paraId="7C3A4FD9" w14:textId="77777777" w:rsidTr="000E6D61">
        <w:tc>
          <w:tcPr>
            <w:tcW w:w="10785" w:type="dxa"/>
          </w:tcPr>
          <w:p w14:paraId="554BEE3C" w14:textId="77777777" w:rsidR="00CF7A44" w:rsidRDefault="00CF7A44" w:rsidP="007D1106">
            <w:pPr>
              <w:pStyle w:val="NormalWeb"/>
              <w:numPr>
                <w:ilvl w:val="0"/>
                <w:numId w:val="21"/>
              </w:numPr>
              <w:spacing w:before="60" w:beforeAutospacing="0" w:after="0" w:afterAutospacing="0"/>
              <w:textAlignment w:val="baseline"/>
              <w:rPr>
                <w:rFonts w:ascii="Calibri" w:hAnsi="Calibri"/>
                <w:i/>
                <w:iCs/>
                <w:color w:val="000000"/>
                <w:sz w:val="22"/>
                <w:szCs w:val="22"/>
              </w:rPr>
            </w:pPr>
            <w:r>
              <w:rPr>
                <w:rFonts w:ascii="Calibri" w:hAnsi="Calibri"/>
                <w:color w:val="000000"/>
                <w:sz w:val="22"/>
                <w:szCs w:val="22"/>
              </w:rPr>
              <w:t>Teacher will use the chart with anticipated student solutions to monitor which students are using which strategies. This will include: possible misconceptions, learning trajectories and sophistication of student ideas, and multiple solution pathways. Next steps based on this information could include:</w:t>
            </w:r>
          </w:p>
          <w:p w14:paraId="596833C5" w14:textId="6EF61A14" w:rsidR="006D05DE" w:rsidRDefault="00CF7A44" w:rsidP="007D1106">
            <w:pPr>
              <w:pStyle w:val="NormalWeb"/>
              <w:numPr>
                <w:ilvl w:val="0"/>
                <w:numId w:val="25"/>
              </w:numPr>
              <w:spacing w:before="0" w:beforeAutospacing="0" w:after="0" w:afterAutospacing="0"/>
              <w:textAlignment w:val="baseline"/>
              <w:rPr>
                <w:rFonts w:ascii="Courier New" w:hAnsi="Courier New" w:cs="Courier New"/>
                <w:i/>
                <w:iCs/>
                <w:color w:val="000000"/>
                <w:sz w:val="22"/>
                <w:szCs w:val="22"/>
              </w:rPr>
            </w:pPr>
            <w:r>
              <w:rPr>
                <w:rFonts w:ascii="Calibri" w:hAnsi="Calibri" w:cs="Courier New"/>
                <w:color w:val="000000"/>
                <w:sz w:val="22"/>
                <w:szCs w:val="22"/>
              </w:rPr>
              <w:t xml:space="preserve">Informing sequence of </w:t>
            </w:r>
            <w:r w:rsidR="00596DBB">
              <w:rPr>
                <w:rFonts w:ascii="Calibri" w:hAnsi="Calibri" w:cs="Courier New"/>
                <w:color w:val="000000"/>
                <w:sz w:val="22"/>
                <w:szCs w:val="22"/>
              </w:rPr>
              <w:t xml:space="preserve">future </w:t>
            </w:r>
            <w:r>
              <w:rPr>
                <w:rFonts w:ascii="Calibri" w:hAnsi="Calibri" w:cs="Courier New"/>
                <w:color w:val="000000"/>
                <w:sz w:val="22"/>
                <w:szCs w:val="22"/>
              </w:rPr>
              <w:t xml:space="preserve">tasks. What will come next in instruction to further student thinking in </w:t>
            </w:r>
            <w:r w:rsidR="0081740C">
              <w:rPr>
                <w:rFonts w:ascii="Calibri" w:hAnsi="Calibri" w:cs="Courier New"/>
                <w:color w:val="000000"/>
                <w:sz w:val="22"/>
                <w:szCs w:val="22"/>
              </w:rPr>
              <w:t>logic?</w:t>
            </w:r>
          </w:p>
          <w:p w14:paraId="29CEFB29" w14:textId="77777777" w:rsidR="006D05DE" w:rsidRDefault="00CF7A44" w:rsidP="007D1106">
            <w:pPr>
              <w:pStyle w:val="NormalWeb"/>
              <w:numPr>
                <w:ilvl w:val="0"/>
                <w:numId w:val="25"/>
              </w:numPr>
              <w:spacing w:before="0" w:beforeAutospacing="0" w:after="0" w:afterAutospacing="0"/>
              <w:textAlignment w:val="baseline"/>
              <w:rPr>
                <w:rFonts w:ascii="Courier New" w:hAnsi="Courier New" w:cs="Courier New"/>
                <w:i/>
                <w:iCs/>
                <w:color w:val="000000"/>
                <w:sz w:val="22"/>
                <w:szCs w:val="22"/>
              </w:rPr>
            </w:pPr>
            <w:r w:rsidRPr="006D05DE">
              <w:rPr>
                <w:rFonts w:ascii="Calibri" w:hAnsi="Calibri" w:cs="Courier New"/>
                <w:color w:val="000000"/>
                <w:sz w:val="22"/>
                <w:szCs w:val="22"/>
              </w:rPr>
              <w:t>Informing small groups based on misconceptions that are not addressed in sharing.</w:t>
            </w:r>
          </w:p>
          <w:p w14:paraId="4B13EB21" w14:textId="319BE459" w:rsidR="006D05DE" w:rsidRDefault="00CF7A44" w:rsidP="007D1106">
            <w:pPr>
              <w:pStyle w:val="NormalWeb"/>
              <w:numPr>
                <w:ilvl w:val="0"/>
                <w:numId w:val="22"/>
              </w:numPr>
              <w:spacing w:before="0" w:beforeAutospacing="0" w:after="0" w:afterAutospacing="0"/>
              <w:textAlignment w:val="baseline"/>
              <w:rPr>
                <w:rFonts w:ascii="Calibri" w:hAnsi="Calibri"/>
                <w:i/>
                <w:iCs/>
                <w:color w:val="000000"/>
                <w:sz w:val="22"/>
                <w:szCs w:val="22"/>
              </w:rPr>
            </w:pPr>
            <w:r>
              <w:rPr>
                <w:rFonts w:ascii="Calibri" w:hAnsi="Calibri"/>
                <w:color w:val="000000"/>
                <w:sz w:val="22"/>
                <w:szCs w:val="22"/>
              </w:rPr>
              <w:t xml:space="preserve">After task implementation, the teacher will use the Process Goals rubric to assess </w:t>
            </w:r>
            <w:r w:rsidR="00611C21">
              <w:rPr>
                <w:rFonts w:ascii="Calibri" w:hAnsi="Calibri"/>
                <w:color w:val="000000"/>
                <w:sz w:val="22"/>
                <w:szCs w:val="22"/>
              </w:rPr>
              <w:t>student understanding in relation to the</w:t>
            </w:r>
            <w:r>
              <w:rPr>
                <w:rFonts w:ascii="Calibri" w:hAnsi="Calibri"/>
                <w:color w:val="000000"/>
                <w:sz w:val="22"/>
                <w:szCs w:val="22"/>
              </w:rPr>
              <w:t xml:space="preserve"> process goals. </w:t>
            </w:r>
            <w:r w:rsidR="006D05DE">
              <w:rPr>
                <w:rFonts w:ascii="Calibri" w:hAnsi="Calibri"/>
                <w:color w:val="000000"/>
                <w:sz w:val="22"/>
                <w:szCs w:val="22"/>
              </w:rPr>
              <w:t>The teacher may decide to focus on one category</w:t>
            </w:r>
            <w:r>
              <w:rPr>
                <w:rFonts w:ascii="Calibri" w:hAnsi="Calibri"/>
                <w:color w:val="000000"/>
                <w:sz w:val="22"/>
                <w:szCs w:val="22"/>
              </w:rPr>
              <w:t>. Next steps based on this information could include:</w:t>
            </w:r>
          </w:p>
          <w:p w14:paraId="3445FE52" w14:textId="715CCF5D" w:rsidR="0018531A" w:rsidRPr="006D05DE" w:rsidRDefault="00CF7A44" w:rsidP="007D1106">
            <w:pPr>
              <w:pStyle w:val="NormalWeb"/>
              <w:numPr>
                <w:ilvl w:val="1"/>
                <w:numId w:val="23"/>
              </w:numPr>
              <w:spacing w:before="0" w:beforeAutospacing="0" w:after="160" w:afterAutospacing="0"/>
              <w:textAlignment w:val="baseline"/>
              <w:rPr>
                <w:rFonts w:ascii="Courier New" w:hAnsi="Courier New" w:cs="Courier New"/>
                <w:i/>
                <w:iCs/>
                <w:color w:val="000000"/>
                <w:sz w:val="22"/>
                <w:szCs w:val="22"/>
              </w:rPr>
            </w:pPr>
            <w:r>
              <w:rPr>
                <w:rFonts w:ascii="Calibri" w:hAnsi="Calibri" w:cs="Courier New"/>
                <w:color w:val="000000"/>
                <w:sz w:val="22"/>
                <w:szCs w:val="22"/>
              </w:rPr>
              <w:t xml:space="preserve">Informing small groups based on </w:t>
            </w:r>
            <w:r w:rsidR="00611C21">
              <w:rPr>
                <w:rFonts w:ascii="Calibri" w:hAnsi="Calibri" w:cs="Courier New"/>
                <w:color w:val="000000"/>
                <w:sz w:val="22"/>
                <w:szCs w:val="22"/>
              </w:rPr>
              <w:t>current student engagement with</w:t>
            </w:r>
            <w:r>
              <w:rPr>
                <w:rFonts w:ascii="Calibri" w:hAnsi="Calibri" w:cs="Courier New"/>
                <w:color w:val="000000"/>
                <w:sz w:val="22"/>
                <w:szCs w:val="22"/>
              </w:rPr>
              <w:t xml:space="preserve"> the process goal(s) (i.e. think </w:t>
            </w:r>
            <w:r w:rsidR="00402A46">
              <w:rPr>
                <w:rFonts w:ascii="Calibri" w:hAnsi="Calibri" w:cs="Courier New"/>
                <w:color w:val="000000"/>
                <w:sz w:val="22"/>
                <w:szCs w:val="22"/>
              </w:rPr>
              <w:t>aloud</w:t>
            </w:r>
            <w:r>
              <w:rPr>
                <w:rFonts w:ascii="Calibri" w:hAnsi="Calibri" w:cs="Courier New"/>
                <w:color w:val="000000"/>
                <w:sz w:val="22"/>
                <w:szCs w:val="22"/>
              </w:rPr>
              <w:t>, using specific sentence frames for communication, etc.).</w:t>
            </w:r>
          </w:p>
        </w:tc>
      </w:tr>
    </w:tbl>
    <w:p w14:paraId="1D218990" w14:textId="566C319E" w:rsidR="008148F5" w:rsidRDefault="008148F5"/>
    <w:p w14:paraId="229079E4" w14:textId="77777777" w:rsidR="008148F5" w:rsidRDefault="008148F5"/>
    <w:p w14:paraId="6A436067" w14:textId="77777777" w:rsidR="005B7CB1" w:rsidRDefault="005B7CB1" w:rsidP="00DE5728">
      <w:pPr>
        <w:pBdr>
          <w:top w:val="nil"/>
          <w:left w:val="nil"/>
          <w:bottom w:val="nil"/>
          <w:right w:val="nil"/>
          <w:between w:val="nil"/>
        </w:pBdr>
        <w:tabs>
          <w:tab w:val="center" w:pos="4680"/>
          <w:tab w:val="right" w:pos="9360"/>
        </w:tabs>
        <w:spacing w:after="120"/>
        <w:rPr>
          <w:b/>
          <w:i/>
          <w:color w:val="000000"/>
        </w:rPr>
        <w:sectPr w:rsidR="005B7CB1" w:rsidSect="00485222">
          <w:footerReference w:type="default" r:id="rId17"/>
          <w:pgSz w:w="12240" w:h="15840"/>
          <w:pgMar w:top="720" w:right="720" w:bottom="720" w:left="720" w:header="720" w:footer="1080" w:gutter="0"/>
          <w:pgNumType w:start="2"/>
          <w:cols w:space="720"/>
          <w:docGrid w:linePitch="299"/>
        </w:sectPr>
      </w:pPr>
    </w:p>
    <w:p w14:paraId="435053B1" w14:textId="77777777" w:rsidR="000B67EE" w:rsidRPr="000122FB" w:rsidRDefault="000B67EE" w:rsidP="000B67EE">
      <w:pPr>
        <w:pBdr>
          <w:top w:val="nil"/>
          <w:left w:val="nil"/>
          <w:bottom w:val="nil"/>
          <w:right w:val="nil"/>
          <w:between w:val="nil"/>
        </w:pBdr>
        <w:tabs>
          <w:tab w:val="center" w:pos="4680"/>
          <w:tab w:val="right" w:pos="9360"/>
        </w:tabs>
        <w:spacing w:after="120" w:line="240" w:lineRule="auto"/>
        <w:jc w:val="center"/>
        <w:rPr>
          <w:color w:val="000000"/>
          <w:sz w:val="24"/>
        </w:rPr>
      </w:pPr>
      <w:r w:rsidRPr="000122FB">
        <w:rPr>
          <w:b/>
          <w:color w:val="000000"/>
          <w:sz w:val="28"/>
        </w:rPr>
        <w:t>Planning for Mathematical Discourse</w:t>
      </w:r>
    </w:p>
    <w:p w14:paraId="4AF70307" w14:textId="54B4C67C" w:rsidR="00F0454C" w:rsidRPr="000B67EE" w:rsidRDefault="000B67EE" w:rsidP="000B67EE">
      <w:pPr>
        <w:tabs>
          <w:tab w:val="left" w:pos="10440"/>
        </w:tabs>
        <w:spacing w:after="240" w:line="240" w:lineRule="auto"/>
        <w:rPr>
          <w:sz w:val="24"/>
        </w:rPr>
      </w:pPr>
      <w:r w:rsidRPr="00E660F0">
        <w:rPr>
          <w:sz w:val="24"/>
        </w:rPr>
        <w:t xml:space="preserve">Mathematical Task: </w:t>
      </w:r>
      <w:r w:rsidR="00D1300D" w:rsidRPr="00265801">
        <w:rPr>
          <w:sz w:val="24"/>
          <w:u w:val="single"/>
        </w:rPr>
        <w:t>Logical Drivers</w:t>
      </w:r>
      <w:r>
        <w:rPr>
          <w:sz w:val="24"/>
        </w:rPr>
        <w:tab/>
      </w:r>
      <w:r w:rsidRPr="00E660F0">
        <w:rPr>
          <w:sz w:val="24"/>
        </w:rPr>
        <w:t xml:space="preserve">Content Standard(s): </w:t>
      </w:r>
      <w:r w:rsidR="00D1300D" w:rsidRPr="00265801">
        <w:rPr>
          <w:sz w:val="24"/>
          <w:u w:val="single"/>
        </w:rPr>
        <w:t>SOL G.1</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ematical discourse chart"/>
      </w:tblPr>
      <w:tblGrid>
        <w:gridCol w:w="3240"/>
        <w:gridCol w:w="3150"/>
        <w:gridCol w:w="3127"/>
        <w:gridCol w:w="2363"/>
        <w:gridCol w:w="2970"/>
      </w:tblGrid>
      <w:tr w:rsidR="00F0454C" w14:paraId="3D40FA9E" w14:textId="77777777" w:rsidTr="005B52A8">
        <w:trPr>
          <w:tblHeader/>
        </w:trPr>
        <w:tc>
          <w:tcPr>
            <w:tcW w:w="9517" w:type="dxa"/>
            <w:gridSpan w:val="3"/>
            <w:shd w:val="clear" w:color="auto" w:fill="E5B8B7" w:themeFill="accent2" w:themeFillTint="66"/>
          </w:tcPr>
          <w:p w14:paraId="2DE2014F" w14:textId="77777777" w:rsidR="00F0454C" w:rsidRDefault="00F0454C" w:rsidP="005B52A8">
            <w:pPr>
              <w:rPr>
                <w:b/>
              </w:rPr>
            </w:pPr>
            <w:r>
              <w:rPr>
                <w:b/>
              </w:rPr>
              <w:t>Teacher Completes Prior to Task Implementation</w:t>
            </w:r>
          </w:p>
        </w:tc>
        <w:tc>
          <w:tcPr>
            <w:tcW w:w="5333" w:type="dxa"/>
            <w:gridSpan w:val="2"/>
            <w:shd w:val="clear" w:color="auto" w:fill="E5B8B7" w:themeFill="accent2" w:themeFillTint="66"/>
          </w:tcPr>
          <w:p w14:paraId="52590C7D" w14:textId="77777777" w:rsidR="00F0454C" w:rsidRDefault="00F0454C" w:rsidP="005B52A8">
            <w:pPr>
              <w:rPr>
                <w:b/>
              </w:rPr>
            </w:pPr>
            <w:r>
              <w:rPr>
                <w:b/>
              </w:rPr>
              <w:t>Teacher Completes During Task Implementation</w:t>
            </w:r>
          </w:p>
        </w:tc>
      </w:tr>
      <w:tr w:rsidR="00F0454C" w14:paraId="6B0D4FBA" w14:textId="77777777" w:rsidTr="005B52A8">
        <w:trPr>
          <w:tblHeader/>
        </w:trPr>
        <w:tc>
          <w:tcPr>
            <w:tcW w:w="3240" w:type="dxa"/>
            <w:shd w:val="clear" w:color="auto" w:fill="C6D9F1" w:themeFill="text2" w:themeFillTint="33"/>
          </w:tcPr>
          <w:p w14:paraId="00DB45C3" w14:textId="77777777" w:rsidR="00F0454C" w:rsidRDefault="00F0454C" w:rsidP="005B52A8">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770FEC74" w14:textId="672C523E" w:rsidR="00F0454C" w:rsidRPr="00F0454C" w:rsidRDefault="004E46B0" w:rsidP="005B52A8">
            <w:pPr>
              <w:pBdr>
                <w:top w:val="nil"/>
                <w:left w:val="nil"/>
                <w:bottom w:val="nil"/>
                <w:right w:val="nil"/>
                <w:between w:val="nil"/>
              </w:pBdr>
              <w:tabs>
                <w:tab w:val="center" w:pos="4680"/>
                <w:tab w:val="right" w:pos="9360"/>
              </w:tabs>
              <w:rPr>
                <w:b/>
                <w:i/>
                <w:color w:val="000000"/>
                <w:sz w:val="24"/>
              </w:rPr>
            </w:pPr>
            <w:r>
              <w:rPr>
                <w:i/>
                <w:color w:val="000000"/>
                <w:sz w:val="18"/>
              </w:rPr>
              <w:t xml:space="preserve">Provide examples of possible </w:t>
            </w:r>
            <w:r w:rsidR="00F0454C" w:rsidRPr="00F0454C">
              <w:rPr>
                <w:i/>
                <w:color w:val="000000"/>
                <w:sz w:val="18"/>
              </w:rPr>
              <w:t>correct student responses along with examples of student errors/misconceptions</w:t>
            </w:r>
          </w:p>
          <w:p w14:paraId="38EF1B33" w14:textId="77777777" w:rsidR="00F0454C" w:rsidRPr="007724B5" w:rsidRDefault="00F0454C" w:rsidP="005B52A8">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47F338B0" w14:textId="77777777" w:rsidR="00F0454C" w:rsidRDefault="00F0454C" w:rsidP="005B52A8">
            <w:pPr>
              <w:rPr>
                <w:b/>
              </w:rPr>
            </w:pPr>
            <w:r w:rsidRPr="007724B5">
              <w:rPr>
                <w:b/>
              </w:rPr>
              <w:t>A</w:t>
            </w:r>
            <w:r>
              <w:rPr>
                <w:b/>
              </w:rPr>
              <w:t>ssessing Questions – Teacher Stays to Hear Response</w:t>
            </w:r>
          </w:p>
          <w:p w14:paraId="58D28483" w14:textId="77777777" w:rsidR="00F0454C" w:rsidRPr="00205BD0" w:rsidRDefault="00F0454C" w:rsidP="005B52A8">
            <w:pPr>
              <w:rPr>
                <w:b/>
              </w:rPr>
            </w:pPr>
            <w:r w:rsidRPr="00F0454C">
              <w:rPr>
                <w:i/>
                <w:sz w:val="18"/>
              </w:rPr>
              <w:t>Teacher questioning that allows student to explain and clarify thinking</w:t>
            </w:r>
          </w:p>
        </w:tc>
        <w:tc>
          <w:tcPr>
            <w:tcW w:w="3127" w:type="dxa"/>
            <w:shd w:val="clear" w:color="auto" w:fill="C6D9F1" w:themeFill="text2" w:themeFillTint="33"/>
          </w:tcPr>
          <w:p w14:paraId="1F3287DC" w14:textId="77777777" w:rsidR="00F0454C" w:rsidRDefault="00F0454C" w:rsidP="005B52A8">
            <w:pPr>
              <w:rPr>
                <w:b/>
              </w:rPr>
            </w:pPr>
            <w:r>
              <w:rPr>
                <w:b/>
              </w:rPr>
              <w:t>Advancing Questions – Teacher Poses Question and Walks Away</w:t>
            </w:r>
          </w:p>
          <w:p w14:paraId="7092B678" w14:textId="77777777" w:rsidR="00F0454C" w:rsidRPr="007724B5" w:rsidRDefault="00F0454C" w:rsidP="005B52A8">
            <w:pPr>
              <w:rPr>
                <w:b/>
              </w:rPr>
            </w:pPr>
            <w:r w:rsidRPr="00F0454C">
              <w:rPr>
                <w:i/>
                <w:sz w:val="18"/>
              </w:rPr>
              <w:t>Teacher questioning that moves thinking forward</w:t>
            </w:r>
          </w:p>
        </w:tc>
        <w:tc>
          <w:tcPr>
            <w:tcW w:w="2363" w:type="dxa"/>
            <w:shd w:val="clear" w:color="auto" w:fill="C6D9F1" w:themeFill="text2" w:themeFillTint="33"/>
          </w:tcPr>
          <w:p w14:paraId="476F1899" w14:textId="77777777" w:rsidR="00F0454C" w:rsidRPr="007724B5" w:rsidRDefault="00F0454C" w:rsidP="005B52A8">
            <w:pPr>
              <w:rPr>
                <w:b/>
              </w:rPr>
            </w:pPr>
            <w:r w:rsidRPr="008603E7">
              <w:rPr>
                <w:b/>
              </w:rPr>
              <w:t>List of Students</w:t>
            </w:r>
            <w:r>
              <w:rPr>
                <w:b/>
              </w:rPr>
              <w:t xml:space="preserve"> Providing Response </w:t>
            </w:r>
            <w:r w:rsidRPr="00F0454C">
              <w:rPr>
                <w:i/>
                <w:sz w:val="18"/>
              </w:rPr>
              <w:t>Who? Which students used this strategy?</w:t>
            </w:r>
          </w:p>
          <w:p w14:paraId="0C0F7AEE" w14:textId="77777777" w:rsidR="00F0454C" w:rsidRPr="007724B5" w:rsidRDefault="00F0454C" w:rsidP="005B52A8">
            <w:pPr>
              <w:rPr>
                <w:b/>
              </w:rPr>
            </w:pPr>
          </w:p>
        </w:tc>
        <w:tc>
          <w:tcPr>
            <w:tcW w:w="2970" w:type="dxa"/>
            <w:shd w:val="clear" w:color="auto" w:fill="C6D9F1" w:themeFill="text2" w:themeFillTint="33"/>
          </w:tcPr>
          <w:p w14:paraId="48EBABAA" w14:textId="77777777" w:rsidR="00F0454C" w:rsidRDefault="00F0454C" w:rsidP="005B52A8">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1425833C" w14:textId="77777777" w:rsidR="00F0454C" w:rsidRPr="008603E7" w:rsidRDefault="00F0454C" w:rsidP="005B52A8">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7E284C8A" w14:textId="77777777" w:rsidR="00F0454C" w:rsidRPr="00205BD0" w:rsidRDefault="00F0454C" w:rsidP="005B52A8">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F0454C" w14:paraId="294EC616" w14:textId="77777777" w:rsidTr="005B52A8">
        <w:tc>
          <w:tcPr>
            <w:tcW w:w="3240" w:type="dxa"/>
          </w:tcPr>
          <w:p w14:paraId="78B88DAD"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Anticipated Student Response A</w:t>
            </w:r>
            <w:r>
              <w:rPr>
                <w:b/>
                <w:color w:val="000000"/>
              </w:rPr>
              <w:t>:</w:t>
            </w:r>
            <w:r w:rsidRPr="007724B5">
              <w:rPr>
                <w:b/>
                <w:color w:val="000000"/>
              </w:rPr>
              <w:t xml:space="preserve"> </w:t>
            </w:r>
          </w:p>
          <w:p w14:paraId="5B201078" w14:textId="78A67BEA" w:rsidR="00F0454C" w:rsidRPr="00194BE6" w:rsidRDefault="002068F6" w:rsidP="005B52A8">
            <w:pPr>
              <w:pBdr>
                <w:top w:val="nil"/>
                <w:left w:val="nil"/>
                <w:bottom w:val="nil"/>
                <w:right w:val="nil"/>
                <w:between w:val="nil"/>
              </w:pBdr>
              <w:tabs>
                <w:tab w:val="center" w:pos="4680"/>
                <w:tab w:val="right" w:pos="9360"/>
              </w:tabs>
              <w:spacing w:before="60"/>
              <w:rPr>
                <w:color w:val="000000"/>
              </w:rPr>
            </w:pPr>
            <w:r>
              <w:t>Students may have difficulty narrowing down the laws and penalties to one conditional statement</w:t>
            </w:r>
            <w:r w:rsidR="00D1300D">
              <w:t>.</w:t>
            </w:r>
          </w:p>
        </w:tc>
        <w:tc>
          <w:tcPr>
            <w:tcW w:w="3150" w:type="dxa"/>
          </w:tcPr>
          <w:p w14:paraId="33A8C571" w14:textId="27765135" w:rsidR="00F0454C" w:rsidRPr="00596DBB" w:rsidRDefault="002068F6" w:rsidP="002068F6">
            <w:pPr>
              <w:pStyle w:val="ListParagraph"/>
              <w:numPr>
                <w:ilvl w:val="0"/>
                <w:numId w:val="27"/>
              </w:numPr>
              <w:spacing w:after="60"/>
              <w:ind w:left="403"/>
              <w:contextualSpacing w:val="0"/>
            </w:pPr>
            <w:r>
              <w:t>Can you choose one paragraph of the penalties section and try to create a conditional statement using information from that one paragraph?</w:t>
            </w:r>
          </w:p>
        </w:tc>
        <w:tc>
          <w:tcPr>
            <w:tcW w:w="3127" w:type="dxa"/>
          </w:tcPr>
          <w:p w14:paraId="6CAB517F" w14:textId="5E6986E7" w:rsidR="00F0454C" w:rsidRPr="00194BE6" w:rsidRDefault="002068F6" w:rsidP="007D1106">
            <w:pPr>
              <w:pStyle w:val="ListParagraph"/>
              <w:numPr>
                <w:ilvl w:val="0"/>
                <w:numId w:val="28"/>
              </w:numPr>
              <w:ind w:left="406"/>
            </w:pPr>
            <w:r>
              <w:t>What are some driving laws and consequences you already know before reading the manual?</w:t>
            </w:r>
          </w:p>
        </w:tc>
        <w:tc>
          <w:tcPr>
            <w:tcW w:w="2363" w:type="dxa"/>
          </w:tcPr>
          <w:p w14:paraId="03625FFD" w14:textId="6CBDFD23" w:rsidR="00F0454C" w:rsidRPr="0012748E" w:rsidRDefault="00F0454C" w:rsidP="005B52A8"/>
        </w:tc>
        <w:tc>
          <w:tcPr>
            <w:tcW w:w="2970" w:type="dxa"/>
          </w:tcPr>
          <w:p w14:paraId="70092148" w14:textId="77777777" w:rsidR="00F0454C" w:rsidRPr="008603E7" w:rsidRDefault="00F0454C" w:rsidP="005B52A8">
            <w:pPr>
              <w:pStyle w:val="ListParagraph"/>
              <w:ind w:left="160"/>
              <w:rPr>
                <w:b/>
              </w:rPr>
            </w:pPr>
          </w:p>
        </w:tc>
      </w:tr>
      <w:tr w:rsidR="00F0454C" w14:paraId="010C6410" w14:textId="77777777" w:rsidTr="0098289C">
        <w:trPr>
          <w:trHeight w:val="1115"/>
        </w:trPr>
        <w:tc>
          <w:tcPr>
            <w:tcW w:w="3240" w:type="dxa"/>
          </w:tcPr>
          <w:p w14:paraId="4E120871"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B:</w:t>
            </w:r>
            <w:r w:rsidRPr="007724B5">
              <w:rPr>
                <w:b/>
                <w:color w:val="000000"/>
              </w:rPr>
              <w:t xml:space="preserve"> </w:t>
            </w:r>
          </w:p>
          <w:p w14:paraId="75C680BA" w14:textId="0076D650" w:rsidR="00F0454C" w:rsidRPr="0098289C" w:rsidRDefault="002068F6" w:rsidP="0098289C">
            <w:pPr>
              <w:pBdr>
                <w:top w:val="nil"/>
                <w:left w:val="nil"/>
                <w:bottom w:val="nil"/>
                <w:right w:val="nil"/>
                <w:between w:val="nil"/>
              </w:pBdr>
              <w:tabs>
                <w:tab w:val="center" w:pos="4680"/>
                <w:tab w:val="right" w:pos="9360"/>
              </w:tabs>
              <w:spacing w:before="60"/>
              <w:rPr>
                <w:color w:val="000000"/>
              </w:rPr>
            </w:pPr>
            <w:r>
              <w:rPr>
                <w:color w:val="000000"/>
              </w:rPr>
              <w:t>Students may not understand how to represent the hypothesis and conclusion using variables and logic symbols.</w:t>
            </w:r>
          </w:p>
        </w:tc>
        <w:tc>
          <w:tcPr>
            <w:tcW w:w="3150" w:type="dxa"/>
          </w:tcPr>
          <w:p w14:paraId="60BE8C04" w14:textId="77777777" w:rsidR="00F0454C" w:rsidRDefault="002068F6" w:rsidP="007D1106">
            <w:pPr>
              <w:pStyle w:val="ListParagraph"/>
              <w:numPr>
                <w:ilvl w:val="0"/>
                <w:numId w:val="27"/>
              </w:numPr>
              <w:ind w:left="406"/>
            </w:pPr>
            <w:r>
              <w:t>What are the parts of a conditional statement?</w:t>
            </w:r>
          </w:p>
          <w:p w14:paraId="10B15282" w14:textId="096E1F97" w:rsidR="002068F6" w:rsidRPr="009B2A6A" w:rsidRDefault="002068F6" w:rsidP="002068F6">
            <w:pPr>
              <w:pStyle w:val="ListParagraph"/>
              <w:ind w:left="406"/>
            </w:pPr>
          </w:p>
        </w:tc>
        <w:tc>
          <w:tcPr>
            <w:tcW w:w="3127" w:type="dxa"/>
          </w:tcPr>
          <w:p w14:paraId="7DB7036A" w14:textId="68F3822C" w:rsidR="004E46B0" w:rsidRPr="00194BE6" w:rsidRDefault="002068F6" w:rsidP="007D1106">
            <w:pPr>
              <w:pStyle w:val="ListParagraph"/>
              <w:numPr>
                <w:ilvl w:val="0"/>
                <w:numId w:val="28"/>
              </w:numPr>
              <w:ind w:left="406"/>
            </w:pPr>
            <w:r>
              <w:t>How can you rewrite a conditional statement only using symbols and variables?</w:t>
            </w:r>
          </w:p>
        </w:tc>
        <w:tc>
          <w:tcPr>
            <w:tcW w:w="2363" w:type="dxa"/>
          </w:tcPr>
          <w:p w14:paraId="710AF091" w14:textId="4FA52166" w:rsidR="00F0454C" w:rsidRPr="008603E7" w:rsidRDefault="00F0454C" w:rsidP="005B52A8">
            <w:pPr>
              <w:rPr>
                <w:b/>
              </w:rPr>
            </w:pPr>
          </w:p>
        </w:tc>
        <w:tc>
          <w:tcPr>
            <w:tcW w:w="2970" w:type="dxa"/>
          </w:tcPr>
          <w:p w14:paraId="4BBBDCA4" w14:textId="77777777" w:rsidR="00F0454C" w:rsidRPr="008603E7" w:rsidRDefault="00F0454C" w:rsidP="005B52A8">
            <w:pPr>
              <w:pStyle w:val="ListParagraph"/>
              <w:ind w:left="160"/>
              <w:rPr>
                <w:b/>
              </w:rPr>
            </w:pPr>
          </w:p>
        </w:tc>
      </w:tr>
      <w:tr w:rsidR="00F0454C" w14:paraId="3468C910" w14:textId="77777777" w:rsidTr="005B52A8">
        <w:tc>
          <w:tcPr>
            <w:tcW w:w="3240" w:type="dxa"/>
          </w:tcPr>
          <w:p w14:paraId="53675D2E" w14:textId="3DB84E07" w:rsidR="00F0454C"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C:</w:t>
            </w:r>
            <w:r w:rsidRPr="007724B5">
              <w:rPr>
                <w:b/>
                <w:color w:val="000000"/>
              </w:rPr>
              <w:t xml:space="preserve"> </w:t>
            </w:r>
          </w:p>
          <w:p w14:paraId="62963ABB" w14:textId="20FEEF34" w:rsidR="00D1300D" w:rsidRPr="00D1300D" w:rsidRDefault="00D1300D" w:rsidP="005B52A8">
            <w:pPr>
              <w:pBdr>
                <w:top w:val="nil"/>
                <w:left w:val="nil"/>
                <w:bottom w:val="nil"/>
                <w:right w:val="nil"/>
                <w:between w:val="nil"/>
              </w:pBdr>
              <w:tabs>
                <w:tab w:val="center" w:pos="4680"/>
                <w:tab w:val="right" w:pos="9360"/>
              </w:tabs>
              <w:rPr>
                <w:color w:val="000000"/>
              </w:rPr>
            </w:pPr>
            <w:r>
              <w:rPr>
                <w:color w:val="000000"/>
              </w:rPr>
              <w:t>Students may be unable to determine if the inverse, converse, or contrapositive of their conditional statement is false.</w:t>
            </w:r>
          </w:p>
          <w:p w14:paraId="0CCC1AF3" w14:textId="7A7E4CFB" w:rsidR="00F0454C" w:rsidRDefault="00F0454C" w:rsidP="00776A3B">
            <w:pPr>
              <w:pBdr>
                <w:top w:val="nil"/>
                <w:left w:val="nil"/>
                <w:bottom w:val="nil"/>
                <w:right w:val="nil"/>
                <w:between w:val="nil"/>
              </w:pBdr>
              <w:tabs>
                <w:tab w:val="center" w:pos="4680"/>
                <w:tab w:val="right" w:pos="9360"/>
              </w:tabs>
              <w:spacing w:before="60"/>
              <w:rPr>
                <w:b/>
                <w:i/>
                <w:color w:val="000000"/>
              </w:rPr>
            </w:pPr>
          </w:p>
        </w:tc>
        <w:tc>
          <w:tcPr>
            <w:tcW w:w="3150" w:type="dxa"/>
          </w:tcPr>
          <w:p w14:paraId="5F1B4A92" w14:textId="33199122" w:rsidR="00F0454C" w:rsidRPr="00D1300D" w:rsidRDefault="00D1300D" w:rsidP="00D1300D">
            <w:pPr>
              <w:pStyle w:val="ListParagraph"/>
              <w:numPr>
                <w:ilvl w:val="0"/>
                <w:numId w:val="27"/>
              </w:numPr>
              <w:spacing w:after="60"/>
              <w:ind w:left="403"/>
              <w:contextualSpacing w:val="0"/>
              <w:rPr>
                <w:i/>
              </w:rPr>
            </w:pPr>
            <w:r>
              <w:t xml:space="preserve">Is the conclusion true or false with the </w:t>
            </w:r>
            <w:proofErr w:type="gramStart"/>
            <w:r>
              <w:t>given  hypothesis</w:t>
            </w:r>
            <w:proofErr w:type="gramEnd"/>
            <w:r>
              <w:t>?</w:t>
            </w:r>
            <w:r w:rsidR="00776A3B">
              <w:t xml:space="preserve"> </w:t>
            </w:r>
          </w:p>
          <w:p w14:paraId="69FDB70C" w14:textId="088538CC" w:rsidR="00D1300D" w:rsidRPr="000E6B26" w:rsidRDefault="00D1300D" w:rsidP="00D1300D">
            <w:pPr>
              <w:pStyle w:val="ListParagraph"/>
              <w:numPr>
                <w:ilvl w:val="0"/>
                <w:numId w:val="27"/>
              </w:numPr>
              <w:spacing w:after="60"/>
              <w:ind w:left="403"/>
              <w:contextualSpacing w:val="0"/>
              <w:rPr>
                <w:i/>
              </w:rPr>
            </w:pPr>
            <w:r>
              <w:t>What is a counterexample?</w:t>
            </w:r>
          </w:p>
        </w:tc>
        <w:tc>
          <w:tcPr>
            <w:tcW w:w="3127" w:type="dxa"/>
          </w:tcPr>
          <w:p w14:paraId="29A3D004" w14:textId="77777777" w:rsidR="00D1300D" w:rsidRDefault="00D1300D" w:rsidP="007D1106">
            <w:pPr>
              <w:pStyle w:val="ListParagraph"/>
              <w:numPr>
                <w:ilvl w:val="0"/>
                <w:numId w:val="28"/>
              </w:numPr>
              <w:ind w:left="406"/>
            </w:pPr>
            <w:r>
              <w:t>Can you create a counterexample to the statement that could help prove the statement is false?</w:t>
            </w:r>
          </w:p>
          <w:p w14:paraId="456438A7" w14:textId="037BD035" w:rsidR="00776A3B" w:rsidRPr="00194BE6" w:rsidRDefault="00776A3B" w:rsidP="00D1300D">
            <w:pPr>
              <w:pStyle w:val="ListParagraph"/>
              <w:ind w:left="406"/>
            </w:pPr>
          </w:p>
        </w:tc>
        <w:tc>
          <w:tcPr>
            <w:tcW w:w="2363" w:type="dxa"/>
          </w:tcPr>
          <w:p w14:paraId="30DE2AB9" w14:textId="0CFF1F4C" w:rsidR="00F0454C" w:rsidRPr="008603E7" w:rsidRDefault="00F0454C" w:rsidP="005B52A8">
            <w:pPr>
              <w:rPr>
                <w:b/>
              </w:rPr>
            </w:pPr>
          </w:p>
        </w:tc>
        <w:tc>
          <w:tcPr>
            <w:tcW w:w="2970" w:type="dxa"/>
          </w:tcPr>
          <w:p w14:paraId="5619BCB1" w14:textId="77777777" w:rsidR="00F0454C" w:rsidRPr="008603E7" w:rsidRDefault="00F0454C" w:rsidP="005B52A8">
            <w:pPr>
              <w:pStyle w:val="ListParagraph"/>
              <w:ind w:left="160"/>
              <w:rPr>
                <w:b/>
              </w:rPr>
            </w:pPr>
          </w:p>
        </w:tc>
      </w:tr>
      <w:tr w:rsidR="00F0454C" w14:paraId="25B3E507" w14:textId="77777777" w:rsidTr="005B52A8">
        <w:tc>
          <w:tcPr>
            <w:tcW w:w="3240" w:type="dxa"/>
          </w:tcPr>
          <w:p w14:paraId="190C9318" w14:textId="77777777" w:rsidR="00D1300D"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D:</w:t>
            </w:r>
          </w:p>
          <w:p w14:paraId="32F640D5" w14:textId="3BB2E318" w:rsidR="00F0454C" w:rsidRPr="007724B5" w:rsidRDefault="00D1300D" w:rsidP="005B52A8">
            <w:pPr>
              <w:pBdr>
                <w:top w:val="nil"/>
                <w:left w:val="nil"/>
                <w:bottom w:val="nil"/>
                <w:right w:val="nil"/>
                <w:between w:val="nil"/>
              </w:pBdr>
              <w:tabs>
                <w:tab w:val="center" w:pos="4680"/>
                <w:tab w:val="right" w:pos="9360"/>
              </w:tabs>
              <w:rPr>
                <w:b/>
                <w:color w:val="000000"/>
              </w:rPr>
            </w:pPr>
            <w:r>
              <w:t xml:space="preserve">Students may have difficulty narrowing down the laws and penalties to write their own law of syllogism, law of detachment, or law of contrapositive. </w:t>
            </w:r>
          </w:p>
          <w:p w14:paraId="2C21F2F0" w14:textId="3A1F24A0" w:rsidR="00F0454C" w:rsidRPr="001E12FB" w:rsidRDefault="00F0454C" w:rsidP="00E8500A">
            <w:pPr>
              <w:pBdr>
                <w:top w:val="nil"/>
                <w:left w:val="nil"/>
                <w:bottom w:val="nil"/>
                <w:right w:val="nil"/>
                <w:between w:val="nil"/>
              </w:pBdr>
              <w:tabs>
                <w:tab w:val="center" w:pos="4680"/>
                <w:tab w:val="right" w:pos="9360"/>
              </w:tabs>
              <w:spacing w:before="60"/>
              <w:rPr>
                <w:color w:val="000000"/>
              </w:rPr>
            </w:pPr>
          </w:p>
        </w:tc>
        <w:tc>
          <w:tcPr>
            <w:tcW w:w="3150" w:type="dxa"/>
          </w:tcPr>
          <w:p w14:paraId="1D1FE215" w14:textId="033FB3DD" w:rsidR="004E46B0" w:rsidRPr="00D1300D" w:rsidRDefault="00D1300D" w:rsidP="00D1300D">
            <w:pPr>
              <w:pStyle w:val="ListParagraph"/>
              <w:numPr>
                <w:ilvl w:val="0"/>
                <w:numId w:val="27"/>
              </w:numPr>
              <w:ind w:left="406"/>
              <w:rPr>
                <w:b/>
                <w:i/>
              </w:rPr>
            </w:pPr>
            <w:r>
              <w:t>Can you choose one paragraph of the penalties section and try to create the law using information from that one paragraph?</w:t>
            </w:r>
          </w:p>
          <w:p w14:paraId="3AC517EB" w14:textId="77777777" w:rsidR="00D1300D" w:rsidRPr="00D1300D" w:rsidRDefault="00D1300D" w:rsidP="00D1300D">
            <w:pPr>
              <w:pStyle w:val="ListParagraph"/>
              <w:numPr>
                <w:ilvl w:val="0"/>
                <w:numId w:val="27"/>
              </w:numPr>
              <w:ind w:left="406"/>
              <w:rPr>
                <w:b/>
                <w:i/>
              </w:rPr>
            </w:pPr>
            <w:r>
              <w:t xml:space="preserve">Can you build off of your conditional statement you originally wrote in (1)? </w:t>
            </w:r>
          </w:p>
          <w:p w14:paraId="7C101084" w14:textId="3A1AE417" w:rsidR="00D1300D" w:rsidRPr="00E8500A" w:rsidRDefault="00D1300D" w:rsidP="00EB5DE5">
            <w:pPr>
              <w:pStyle w:val="ListParagraph"/>
              <w:numPr>
                <w:ilvl w:val="0"/>
                <w:numId w:val="27"/>
              </w:numPr>
              <w:spacing w:after="60"/>
              <w:ind w:left="403"/>
              <w:contextualSpacing w:val="0"/>
              <w:rPr>
                <w:b/>
                <w:i/>
              </w:rPr>
            </w:pPr>
            <w:r>
              <w:t>What are the law of syllogism, law of detachment and law of contrapositive?</w:t>
            </w:r>
          </w:p>
        </w:tc>
        <w:tc>
          <w:tcPr>
            <w:tcW w:w="3127" w:type="dxa"/>
          </w:tcPr>
          <w:p w14:paraId="0F56A439" w14:textId="101676A1" w:rsidR="00E1504C" w:rsidRPr="00436C9D" w:rsidRDefault="00D1300D" w:rsidP="007D1106">
            <w:pPr>
              <w:pStyle w:val="ListParagraph"/>
              <w:numPr>
                <w:ilvl w:val="0"/>
                <w:numId w:val="28"/>
              </w:numPr>
              <w:spacing w:after="60"/>
              <w:ind w:left="403"/>
              <w:contextualSpacing w:val="0"/>
            </w:pPr>
            <w:r>
              <w:t>What are some driving laws and consequences you already know before reading the manual?</w:t>
            </w:r>
          </w:p>
        </w:tc>
        <w:tc>
          <w:tcPr>
            <w:tcW w:w="2363" w:type="dxa"/>
          </w:tcPr>
          <w:p w14:paraId="09E6D363" w14:textId="326066E6" w:rsidR="00F0454C" w:rsidRPr="00E8500A" w:rsidRDefault="00F0454C" w:rsidP="005B52A8"/>
        </w:tc>
        <w:tc>
          <w:tcPr>
            <w:tcW w:w="2970" w:type="dxa"/>
          </w:tcPr>
          <w:p w14:paraId="774824AC" w14:textId="07D65542" w:rsidR="00485222" w:rsidRDefault="00485222" w:rsidP="005B52A8">
            <w:pPr>
              <w:rPr>
                <w:b/>
              </w:rPr>
            </w:pPr>
          </w:p>
          <w:p w14:paraId="55CF30BF" w14:textId="77777777" w:rsidR="00485222" w:rsidRPr="00485222" w:rsidRDefault="00485222" w:rsidP="00485222"/>
          <w:p w14:paraId="4A2A45DC" w14:textId="77777777" w:rsidR="00485222" w:rsidRPr="00485222" w:rsidRDefault="00485222" w:rsidP="00485222"/>
          <w:p w14:paraId="449175AE" w14:textId="2237193D" w:rsidR="00485222" w:rsidRDefault="00485222" w:rsidP="00485222"/>
          <w:p w14:paraId="532E41A3" w14:textId="77777777" w:rsidR="00485222" w:rsidRPr="00485222" w:rsidRDefault="00485222" w:rsidP="00485222"/>
          <w:p w14:paraId="36CFEFDC" w14:textId="1546AB81" w:rsidR="00F0454C" w:rsidRPr="00485222" w:rsidRDefault="00F0454C" w:rsidP="00485222">
            <w:pPr>
              <w:jc w:val="right"/>
            </w:pPr>
          </w:p>
        </w:tc>
      </w:tr>
    </w:tbl>
    <w:p w14:paraId="5432BB8E" w14:textId="0EF36D22" w:rsidR="00F0454C" w:rsidRDefault="00F0454C">
      <w:pPr>
        <w:pBdr>
          <w:top w:val="nil"/>
          <w:left w:val="nil"/>
          <w:bottom w:val="nil"/>
          <w:right w:val="nil"/>
          <w:between w:val="nil"/>
        </w:pBdr>
        <w:tabs>
          <w:tab w:val="center" w:pos="4680"/>
          <w:tab w:val="right" w:pos="9360"/>
        </w:tabs>
        <w:rPr>
          <w:b/>
          <w:i/>
          <w:color w:val="000000"/>
        </w:rPr>
      </w:pPr>
    </w:p>
    <w:p w14:paraId="557BD035" w14:textId="71C49C6C" w:rsidR="00F0454C" w:rsidRDefault="00F0454C">
      <w:pPr>
        <w:pBdr>
          <w:top w:val="nil"/>
          <w:left w:val="nil"/>
          <w:bottom w:val="nil"/>
          <w:right w:val="nil"/>
          <w:between w:val="nil"/>
        </w:pBdr>
        <w:tabs>
          <w:tab w:val="center" w:pos="4680"/>
          <w:tab w:val="right" w:pos="9360"/>
        </w:tabs>
        <w:rPr>
          <w:b/>
          <w:i/>
          <w:color w:val="000000"/>
        </w:rPr>
      </w:pPr>
    </w:p>
    <w:p w14:paraId="1EB1BDEB" w14:textId="77777777" w:rsidR="00F0454C" w:rsidRDefault="00F0454C">
      <w:pPr>
        <w:pBdr>
          <w:top w:val="nil"/>
          <w:left w:val="nil"/>
          <w:bottom w:val="nil"/>
          <w:right w:val="nil"/>
          <w:between w:val="nil"/>
        </w:pBdr>
        <w:tabs>
          <w:tab w:val="center" w:pos="4680"/>
          <w:tab w:val="right" w:pos="9360"/>
        </w:tabs>
        <w:rPr>
          <w:b/>
          <w:i/>
          <w:color w:val="000000"/>
        </w:rPr>
        <w:sectPr w:rsidR="00F0454C" w:rsidSect="00485222">
          <w:headerReference w:type="first" r:id="rId18"/>
          <w:footerReference w:type="first" r:id="rId19"/>
          <w:pgSz w:w="15840" w:h="12240" w:orient="landscape"/>
          <w:pgMar w:top="720" w:right="720" w:bottom="720" w:left="720" w:header="432" w:footer="432" w:gutter="0"/>
          <w:pgNumType w:start="5"/>
          <w:cols w:space="720"/>
          <w:titlePg/>
          <w:docGrid w:linePitch="299"/>
        </w:sectPr>
      </w:pPr>
    </w:p>
    <w:p w14:paraId="0FC1D178" w14:textId="72CB7AC0" w:rsidR="004C2E95" w:rsidRPr="00ED53E5" w:rsidRDefault="004C2E95" w:rsidP="00ED4B19">
      <w:pPr>
        <w:tabs>
          <w:tab w:val="left" w:pos="7200"/>
        </w:tabs>
        <w:rPr>
          <w:sz w:val="28"/>
          <w:szCs w:val="32"/>
        </w:rPr>
      </w:pPr>
      <w:r w:rsidRPr="00ED53E5">
        <w:rPr>
          <w:sz w:val="28"/>
          <w:szCs w:val="32"/>
        </w:rPr>
        <w:t>Name ___________________________</w:t>
      </w:r>
      <w:r w:rsidR="00ED4B19">
        <w:rPr>
          <w:sz w:val="28"/>
          <w:szCs w:val="32"/>
        </w:rPr>
        <w:tab/>
      </w:r>
      <w:r w:rsidRPr="00ED53E5">
        <w:rPr>
          <w:sz w:val="28"/>
          <w:szCs w:val="32"/>
        </w:rPr>
        <w:t>Date _______________</w:t>
      </w:r>
      <w:r>
        <w:rPr>
          <w:sz w:val="28"/>
          <w:szCs w:val="32"/>
        </w:rPr>
        <w:t>__</w:t>
      </w:r>
      <w:r w:rsidRPr="00ED53E5">
        <w:rPr>
          <w:sz w:val="28"/>
          <w:szCs w:val="32"/>
        </w:rPr>
        <w:t>___</w:t>
      </w:r>
    </w:p>
    <w:p w14:paraId="459832AE" w14:textId="29CD5E4D" w:rsidR="00603635" w:rsidRDefault="005E66B6" w:rsidP="004C2E95">
      <w:pPr>
        <w:spacing w:before="240"/>
        <w:jc w:val="center"/>
        <w:rPr>
          <w:b/>
          <w:noProof/>
          <w:sz w:val="32"/>
          <w:szCs w:val="32"/>
        </w:rPr>
      </w:pPr>
      <w:r>
        <w:rPr>
          <w:b/>
          <w:noProof/>
          <w:sz w:val="32"/>
          <w:szCs w:val="32"/>
        </w:rPr>
        <w:t>Logical Drivers</w:t>
      </w:r>
    </w:p>
    <w:p w14:paraId="6C458CF4" w14:textId="0CDBFBC2" w:rsidR="000E08FE" w:rsidRPr="001978C4" w:rsidRDefault="000E08FE" w:rsidP="000E08FE">
      <w:r w:rsidRPr="001978C4">
        <w:t>Upon receiving your driver’s license, you become responsible for following many traffic la</w:t>
      </w:r>
      <w:r w:rsidR="00091AAC" w:rsidRPr="001978C4">
        <w:t xml:space="preserve">ws that keep yourself and others </w:t>
      </w:r>
      <w:r w:rsidRPr="001978C4">
        <w:t>safe while on the road.  If you violate these traffic laws you could be ticketed, fined, and face many other penalties.  A list of the traffic laws in Virginia and their penalties if violated, can be found</w:t>
      </w:r>
      <w:r w:rsidR="00E171C8" w:rsidRPr="001978C4">
        <w:t xml:space="preserve"> in Virginia’s Driver Manual. </w:t>
      </w:r>
    </w:p>
    <w:p w14:paraId="12DAB3F3" w14:textId="709A60A4" w:rsidR="000E08FE" w:rsidRPr="001978C4" w:rsidRDefault="000E08FE" w:rsidP="000E08FE"/>
    <w:p w14:paraId="6D7A629F" w14:textId="58708FBF" w:rsidR="000E08FE" w:rsidRPr="001978C4" w:rsidRDefault="00E171C8" w:rsidP="00EB5DE5">
      <w:pPr>
        <w:pStyle w:val="ListParagraph"/>
        <w:numPr>
          <w:ilvl w:val="0"/>
          <w:numId w:val="42"/>
        </w:numPr>
      </w:pPr>
      <w:r w:rsidRPr="001978C4">
        <w:t>Review</w:t>
      </w:r>
      <w:r w:rsidR="000E08FE" w:rsidRPr="001978C4">
        <w:t xml:space="preserve"> </w:t>
      </w:r>
      <w:hyperlink r:id="rId20" w:history="1">
        <w:r w:rsidR="00522F96">
          <w:rPr>
            <w:rStyle w:val="Hyperlink"/>
          </w:rPr>
          <w:t>Virginia Driver's Manual Section 5</w:t>
        </w:r>
      </w:hyperlink>
      <w:r w:rsidR="00A24D97">
        <w:rPr>
          <w:rStyle w:val="Hyperlink"/>
        </w:rPr>
        <w:t xml:space="preserve"> (Pages 27-30)</w:t>
      </w:r>
      <w:r w:rsidR="00522F96">
        <w:t xml:space="preserve"> </w:t>
      </w:r>
      <w:r w:rsidR="000E08FE" w:rsidRPr="001978C4">
        <w:t>and</w:t>
      </w:r>
      <w:r w:rsidR="007E0CCC" w:rsidRPr="001978C4">
        <w:t xml:space="preserve"> identify</w:t>
      </w:r>
      <w:r w:rsidR="000E08FE" w:rsidRPr="001978C4">
        <w:t xml:space="preserve"> one law and the consequences for violating that law.  Write a conditional statement where the hypothesis contains the law that is being broken, and the conclusion contains the penalty for breaking that law. </w:t>
      </w:r>
    </w:p>
    <w:p w14:paraId="39D201B5" w14:textId="42AA0417" w:rsidR="007E0CCC" w:rsidRPr="001978C4" w:rsidRDefault="007E0CCC" w:rsidP="000E08FE"/>
    <w:p w14:paraId="0F6BBF99" w14:textId="560B841E" w:rsidR="007E0CCC" w:rsidRPr="001978C4" w:rsidRDefault="007E0CCC" w:rsidP="000E08FE"/>
    <w:p w14:paraId="015351FB" w14:textId="75EC7F6F" w:rsidR="007E0CCC" w:rsidRPr="001978C4" w:rsidRDefault="005042E3" w:rsidP="00EB5DE5">
      <w:pPr>
        <w:pStyle w:val="ListParagraph"/>
        <w:numPr>
          <w:ilvl w:val="0"/>
          <w:numId w:val="42"/>
        </w:numPr>
      </w:pPr>
      <w:r w:rsidRPr="001978C4">
        <w:t xml:space="preserve">Define variables for your hypothesis and conclusion and rewrite your conditional statement using your variables and logic symbols. </w:t>
      </w:r>
    </w:p>
    <w:p w14:paraId="2D7315D5" w14:textId="3662A361" w:rsidR="007E0CCC" w:rsidRPr="001978C4" w:rsidRDefault="007E0CCC" w:rsidP="000E08FE"/>
    <w:p w14:paraId="01228FBE" w14:textId="3AC5341C" w:rsidR="007E0CCC" w:rsidRPr="001978C4" w:rsidRDefault="007E0CCC" w:rsidP="000E08FE"/>
    <w:p w14:paraId="3A6CF0E9" w14:textId="1898BCC0" w:rsidR="007E0CCC" w:rsidRPr="001978C4" w:rsidRDefault="007E0CCC" w:rsidP="00EB5DE5">
      <w:pPr>
        <w:pStyle w:val="ListParagraph"/>
        <w:numPr>
          <w:ilvl w:val="0"/>
          <w:numId w:val="42"/>
        </w:numPr>
      </w:pPr>
      <w:r w:rsidRPr="001978C4">
        <w:t xml:space="preserve">Write the converse, inverse, and contrapositive of your conditional statement.  Rewrite each statement in symbolic form. </w:t>
      </w:r>
    </w:p>
    <w:tbl>
      <w:tblPr>
        <w:tblStyle w:val="TableGrid"/>
        <w:tblW w:w="10863" w:type="dxa"/>
        <w:tblLook w:val="04A0" w:firstRow="1" w:lastRow="0" w:firstColumn="1" w:lastColumn="0" w:noHBand="0" w:noVBand="1"/>
      </w:tblPr>
      <w:tblGrid>
        <w:gridCol w:w="8694"/>
        <w:gridCol w:w="2169"/>
      </w:tblGrid>
      <w:tr w:rsidR="007E0CCC" w:rsidRPr="001978C4" w14:paraId="03EE1B94" w14:textId="77777777" w:rsidTr="007E0CCC">
        <w:trPr>
          <w:trHeight w:val="332"/>
        </w:trPr>
        <w:tc>
          <w:tcPr>
            <w:tcW w:w="8694" w:type="dxa"/>
          </w:tcPr>
          <w:p w14:paraId="0896BA97" w14:textId="70460772" w:rsidR="007E0CCC" w:rsidRPr="001978C4" w:rsidRDefault="007E0CCC" w:rsidP="007E0CCC">
            <w:pPr>
              <w:jc w:val="center"/>
            </w:pPr>
            <w:r w:rsidRPr="001978C4">
              <w:t>Statement</w:t>
            </w:r>
          </w:p>
        </w:tc>
        <w:tc>
          <w:tcPr>
            <w:tcW w:w="2169" w:type="dxa"/>
          </w:tcPr>
          <w:p w14:paraId="1980F971" w14:textId="49988C76" w:rsidR="007E0CCC" w:rsidRPr="001978C4" w:rsidRDefault="007E0CCC" w:rsidP="007E0CCC">
            <w:pPr>
              <w:jc w:val="center"/>
            </w:pPr>
            <w:r w:rsidRPr="001978C4">
              <w:t>Symbolic Form</w:t>
            </w:r>
          </w:p>
        </w:tc>
      </w:tr>
      <w:tr w:rsidR="007E0CCC" w:rsidRPr="001978C4" w14:paraId="7F1616E1" w14:textId="77777777" w:rsidTr="007E0CCC">
        <w:trPr>
          <w:trHeight w:val="571"/>
        </w:trPr>
        <w:tc>
          <w:tcPr>
            <w:tcW w:w="8694" w:type="dxa"/>
          </w:tcPr>
          <w:p w14:paraId="18CEE724" w14:textId="77777777" w:rsidR="007E0CCC" w:rsidRPr="001978C4" w:rsidRDefault="007E0CCC" w:rsidP="000E08FE"/>
          <w:p w14:paraId="15CBA069" w14:textId="273E36F4" w:rsidR="007E0CCC" w:rsidRPr="001978C4" w:rsidRDefault="007E0CCC" w:rsidP="000E08FE">
            <w:r w:rsidRPr="001978C4">
              <w:t xml:space="preserve">Converse - </w:t>
            </w:r>
          </w:p>
        </w:tc>
        <w:tc>
          <w:tcPr>
            <w:tcW w:w="2169" w:type="dxa"/>
          </w:tcPr>
          <w:p w14:paraId="3FD59085" w14:textId="4BAF9B6D" w:rsidR="007E0CCC" w:rsidRPr="001978C4" w:rsidRDefault="007E0CCC" w:rsidP="000E08FE"/>
        </w:tc>
      </w:tr>
      <w:tr w:rsidR="007E0CCC" w:rsidRPr="001978C4" w14:paraId="256480CF" w14:textId="77777777" w:rsidTr="007E0CCC">
        <w:trPr>
          <w:trHeight w:val="605"/>
        </w:trPr>
        <w:tc>
          <w:tcPr>
            <w:tcW w:w="8694" w:type="dxa"/>
          </w:tcPr>
          <w:p w14:paraId="1002A63F" w14:textId="77777777" w:rsidR="007E0CCC" w:rsidRPr="001978C4" w:rsidRDefault="007E0CCC" w:rsidP="000E08FE"/>
          <w:p w14:paraId="0D78AA68" w14:textId="06ECEC5C" w:rsidR="007E0CCC" w:rsidRPr="001978C4" w:rsidRDefault="007E0CCC" w:rsidP="000E08FE">
            <w:r w:rsidRPr="001978C4">
              <w:t xml:space="preserve">Inverse - </w:t>
            </w:r>
          </w:p>
        </w:tc>
        <w:tc>
          <w:tcPr>
            <w:tcW w:w="2169" w:type="dxa"/>
          </w:tcPr>
          <w:p w14:paraId="692E0436" w14:textId="77777777" w:rsidR="007E0CCC" w:rsidRPr="001978C4" w:rsidRDefault="007E0CCC" w:rsidP="000E08FE"/>
        </w:tc>
      </w:tr>
      <w:tr w:rsidR="007E0CCC" w:rsidRPr="001978C4" w14:paraId="25700D11" w14:textId="77777777" w:rsidTr="007E0CCC">
        <w:trPr>
          <w:trHeight w:val="571"/>
        </w:trPr>
        <w:tc>
          <w:tcPr>
            <w:tcW w:w="8694" w:type="dxa"/>
          </w:tcPr>
          <w:p w14:paraId="26D7C10B" w14:textId="77777777" w:rsidR="007E0CCC" w:rsidRPr="001978C4" w:rsidRDefault="007E0CCC" w:rsidP="000E08FE"/>
          <w:p w14:paraId="2D8AE055" w14:textId="378C925D" w:rsidR="007E0CCC" w:rsidRPr="001978C4" w:rsidRDefault="007E0CCC" w:rsidP="00265801">
            <w:pPr>
              <w:spacing w:after="60"/>
            </w:pPr>
            <w:r w:rsidRPr="001978C4">
              <w:t>Contrapositive -</w:t>
            </w:r>
          </w:p>
        </w:tc>
        <w:tc>
          <w:tcPr>
            <w:tcW w:w="2169" w:type="dxa"/>
          </w:tcPr>
          <w:p w14:paraId="43CCDE11" w14:textId="77777777" w:rsidR="007E0CCC" w:rsidRPr="001978C4" w:rsidRDefault="007E0CCC" w:rsidP="000E08FE"/>
        </w:tc>
      </w:tr>
    </w:tbl>
    <w:p w14:paraId="001CE179" w14:textId="35460413" w:rsidR="007E0CCC" w:rsidRPr="001978C4" w:rsidRDefault="007E0CCC" w:rsidP="000E08FE"/>
    <w:p w14:paraId="35580DB5" w14:textId="11FED4E5" w:rsidR="007E0CCC" w:rsidRPr="001978C4" w:rsidRDefault="007E0CCC" w:rsidP="000E08FE">
      <w:r w:rsidRPr="001978C4">
        <w:t xml:space="preserve">4.  Is the converse of your conditional statement true?  If not, provide a counterexample. </w:t>
      </w:r>
    </w:p>
    <w:p w14:paraId="783A0A63" w14:textId="1D29E271" w:rsidR="007E0CCC" w:rsidRPr="001978C4" w:rsidRDefault="007E0CCC" w:rsidP="000E08FE"/>
    <w:p w14:paraId="6AE0CBBC" w14:textId="31030032" w:rsidR="007E0CCC" w:rsidRPr="001978C4" w:rsidRDefault="007E0CCC" w:rsidP="000E08FE"/>
    <w:p w14:paraId="5B2B584D" w14:textId="22480942" w:rsidR="007E0CCC" w:rsidRPr="001978C4" w:rsidRDefault="007E0CCC" w:rsidP="000E08FE">
      <w:r w:rsidRPr="001978C4">
        <w:t xml:space="preserve">5.  Is the inverse of your conditional statement true?  If not, provide a counterexample. </w:t>
      </w:r>
    </w:p>
    <w:p w14:paraId="4097F448" w14:textId="39D36090" w:rsidR="007E0CCC" w:rsidRPr="001978C4" w:rsidRDefault="007E0CCC" w:rsidP="000E08FE"/>
    <w:p w14:paraId="7D2C465B" w14:textId="5FB6B478" w:rsidR="007E0CCC" w:rsidRPr="001978C4" w:rsidRDefault="007E0CCC" w:rsidP="000E08FE"/>
    <w:p w14:paraId="7F365959" w14:textId="172DE1DC" w:rsidR="007E0CCC" w:rsidRPr="001978C4" w:rsidRDefault="007E0CCC" w:rsidP="000E08FE">
      <w:r w:rsidRPr="001978C4">
        <w:t xml:space="preserve">6.  Is the contrapositive of you conditional statement true? If not, provide a counterexample. </w:t>
      </w:r>
    </w:p>
    <w:p w14:paraId="563E82FF" w14:textId="6DC8FAED" w:rsidR="007E0CCC" w:rsidRPr="001978C4" w:rsidRDefault="007E0CCC" w:rsidP="000E08FE"/>
    <w:p w14:paraId="09DBC070" w14:textId="3EFC3604" w:rsidR="007E0CCC" w:rsidRPr="001978C4" w:rsidRDefault="007E0CCC" w:rsidP="000E08FE">
      <w:bookmarkStart w:id="0" w:name="_GoBack"/>
      <w:bookmarkEnd w:id="0"/>
      <w:r w:rsidRPr="001978C4">
        <w:t>7.  Is it possible to write a biconditional for your conditional statement</w:t>
      </w:r>
      <w:r w:rsidR="00522F96">
        <w:t>?</w:t>
      </w:r>
      <w:r w:rsidRPr="001978C4">
        <w:t xml:space="preserve"> If not, explain why. </w:t>
      </w:r>
    </w:p>
    <w:p w14:paraId="46E2EE2A" w14:textId="5D9DB87D" w:rsidR="007E0CCC" w:rsidRPr="001978C4" w:rsidRDefault="007E0CCC" w:rsidP="000E08FE"/>
    <w:p w14:paraId="06BB68AF" w14:textId="558A91BE" w:rsidR="007E0CCC" w:rsidRPr="001978C4" w:rsidRDefault="007E0CCC" w:rsidP="000E08FE"/>
    <w:p w14:paraId="4005FFB7" w14:textId="018BA35E" w:rsidR="007E0CCC" w:rsidRPr="001978C4" w:rsidRDefault="007E0CCC" w:rsidP="000E08FE">
      <w:r w:rsidRPr="001978C4">
        <w:t>8.  Often times</w:t>
      </w:r>
      <w:r w:rsidR="00035A59" w:rsidRPr="001978C4">
        <w:t xml:space="preserve"> </w:t>
      </w:r>
      <w:r w:rsidRPr="001978C4">
        <w:t>there are a series of consequences that occur</w:t>
      </w:r>
      <w:r w:rsidR="00035A59" w:rsidRPr="001978C4">
        <w:t xml:space="preserve"> when a policy is not followed</w:t>
      </w:r>
      <w:r w:rsidRPr="001978C4">
        <w:t>.  For example:</w:t>
      </w:r>
    </w:p>
    <w:p w14:paraId="5A0BC5DA" w14:textId="21A9FC47" w:rsidR="00035A59" w:rsidRPr="001978C4" w:rsidRDefault="00035A59" w:rsidP="00265801">
      <w:pPr>
        <w:ind w:left="270"/>
      </w:pPr>
      <w:r w:rsidRPr="001978C4">
        <w:t xml:space="preserve">If you are tardy to class more than three times in a quarter, then you will receive a detention. If you receive a detention, you will be unable to attend after school activities for a day. Therefore, if you are tardy to class more than three times in a quarter, then you will be unable to attend after school activities for a day.  </w:t>
      </w:r>
    </w:p>
    <w:p w14:paraId="1E48DD1F" w14:textId="421DF461" w:rsidR="007E0CCC" w:rsidRPr="001978C4" w:rsidRDefault="007E0CCC" w:rsidP="00265801">
      <w:pPr>
        <w:ind w:left="270"/>
      </w:pPr>
      <w:r w:rsidRPr="001978C4">
        <w:t xml:space="preserve">This series of consequences represents the law of syllogism. </w:t>
      </w:r>
    </w:p>
    <w:p w14:paraId="06F4637C" w14:textId="48EA413F" w:rsidR="007E0CCC" w:rsidRPr="001978C4" w:rsidRDefault="007E0CCC" w:rsidP="00265801">
      <w:pPr>
        <w:ind w:left="270"/>
      </w:pPr>
      <w:r w:rsidRPr="001978C4">
        <w:t xml:space="preserve">Review the </w:t>
      </w:r>
      <w:r w:rsidR="00D147E8" w:rsidRPr="001978C4">
        <w:t xml:space="preserve">driving laws and consequences again.  Create conditional statements that follow the law of syllogism and provide the final conclusion like in the example provided above.   </w:t>
      </w:r>
    </w:p>
    <w:p w14:paraId="5DD5DB23" w14:textId="679755EA" w:rsidR="00D147E8" w:rsidRPr="001978C4" w:rsidRDefault="00D147E8" w:rsidP="000E08FE"/>
    <w:p w14:paraId="33C7F2F6" w14:textId="7CB27710" w:rsidR="00D147E8" w:rsidRPr="001978C4" w:rsidRDefault="00D147E8" w:rsidP="000E08FE"/>
    <w:p w14:paraId="658EA25D" w14:textId="77777777" w:rsidR="00D147E8" w:rsidRPr="001978C4" w:rsidRDefault="00D147E8" w:rsidP="000E08FE"/>
    <w:p w14:paraId="52CB31EC" w14:textId="0F353BF4" w:rsidR="00D147E8" w:rsidRPr="001978C4" w:rsidRDefault="00D147E8" w:rsidP="000E08FE">
      <w:r w:rsidRPr="001978C4">
        <w:t xml:space="preserve">9.  </w:t>
      </w:r>
      <w:r w:rsidR="005042E3" w:rsidRPr="001978C4">
        <w:t>Use logic symbols to represent the law of syllogism</w:t>
      </w:r>
      <w:r w:rsidRPr="001978C4">
        <w:t xml:space="preserve">. </w:t>
      </w:r>
    </w:p>
    <w:p w14:paraId="4D44ECC2" w14:textId="21D64819" w:rsidR="00D147E8" w:rsidRPr="001978C4" w:rsidRDefault="00D147E8" w:rsidP="000E08FE"/>
    <w:p w14:paraId="3498A98B" w14:textId="0C3A54AF" w:rsidR="00D147E8" w:rsidRPr="001978C4" w:rsidRDefault="00D147E8" w:rsidP="000E08FE"/>
    <w:p w14:paraId="34CF6F1A" w14:textId="4E097E24" w:rsidR="00D147E8" w:rsidRPr="001978C4" w:rsidRDefault="00D147E8" w:rsidP="000E08FE">
      <w:r w:rsidRPr="001978C4">
        <w:t xml:space="preserve">10.  Represent a violation of a driving law and its consequence using the law of detachment.  Provide a valid conclusion. </w:t>
      </w:r>
    </w:p>
    <w:p w14:paraId="5D390CDC" w14:textId="665E53C5" w:rsidR="00D147E8" w:rsidRPr="001978C4" w:rsidRDefault="00D147E8" w:rsidP="000E08FE"/>
    <w:p w14:paraId="06D461CF" w14:textId="3597CB33" w:rsidR="00D147E8" w:rsidRPr="001978C4" w:rsidRDefault="00D147E8" w:rsidP="000E08FE"/>
    <w:p w14:paraId="1B5B4370" w14:textId="2E23F874" w:rsidR="00D147E8" w:rsidRPr="001978C4" w:rsidRDefault="00D147E8" w:rsidP="000E08FE"/>
    <w:p w14:paraId="34FF3303" w14:textId="751669BD" w:rsidR="00D147E8" w:rsidRPr="001978C4" w:rsidRDefault="001978C4" w:rsidP="00265801">
      <w:pPr>
        <w:ind w:left="360" w:hanging="360"/>
      </w:pPr>
      <w:r w:rsidRPr="001978C4">
        <w:t>11</w:t>
      </w:r>
      <w:r w:rsidR="00D147E8" w:rsidRPr="001978C4">
        <w:t>.  Represent a violation of a driving law and its consequence using the law of contrapositives.  Provide a valid conclusion.</w:t>
      </w:r>
    </w:p>
    <w:p w14:paraId="46A78A43" w14:textId="77777777" w:rsidR="000E08FE" w:rsidRDefault="000E08FE" w:rsidP="004C2E95">
      <w:pPr>
        <w:spacing w:before="240"/>
        <w:jc w:val="center"/>
        <w:rPr>
          <w:b/>
          <w:noProof/>
          <w:sz w:val="32"/>
          <w:szCs w:val="32"/>
        </w:rPr>
      </w:pPr>
    </w:p>
    <w:p w14:paraId="53C44E28" w14:textId="20414C0F" w:rsidR="00537DA4" w:rsidRDefault="00537DA4" w:rsidP="00D147E8">
      <w:pPr>
        <w:spacing w:before="240"/>
        <w:jc w:val="center"/>
        <w:rPr>
          <w:b/>
          <w:sz w:val="32"/>
          <w:szCs w:val="32"/>
        </w:rPr>
      </w:pPr>
    </w:p>
    <w:p w14:paraId="1813766E" w14:textId="77777777" w:rsidR="00265801" w:rsidRPr="00265801" w:rsidRDefault="00265801" w:rsidP="00265801">
      <w:pPr>
        <w:rPr>
          <w:sz w:val="32"/>
          <w:szCs w:val="32"/>
        </w:rPr>
      </w:pPr>
    </w:p>
    <w:p w14:paraId="190BD3E1" w14:textId="77777777" w:rsidR="00265801" w:rsidRPr="00265801" w:rsidRDefault="00265801" w:rsidP="00265801">
      <w:pPr>
        <w:rPr>
          <w:sz w:val="32"/>
          <w:szCs w:val="32"/>
        </w:rPr>
      </w:pPr>
    </w:p>
    <w:p w14:paraId="334ABDFA" w14:textId="268723E7" w:rsidR="00265801" w:rsidRPr="00265801" w:rsidRDefault="00265801" w:rsidP="00265801">
      <w:pPr>
        <w:tabs>
          <w:tab w:val="left" w:pos="6823"/>
        </w:tabs>
        <w:rPr>
          <w:sz w:val="32"/>
          <w:szCs w:val="32"/>
        </w:rPr>
      </w:pPr>
      <w:r>
        <w:rPr>
          <w:sz w:val="32"/>
          <w:szCs w:val="32"/>
        </w:rPr>
        <w:tab/>
      </w:r>
    </w:p>
    <w:p w14:paraId="512149B0" w14:textId="38429A76" w:rsidR="00ED4B19" w:rsidRPr="00265801" w:rsidRDefault="00ED4B19" w:rsidP="00265801">
      <w:pPr>
        <w:tabs>
          <w:tab w:val="left" w:pos="6823"/>
        </w:tabs>
        <w:rPr>
          <w:sz w:val="32"/>
          <w:szCs w:val="32"/>
        </w:rPr>
        <w:sectPr w:rsidR="00ED4B19" w:rsidRPr="00265801" w:rsidSect="00402A46">
          <w:footerReference w:type="default" r:id="rId21"/>
          <w:footerReference w:type="first" r:id="rId22"/>
          <w:pgSz w:w="12240" w:h="15840"/>
          <w:pgMar w:top="720" w:right="720" w:bottom="720" w:left="720" w:header="720" w:footer="720" w:gutter="0"/>
          <w:pgNumType w:start="7"/>
          <w:cols w:space="720"/>
          <w:titlePg/>
        </w:sectPr>
      </w:pPr>
    </w:p>
    <w:p w14:paraId="6D9AD51A" w14:textId="772657D7" w:rsidR="00E02103" w:rsidRPr="000E234E" w:rsidRDefault="000E6D61" w:rsidP="00AD37AA">
      <w:pPr>
        <w:spacing w:after="60" w:line="240" w:lineRule="auto"/>
        <w:jc w:val="center"/>
        <w:rPr>
          <w:b/>
          <w:sz w:val="28"/>
          <w:szCs w:val="32"/>
        </w:rPr>
      </w:pPr>
      <w:r>
        <w:rPr>
          <w:b/>
          <w:sz w:val="28"/>
          <w:szCs w:val="32"/>
        </w:rPr>
        <w:t xml:space="preserve">Rich Mathematical </w:t>
      </w:r>
      <w:r w:rsidR="00E02103" w:rsidRPr="000E234E">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0E234E" w:rsidRPr="000E234E" w14:paraId="735183D4" w14:textId="77777777" w:rsidTr="005B52A8">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1E7457B8" w14:textId="77777777" w:rsidR="000E234E" w:rsidRPr="000E234E" w:rsidRDefault="000E234E" w:rsidP="000E234E">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5601B0" w14:textId="77777777" w:rsidR="000E234E" w:rsidRPr="000E234E" w:rsidRDefault="000E234E" w:rsidP="000E234E">
            <w:pPr>
              <w:jc w:val="center"/>
              <w:rPr>
                <w:b/>
              </w:rPr>
            </w:pPr>
            <w:r w:rsidRPr="000E234E">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E8BA098" w14:textId="77777777" w:rsidR="000E234E" w:rsidRPr="000E234E" w:rsidRDefault="000E234E" w:rsidP="000E234E">
            <w:pPr>
              <w:jc w:val="center"/>
              <w:rPr>
                <w:b/>
              </w:rPr>
            </w:pPr>
            <w:r w:rsidRPr="000E234E">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D9CB12C" w14:textId="77777777" w:rsidR="000E234E" w:rsidRPr="000E234E" w:rsidRDefault="000E234E" w:rsidP="000E234E">
            <w:pPr>
              <w:jc w:val="center"/>
              <w:rPr>
                <w:b/>
              </w:rPr>
            </w:pPr>
            <w:r w:rsidRPr="000E234E">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F45C98A" w14:textId="77777777" w:rsidR="000E234E" w:rsidRPr="000E234E" w:rsidRDefault="000E234E" w:rsidP="000E234E">
            <w:pPr>
              <w:jc w:val="center"/>
              <w:rPr>
                <w:b/>
              </w:rPr>
            </w:pPr>
            <w:r w:rsidRPr="000E234E">
              <w:rPr>
                <w:b/>
              </w:rPr>
              <w:t>Emerging</w:t>
            </w:r>
          </w:p>
        </w:tc>
      </w:tr>
      <w:tr w:rsidR="000E234E" w:rsidRPr="000E234E" w14:paraId="7CC463D8" w14:textId="77777777" w:rsidTr="005B52A8">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93B4DE9"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Mathematical</w:t>
            </w:r>
          </w:p>
          <w:p w14:paraId="13289AB8" w14:textId="77777777" w:rsidR="000E234E" w:rsidRPr="000E234E" w:rsidRDefault="000E234E" w:rsidP="000E234E">
            <w:pPr>
              <w:spacing w:after="0" w:line="240" w:lineRule="auto"/>
              <w:jc w:val="center"/>
              <w:rPr>
                <w:b/>
                <w:sz w:val="23"/>
                <w:szCs w:val="23"/>
              </w:rPr>
            </w:pPr>
            <w:r w:rsidRPr="000E234E">
              <w:rPr>
                <w:b/>
                <w:sz w:val="23"/>
                <w:szCs w:val="23"/>
              </w:rPr>
              <w:t>Understanding</w:t>
            </w:r>
          </w:p>
          <w:p w14:paraId="17C44BBB" w14:textId="77777777" w:rsidR="000E234E" w:rsidRPr="000E234E" w:rsidRDefault="000E234E" w:rsidP="000E234E">
            <w:pPr>
              <w:spacing w:after="0" w:line="240" w:lineRule="auto"/>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6099F1F7" w14:textId="77777777" w:rsidR="000E234E" w:rsidRPr="000E234E" w:rsidRDefault="000E234E" w:rsidP="000E234E">
            <w:pPr>
              <w:spacing w:after="0"/>
            </w:pPr>
            <w:r w:rsidRPr="000E234E">
              <w:t>Proficient Plus:</w:t>
            </w:r>
          </w:p>
          <w:p w14:paraId="0CE470F1"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2CD89B8" w14:textId="77777777" w:rsidR="000E234E" w:rsidRPr="000E234E" w:rsidRDefault="000E234E" w:rsidP="007D1106">
            <w:pPr>
              <w:numPr>
                <w:ilvl w:val="0"/>
                <w:numId w:val="30"/>
              </w:numPr>
              <w:spacing w:after="0" w:line="240" w:lineRule="auto"/>
              <w:rPr>
                <w:color w:val="000000"/>
              </w:rPr>
            </w:pPr>
            <w:r w:rsidRPr="000E234E">
              <w:rPr>
                <w:color w:val="000000"/>
              </w:rPr>
              <w:t xml:space="preserve">Demonstrates an understanding of concepts and skills associated with task </w:t>
            </w:r>
          </w:p>
          <w:p w14:paraId="12292C37" w14:textId="77777777" w:rsidR="000E234E" w:rsidRPr="000E234E" w:rsidRDefault="000E234E" w:rsidP="007D1106">
            <w:pPr>
              <w:numPr>
                <w:ilvl w:val="0"/>
                <w:numId w:val="30"/>
              </w:numPr>
              <w:spacing w:after="0" w:line="240" w:lineRule="auto"/>
              <w:rPr>
                <w:color w:val="000000"/>
              </w:rPr>
            </w:pPr>
            <w:r w:rsidRPr="000E234E">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509201B0" w14:textId="77777777" w:rsidR="000E234E" w:rsidRPr="000E234E" w:rsidRDefault="000E234E" w:rsidP="007D1106">
            <w:pPr>
              <w:numPr>
                <w:ilvl w:val="0"/>
                <w:numId w:val="30"/>
              </w:numPr>
              <w:spacing w:after="0" w:line="240" w:lineRule="auto"/>
              <w:rPr>
                <w:color w:val="000000"/>
              </w:rPr>
            </w:pPr>
            <w:r w:rsidRPr="000E234E">
              <w:rPr>
                <w:color w:val="000000"/>
              </w:rPr>
              <w:t>Demonstrates a partial understanding of concepts and skills associated with task</w:t>
            </w:r>
          </w:p>
          <w:p w14:paraId="0C579043" w14:textId="77777777" w:rsidR="000E234E" w:rsidRPr="000E234E" w:rsidRDefault="000E234E" w:rsidP="007D1106">
            <w:pPr>
              <w:numPr>
                <w:ilvl w:val="0"/>
                <w:numId w:val="30"/>
              </w:numPr>
              <w:spacing w:after="0" w:line="240" w:lineRule="auto"/>
              <w:rPr>
                <w:color w:val="000000"/>
              </w:rPr>
            </w:pPr>
            <w:r w:rsidRPr="000E234E">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16460D38" w14:textId="77777777" w:rsidR="000E234E" w:rsidRPr="000E234E" w:rsidRDefault="000E234E" w:rsidP="007D1106">
            <w:pPr>
              <w:numPr>
                <w:ilvl w:val="0"/>
                <w:numId w:val="30"/>
              </w:numPr>
              <w:spacing w:after="0" w:line="240" w:lineRule="auto"/>
              <w:rPr>
                <w:color w:val="000000"/>
              </w:rPr>
            </w:pPr>
            <w:r w:rsidRPr="000E234E">
              <w:rPr>
                <w:color w:val="000000"/>
              </w:rPr>
              <w:t>Demonstrates no understanding of concepts and skills associated with task</w:t>
            </w:r>
          </w:p>
          <w:p w14:paraId="1875DDA3" w14:textId="77777777" w:rsidR="000E234E" w:rsidRPr="000E234E" w:rsidRDefault="000E234E" w:rsidP="007D1106">
            <w:pPr>
              <w:numPr>
                <w:ilvl w:val="0"/>
                <w:numId w:val="30"/>
              </w:numPr>
              <w:spacing w:after="0" w:line="240" w:lineRule="auto"/>
              <w:rPr>
                <w:color w:val="000000"/>
              </w:rPr>
            </w:pPr>
            <w:r w:rsidRPr="000E234E">
              <w:rPr>
                <w:color w:val="000000"/>
              </w:rPr>
              <w:t>Applies limited mathematical concepts and skills in an attempt to find a solution or provides no solution</w:t>
            </w:r>
          </w:p>
        </w:tc>
      </w:tr>
      <w:tr w:rsidR="000E234E" w:rsidRPr="000E234E" w14:paraId="134D8859" w14:textId="77777777" w:rsidTr="005B52A8">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74710"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Problem Solving</w:t>
            </w:r>
          </w:p>
          <w:p w14:paraId="04ADF261" w14:textId="77777777" w:rsidR="000E234E" w:rsidRPr="000E234E" w:rsidRDefault="000E234E" w:rsidP="000E234E">
            <w:pPr>
              <w:keepNext/>
              <w:keepLines/>
              <w:spacing w:after="0" w:line="240" w:lineRule="auto"/>
              <w:jc w:val="center"/>
              <w:outlineLvl w:val="0"/>
              <w:rPr>
                <w:b/>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038243E" w14:textId="77777777" w:rsidR="000E234E" w:rsidRPr="000E234E" w:rsidRDefault="000E234E" w:rsidP="000E234E">
            <w:pPr>
              <w:spacing w:after="0"/>
            </w:pPr>
            <w:r w:rsidRPr="000E234E">
              <w:t>Proficient Plus:</w:t>
            </w:r>
          </w:p>
          <w:p w14:paraId="24D3306C"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Problem solving strategy is well developed or efficient</w:t>
            </w:r>
          </w:p>
          <w:p w14:paraId="54F5672A" w14:textId="77777777" w:rsidR="000E234E" w:rsidRPr="000E234E" w:rsidRDefault="000E234E" w:rsidP="000E234E">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65839E7B"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Problem solving strategy displays an understanding of the underlying mathematical concept</w:t>
            </w:r>
          </w:p>
          <w:p w14:paraId="0563C7ED" w14:textId="77777777" w:rsidR="000E234E" w:rsidRPr="000E234E" w:rsidRDefault="000E234E" w:rsidP="007D1106">
            <w:pPr>
              <w:numPr>
                <w:ilvl w:val="0"/>
                <w:numId w:val="30"/>
              </w:numPr>
              <w:spacing w:after="0" w:line="240" w:lineRule="auto"/>
              <w:rPr>
                <w:color w:val="000000"/>
              </w:rPr>
            </w:pPr>
            <w:r w:rsidRPr="000E234E">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5FF99082" w14:textId="77777777" w:rsidR="000E234E" w:rsidRPr="000E234E" w:rsidRDefault="000E234E" w:rsidP="007D1106">
            <w:pPr>
              <w:numPr>
                <w:ilvl w:val="0"/>
                <w:numId w:val="30"/>
              </w:numPr>
              <w:spacing w:after="0" w:line="240" w:lineRule="auto"/>
              <w:rPr>
                <w:color w:val="000000"/>
              </w:rPr>
            </w:pPr>
            <w:r w:rsidRPr="000E234E">
              <w:rPr>
                <w:color w:val="000000"/>
              </w:rPr>
              <w:t>Problem solving strategy displays a limited understanding of the underlying mathematical concept</w:t>
            </w:r>
          </w:p>
          <w:p w14:paraId="0429BB06" w14:textId="77777777" w:rsidR="000E234E" w:rsidRPr="000E234E" w:rsidRDefault="000E234E" w:rsidP="007D1106">
            <w:pPr>
              <w:numPr>
                <w:ilvl w:val="0"/>
                <w:numId w:val="30"/>
              </w:numPr>
              <w:spacing w:after="0" w:line="240" w:lineRule="auto"/>
              <w:rPr>
                <w:color w:val="000000"/>
              </w:rPr>
            </w:pPr>
            <w:r w:rsidRPr="000E234E">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4FF888F4" w14:textId="77777777" w:rsidR="000E234E" w:rsidRPr="000E234E" w:rsidRDefault="000E234E" w:rsidP="007D1106">
            <w:pPr>
              <w:numPr>
                <w:ilvl w:val="0"/>
                <w:numId w:val="30"/>
              </w:numPr>
              <w:spacing w:after="0" w:line="240" w:lineRule="auto"/>
              <w:rPr>
                <w:color w:val="000000"/>
              </w:rPr>
            </w:pPr>
            <w:r w:rsidRPr="000E234E">
              <w:rPr>
                <w:color w:val="000000"/>
              </w:rPr>
              <w:t xml:space="preserve">A problem solving strategy is not evident </w:t>
            </w:r>
          </w:p>
          <w:p w14:paraId="0CAAE630" w14:textId="77777777" w:rsidR="000E234E" w:rsidRPr="000E234E" w:rsidRDefault="000E234E" w:rsidP="007D1106">
            <w:pPr>
              <w:numPr>
                <w:ilvl w:val="0"/>
                <w:numId w:val="30"/>
              </w:numPr>
              <w:spacing w:after="0" w:line="240" w:lineRule="auto"/>
              <w:rPr>
                <w:color w:val="000000"/>
              </w:rPr>
            </w:pPr>
            <w:r w:rsidRPr="000E234E">
              <w:rPr>
                <w:color w:val="000000"/>
              </w:rPr>
              <w:t>Does not produce a solution that is relevant to the problem</w:t>
            </w:r>
          </w:p>
        </w:tc>
      </w:tr>
      <w:tr w:rsidR="000E234E" w:rsidRPr="000E234E" w14:paraId="56484F01" w14:textId="77777777" w:rsidTr="005B52A8">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07467B2" w14:textId="77777777" w:rsidR="000E234E" w:rsidRPr="000E234E" w:rsidRDefault="000E234E" w:rsidP="002E4C12">
            <w:pPr>
              <w:spacing w:after="0" w:line="240" w:lineRule="auto"/>
              <w:rPr>
                <w:b/>
                <w:sz w:val="23"/>
                <w:szCs w:val="23"/>
              </w:rPr>
            </w:pPr>
            <w:r w:rsidRPr="000E234E">
              <w:rPr>
                <w:b/>
                <w:sz w:val="23"/>
                <w:szCs w:val="23"/>
              </w:rPr>
              <w:t>Communication</w:t>
            </w:r>
          </w:p>
          <w:p w14:paraId="2CBAD555" w14:textId="77777777" w:rsidR="000E234E" w:rsidRPr="000E234E" w:rsidRDefault="000E234E" w:rsidP="000E234E">
            <w:pPr>
              <w:spacing w:after="0" w:line="240" w:lineRule="auto"/>
              <w:jc w:val="center"/>
              <w:rPr>
                <w:b/>
                <w:sz w:val="23"/>
                <w:szCs w:val="23"/>
              </w:rPr>
            </w:pPr>
            <w:r w:rsidRPr="000E234E">
              <w:rPr>
                <w:b/>
                <w:sz w:val="23"/>
                <w:szCs w:val="23"/>
              </w:rPr>
              <w:t>and</w:t>
            </w:r>
          </w:p>
          <w:p w14:paraId="1696E42A" w14:textId="77777777" w:rsidR="000E234E" w:rsidRPr="000E234E" w:rsidRDefault="000E234E" w:rsidP="000E234E">
            <w:pPr>
              <w:spacing w:after="0" w:line="240" w:lineRule="auto"/>
              <w:jc w:val="center"/>
              <w:rPr>
                <w:b/>
                <w:sz w:val="23"/>
                <w:szCs w:val="23"/>
              </w:rPr>
            </w:pPr>
            <w:r w:rsidRPr="000E234E">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35BBE145" w14:textId="77777777" w:rsidR="000E234E" w:rsidRPr="000E234E" w:rsidRDefault="000E234E" w:rsidP="000E234E">
            <w:pPr>
              <w:spacing w:after="0"/>
            </w:pPr>
            <w:r w:rsidRPr="000E234E">
              <w:t>Proficient Plus:</w:t>
            </w:r>
          </w:p>
          <w:p w14:paraId="03BDEEE2"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 xml:space="preserve">Reasoning or justification is comprehensive </w:t>
            </w:r>
          </w:p>
          <w:p w14:paraId="28820D46" w14:textId="77777777" w:rsidR="000E234E" w:rsidRPr="000E234E" w:rsidRDefault="000E234E" w:rsidP="007D1106">
            <w:pPr>
              <w:numPr>
                <w:ilvl w:val="0"/>
                <w:numId w:val="30"/>
              </w:numPr>
              <w:spacing w:after="0" w:line="240" w:lineRule="auto"/>
              <w:rPr>
                <w:color w:val="000000"/>
              </w:rPr>
            </w:pPr>
            <w:r w:rsidRPr="000E234E">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2044009C" w14:textId="77777777" w:rsidR="000E234E" w:rsidRPr="000E234E" w:rsidRDefault="000E234E" w:rsidP="007D1106">
            <w:pPr>
              <w:numPr>
                <w:ilvl w:val="0"/>
                <w:numId w:val="30"/>
              </w:numPr>
              <w:spacing w:after="0" w:line="240" w:lineRule="auto"/>
              <w:rPr>
                <w:b/>
                <w:color w:val="000000"/>
                <w:u w:val="single"/>
              </w:rPr>
            </w:pPr>
            <w:r w:rsidRPr="000E234E">
              <w:rPr>
                <w:color w:val="000000"/>
              </w:rPr>
              <w:t>Demonstrates reasoning and/or justifies solution steps</w:t>
            </w:r>
          </w:p>
          <w:p w14:paraId="6BD833C4" w14:textId="77777777" w:rsidR="000E234E" w:rsidRPr="000E234E" w:rsidRDefault="000E234E" w:rsidP="007D1106">
            <w:pPr>
              <w:numPr>
                <w:ilvl w:val="0"/>
                <w:numId w:val="30"/>
              </w:numPr>
              <w:spacing w:after="0" w:line="240" w:lineRule="auto"/>
              <w:rPr>
                <w:b/>
                <w:color w:val="000000"/>
                <w:u w:val="single"/>
              </w:rPr>
            </w:pPr>
            <w:r w:rsidRPr="000E234E">
              <w:rPr>
                <w:color w:val="000000"/>
              </w:rPr>
              <w:t>Supports arguments and claims with evidence</w:t>
            </w:r>
          </w:p>
          <w:p w14:paraId="6046D0E6" w14:textId="77777777" w:rsidR="000E234E" w:rsidRPr="000E234E" w:rsidRDefault="000E234E" w:rsidP="007D1106">
            <w:pPr>
              <w:numPr>
                <w:ilvl w:val="0"/>
                <w:numId w:val="30"/>
              </w:numPr>
              <w:spacing w:after="0" w:line="240" w:lineRule="auto"/>
              <w:rPr>
                <w:b/>
                <w:color w:val="000000"/>
                <w:u w:val="single"/>
              </w:rPr>
            </w:pPr>
            <w:r w:rsidRPr="000E234E">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17C8FA93" w14:textId="77777777" w:rsidR="000E234E" w:rsidRPr="000E234E" w:rsidRDefault="000E234E" w:rsidP="007D1106">
            <w:pPr>
              <w:numPr>
                <w:ilvl w:val="0"/>
                <w:numId w:val="30"/>
              </w:numPr>
              <w:spacing w:after="0" w:line="240" w:lineRule="auto"/>
              <w:rPr>
                <w:color w:val="000000"/>
              </w:rPr>
            </w:pPr>
            <w:r w:rsidRPr="000E234E">
              <w:rPr>
                <w:color w:val="000000"/>
              </w:rPr>
              <w:t>Reasoning or justification of solution steps is limited or contains misconceptions</w:t>
            </w:r>
          </w:p>
          <w:p w14:paraId="144185EA" w14:textId="77777777" w:rsidR="000E234E" w:rsidRPr="000E234E" w:rsidRDefault="000E234E" w:rsidP="007D1106">
            <w:pPr>
              <w:numPr>
                <w:ilvl w:val="0"/>
                <w:numId w:val="30"/>
              </w:numPr>
              <w:spacing w:after="0" w:line="240" w:lineRule="auto"/>
              <w:rPr>
                <w:color w:val="000000"/>
              </w:rPr>
            </w:pPr>
            <w:r w:rsidRPr="000E234E">
              <w:rPr>
                <w:color w:val="000000"/>
              </w:rPr>
              <w:t>Provides limited or inconsistent evidence to support arguments and claims</w:t>
            </w:r>
          </w:p>
          <w:p w14:paraId="30BB1170" w14:textId="77777777" w:rsidR="000E234E" w:rsidRPr="000E234E" w:rsidRDefault="000E234E" w:rsidP="007D1106">
            <w:pPr>
              <w:numPr>
                <w:ilvl w:val="0"/>
                <w:numId w:val="30"/>
              </w:numPr>
              <w:spacing w:after="0" w:line="240" w:lineRule="auto"/>
              <w:rPr>
                <w:color w:val="000000"/>
              </w:rPr>
            </w:pPr>
            <w:r w:rsidRPr="000E234E">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1398CEB5"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Provides no correct reasoning or justification</w:t>
            </w:r>
          </w:p>
          <w:p w14:paraId="683EA123" w14:textId="77777777" w:rsidR="000E234E" w:rsidRPr="000E234E" w:rsidRDefault="000E234E" w:rsidP="007D1106">
            <w:pPr>
              <w:numPr>
                <w:ilvl w:val="0"/>
                <w:numId w:val="30"/>
              </w:numPr>
              <w:spacing w:after="0" w:line="240" w:lineRule="auto"/>
              <w:rPr>
                <w:color w:val="000000"/>
              </w:rPr>
            </w:pPr>
            <w:r w:rsidRPr="000E234E">
              <w:rPr>
                <w:color w:val="000000"/>
              </w:rPr>
              <w:t>Does not provide evidence to support arguments and claims</w:t>
            </w:r>
          </w:p>
          <w:p w14:paraId="45B89C13" w14:textId="77777777" w:rsidR="000E234E" w:rsidRPr="000E234E" w:rsidRDefault="000E234E" w:rsidP="007D1106">
            <w:pPr>
              <w:numPr>
                <w:ilvl w:val="0"/>
                <w:numId w:val="30"/>
              </w:numPr>
              <w:spacing w:after="0" w:line="240" w:lineRule="auto"/>
              <w:rPr>
                <w:color w:val="000000"/>
              </w:rPr>
            </w:pPr>
            <w:r w:rsidRPr="000E234E">
              <w:rPr>
                <w:color w:val="000000"/>
              </w:rPr>
              <w:t>Uses no mathematical language to communicate thinking</w:t>
            </w:r>
          </w:p>
        </w:tc>
      </w:tr>
      <w:tr w:rsidR="000E234E" w:rsidRPr="000E234E" w14:paraId="3A0A9D02" w14:textId="77777777" w:rsidTr="005B52A8">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F0BCBDB" w14:textId="39F376AD" w:rsidR="000E234E" w:rsidRPr="000E234E" w:rsidRDefault="000E234E" w:rsidP="000E234E">
            <w:pPr>
              <w:spacing w:after="0" w:line="240" w:lineRule="auto"/>
              <w:jc w:val="center"/>
              <w:rPr>
                <w:b/>
                <w:sz w:val="23"/>
                <w:szCs w:val="23"/>
              </w:rPr>
            </w:pPr>
            <w:r w:rsidRPr="000E234E">
              <w:rPr>
                <w:b/>
                <w:sz w:val="23"/>
                <w:szCs w:val="23"/>
              </w:rPr>
              <w:t>Representations</w:t>
            </w:r>
          </w:p>
          <w:p w14:paraId="72985903" w14:textId="77777777" w:rsidR="000E234E" w:rsidRPr="000E234E" w:rsidRDefault="000E234E" w:rsidP="000E234E">
            <w:pPr>
              <w:spacing w:after="0" w:line="240" w:lineRule="auto"/>
              <w:jc w:val="center"/>
              <w:rPr>
                <w:b/>
                <w:sz w:val="23"/>
                <w:szCs w:val="23"/>
              </w:rPr>
            </w:pPr>
            <w:r w:rsidRPr="000E234E">
              <w:rPr>
                <w:b/>
                <w:sz w:val="23"/>
                <w:szCs w:val="23"/>
              </w:rPr>
              <w:t xml:space="preserve"> and </w:t>
            </w:r>
          </w:p>
          <w:p w14:paraId="599BBABB" w14:textId="185DC700" w:rsidR="00485222" w:rsidRDefault="000E234E" w:rsidP="000E234E">
            <w:pPr>
              <w:spacing w:after="0" w:line="240" w:lineRule="auto"/>
              <w:jc w:val="center"/>
              <w:rPr>
                <w:b/>
                <w:sz w:val="23"/>
                <w:szCs w:val="23"/>
              </w:rPr>
            </w:pPr>
            <w:r w:rsidRPr="000E234E">
              <w:rPr>
                <w:b/>
                <w:sz w:val="23"/>
                <w:szCs w:val="23"/>
              </w:rPr>
              <w:t>Connections</w:t>
            </w:r>
          </w:p>
          <w:p w14:paraId="60A8030B" w14:textId="690E153E" w:rsidR="00485222" w:rsidRDefault="00485222" w:rsidP="00485222">
            <w:pPr>
              <w:rPr>
                <w:sz w:val="23"/>
                <w:szCs w:val="23"/>
              </w:rPr>
            </w:pPr>
          </w:p>
          <w:p w14:paraId="5C51CB95" w14:textId="77777777" w:rsidR="000E234E" w:rsidRPr="00485222" w:rsidRDefault="000E234E" w:rsidP="00485222">
            <w:pPr>
              <w:rPr>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46576E7A" w14:textId="77777777" w:rsidR="000E234E" w:rsidRPr="000E234E" w:rsidRDefault="000E234E" w:rsidP="000E234E">
            <w:pPr>
              <w:spacing w:after="0"/>
            </w:pPr>
            <w:r w:rsidRPr="000E234E">
              <w:t>Proficient Plus:</w:t>
            </w:r>
          </w:p>
          <w:p w14:paraId="2336104B" w14:textId="77777777" w:rsidR="000E234E" w:rsidRPr="000E234E" w:rsidRDefault="000E234E" w:rsidP="007D1106">
            <w:pPr>
              <w:numPr>
                <w:ilvl w:val="0"/>
                <w:numId w:val="31"/>
              </w:numPr>
              <w:spacing w:after="0" w:line="240" w:lineRule="auto"/>
              <w:rPr>
                <w:rFonts w:ascii="Times New Roman" w:eastAsia="Times New Roman" w:hAnsi="Times New Roman" w:cs="Times New Roman"/>
                <w:color w:val="000000"/>
              </w:rPr>
            </w:pPr>
            <w:r w:rsidRPr="000E234E">
              <w:rPr>
                <w:color w:val="000000"/>
              </w:rPr>
              <w:t>Uses representations to analyze relationships and extend thinking</w:t>
            </w:r>
          </w:p>
          <w:p w14:paraId="6C1BDC25" w14:textId="77777777" w:rsidR="000E234E" w:rsidRPr="000E234E" w:rsidRDefault="000E234E" w:rsidP="007D1106">
            <w:pPr>
              <w:numPr>
                <w:ilvl w:val="0"/>
                <w:numId w:val="31"/>
              </w:numPr>
              <w:spacing w:after="0" w:line="240" w:lineRule="auto"/>
              <w:rPr>
                <w:color w:val="000000"/>
              </w:rPr>
            </w:pPr>
            <w:r w:rsidRPr="000E234E">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03D95B8D" w14:textId="77777777" w:rsidR="000E234E" w:rsidRPr="000E234E" w:rsidRDefault="000E234E" w:rsidP="007D1106">
            <w:pPr>
              <w:numPr>
                <w:ilvl w:val="0"/>
                <w:numId w:val="30"/>
              </w:numPr>
              <w:spacing w:after="0" w:line="240" w:lineRule="auto"/>
              <w:rPr>
                <w:color w:val="000000"/>
              </w:rPr>
            </w:pPr>
            <w:r w:rsidRPr="000E234E">
              <w:rPr>
                <w:color w:val="000000"/>
              </w:rPr>
              <w:t>Uses a representation or multiple representations, with accurate labels, to explore and model the problem</w:t>
            </w:r>
          </w:p>
          <w:p w14:paraId="4499D71C" w14:textId="4ADE2586" w:rsidR="000E234E" w:rsidRPr="000E234E" w:rsidRDefault="000E234E" w:rsidP="00E06BAF">
            <w:pPr>
              <w:numPr>
                <w:ilvl w:val="0"/>
                <w:numId w:val="30"/>
              </w:numPr>
              <w:spacing w:after="0" w:line="240" w:lineRule="auto"/>
              <w:rPr>
                <w:color w:val="000000"/>
              </w:rPr>
            </w:pPr>
            <w:r w:rsidRPr="000E234E">
              <w:rPr>
                <w:color w:val="000000"/>
              </w:rPr>
              <w:t>Makes a mathematical connection that is relevant to the context of the problem</w:t>
            </w:r>
          </w:p>
        </w:tc>
        <w:tc>
          <w:tcPr>
            <w:tcW w:w="3286" w:type="dxa"/>
            <w:tcBorders>
              <w:top w:val="single" w:sz="4" w:space="0" w:color="000000"/>
              <w:left w:val="single" w:sz="4" w:space="0" w:color="000000"/>
              <w:bottom w:val="single" w:sz="4" w:space="0" w:color="000000"/>
              <w:right w:val="single" w:sz="4" w:space="0" w:color="000000"/>
            </w:tcBorders>
          </w:tcPr>
          <w:p w14:paraId="5CDE316D" w14:textId="77777777" w:rsidR="000E234E" w:rsidRPr="000E234E" w:rsidRDefault="000E234E" w:rsidP="007D1106">
            <w:pPr>
              <w:numPr>
                <w:ilvl w:val="0"/>
                <w:numId w:val="30"/>
              </w:numPr>
              <w:spacing w:after="0" w:line="240" w:lineRule="auto"/>
              <w:rPr>
                <w:color w:val="000000"/>
              </w:rPr>
            </w:pPr>
            <w:r w:rsidRPr="000E234E">
              <w:rPr>
                <w:color w:val="000000"/>
              </w:rPr>
              <w:t>Uses an incomplete or limited representation to model the problem</w:t>
            </w:r>
          </w:p>
          <w:p w14:paraId="531AFDC9" w14:textId="77777777" w:rsidR="000E234E" w:rsidRPr="000E234E" w:rsidRDefault="000E234E" w:rsidP="007D1106">
            <w:pPr>
              <w:numPr>
                <w:ilvl w:val="0"/>
                <w:numId w:val="30"/>
              </w:numPr>
              <w:spacing w:after="0" w:line="240" w:lineRule="auto"/>
              <w:rPr>
                <w:color w:val="000000"/>
              </w:rPr>
            </w:pPr>
            <w:r w:rsidRPr="000E234E">
              <w:rPr>
                <w:color w:val="000000"/>
              </w:rPr>
              <w:t xml:space="preserve">Makes a partial mathematical connection or the connection is not relevant to the context of the problem </w:t>
            </w:r>
          </w:p>
          <w:p w14:paraId="4D86E408" w14:textId="77777777" w:rsidR="000E234E" w:rsidRPr="000E234E" w:rsidRDefault="000E234E" w:rsidP="000E234E">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AE6E2D8"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Uses no representation or uses a representation that does not model the problem</w:t>
            </w:r>
          </w:p>
          <w:p w14:paraId="16994D71" w14:textId="77777777" w:rsidR="000E234E" w:rsidRPr="000E234E" w:rsidRDefault="000E234E" w:rsidP="007D1106">
            <w:pPr>
              <w:numPr>
                <w:ilvl w:val="0"/>
                <w:numId w:val="30"/>
              </w:numPr>
              <w:spacing w:after="0" w:line="240" w:lineRule="auto"/>
              <w:rPr>
                <w:color w:val="000000"/>
              </w:rPr>
            </w:pPr>
            <w:r w:rsidRPr="000E234E">
              <w:rPr>
                <w:color w:val="000000"/>
              </w:rPr>
              <w:t xml:space="preserve">Makes no mathematical connections </w:t>
            </w:r>
          </w:p>
          <w:p w14:paraId="123C9AC8" w14:textId="77777777" w:rsidR="000E234E" w:rsidRPr="000E234E" w:rsidRDefault="000E234E" w:rsidP="000E234E">
            <w:pPr>
              <w:spacing w:after="0"/>
            </w:pPr>
          </w:p>
        </w:tc>
      </w:tr>
    </w:tbl>
    <w:p w14:paraId="4FB6B18F" w14:textId="4C44576D" w:rsidR="00ED4B19" w:rsidRPr="00E06BAF" w:rsidRDefault="00ED4B19" w:rsidP="00E06BAF">
      <w:pPr>
        <w:tabs>
          <w:tab w:val="left" w:pos="3686"/>
        </w:tabs>
        <w:rPr>
          <w:b/>
        </w:rPr>
      </w:pPr>
    </w:p>
    <w:sectPr w:rsidR="00ED4B19" w:rsidRPr="00E06BAF" w:rsidSect="00485222">
      <w:footerReference w:type="first" r:id="rId23"/>
      <w:pgSz w:w="15840" w:h="12240" w:orient="landscape"/>
      <w:pgMar w:top="720" w:right="720" w:bottom="720" w:left="720" w:header="720" w:footer="0" w:gutter="0"/>
      <w:pgNumType w:start="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0023" w14:textId="77777777" w:rsidR="00D42421" w:rsidRDefault="00D42421">
      <w:pPr>
        <w:spacing w:after="0" w:line="240" w:lineRule="auto"/>
      </w:pPr>
      <w:r>
        <w:separator/>
      </w:r>
    </w:p>
  </w:endnote>
  <w:endnote w:type="continuationSeparator" w:id="0">
    <w:p w14:paraId="5034F892" w14:textId="77777777" w:rsidR="00D42421" w:rsidRDefault="00D4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4F16" w14:textId="77777777" w:rsidR="00485222" w:rsidRDefault="00485222" w:rsidP="00485222">
    <w:pPr>
      <w:pBdr>
        <w:top w:val="nil"/>
        <w:left w:val="nil"/>
        <w:bottom w:val="nil"/>
        <w:right w:val="nil"/>
        <w:between w:val="nil"/>
      </w:pBdr>
      <w:tabs>
        <w:tab w:val="right" w:pos="10800"/>
      </w:tabs>
      <w:spacing w:after="0" w:line="240" w:lineRule="auto"/>
      <w:rPr>
        <w:color w:val="000000"/>
      </w:rPr>
    </w:pPr>
  </w:p>
  <w:p w14:paraId="0F56C85A" w14:textId="77777777" w:rsidR="00485222" w:rsidRDefault="00485222" w:rsidP="00485222">
    <w:pPr>
      <w:pStyle w:val="Footer"/>
      <w:tabs>
        <w:tab w:val="clear" w:pos="9360"/>
        <w:tab w:val="right" w:pos="10800"/>
      </w:tabs>
      <w:spacing w:after="120"/>
    </w:pPr>
    <w:r>
      <w:t>Virginia Department of Education</w:t>
    </w:r>
    <w:r>
      <w:tab/>
    </w:r>
    <w:r>
      <w:tab/>
      <w:t xml:space="preserve"> 2020</w:t>
    </w:r>
  </w:p>
  <w:p w14:paraId="0F50D181" w14:textId="77777777" w:rsidR="00485222" w:rsidRPr="00A86209" w:rsidRDefault="00485222" w:rsidP="00485222">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2E331D73" w14:textId="205620AD" w:rsidR="00A8044B" w:rsidRDefault="00A8044B" w:rsidP="00485222">
    <w:pPr>
      <w:pBdr>
        <w:top w:val="nil"/>
        <w:left w:val="nil"/>
        <w:bottom w:val="nil"/>
        <w:right w:val="nil"/>
        <w:between w:val="nil"/>
      </w:pBdr>
      <w:tabs>
        <w:tab w:val="right" w:pos="1431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97412"/>
      <w:docPartObj>
        <w:docPartGallery w:val="Page Numbers (Bottom of Page)"/>
        <w:docPartUnique/>
      </w:docPartObj>
    </w:sdtPr>
    <w:sdtEndPr/>
    <w:sdtContent>
      <w:p w14:paraId="098F8368" w14:textId="78E6E9E9" w:rsidR="00485222" w:rsidRDefault="00485222" w:rsidP="00485222">
        <w:pPr>
          <w:pBdr>
            <w:top w:val="nil"/>
            <w:left w:val="nil"/>
            <w:bottom w:val="nil"/>
            <w:right w:val="nil"/>
            <w:between w:val="nil"/>
          </w:pBdr>
          <w:tabs>
            <w:tab w:val="right" w:pos="10800"/>
          </w:tabs>
          <w:spacing w:after="0" w:line="240" w:lineRule="auto"/>
          <w:rPr>
            <w:color w:val="000000"/>
          </w:rPr>
        </w:pPr>
      </w:p>
      <w:p w14:paraId="61B0EB6B" w14:textId="54E12903" w:rsidR="00485222" w:rsidRDefault="00485222" w:rsidP="00485222">
        <w:pPr>
          <w:pStyle w:val="Footer"/>
          <w:tabs>
            <w:tab w:val="clear" w:pos="4680"/>
            <w:tab w:val="clear" w:pos="9360"/>
            <w:tab w:val="center" w:pos="13860"/>
            <w:tab w:val="right" w:pos="14220"/>
          </w:tabs>
        </w:pPr>
        <w:r>
          <w:t xml:space="preserve">Virginia Department of Education </w:t>
        </w:r>
        <w:r>
          <w:rPr>
            <w:rFonts w:cstheme="minorHAnsi"/>
          </w:rPr>
          <w:t>©</w:t>
        </w:r>
        <w:r>
          <w:t xml:space="preserve"> 2020</w:t>
        </w:r>
        <w:r>
          <w:rPr>
            <w:color w:val="000000"/>
          </w:rPr>
          <w:tab/>
        </w:r>
        <w:r>
          <w:t xml:space="preserve">Page </w:t>
        </w:r>
        <w:r>
          <w:fldChar w:fldCharType="begin"/>
        </w:r>
        <w:r>
          <w:instrText xml:space="preserve"> PAGE   \* MERGEFORMAT </w:instrText>
        </w:r>
        <w:r>
          <w:fldChar w:fldCharType="separate"/>
        </w:r>
        <w:r w:rsidR="00EB5DE5">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6B5F36F4" w14:textId="77777777" w:rsidR="00485222" w:rsidRDefault="00485222" w:rsidP="00485222">
        <w:pPr>
          <w:pBdr>
            <w:top w:val="nil"/>
            <w:left w:val="nil"/>
            <w:bottom w:val="nil"/>
            <w:right w:val="nil"/>
            <w:between w:val="nil"/>
          </w:pBdr>
          <w:tabs>
            <w:tab w:val="right" w:pos="10800"/>
          </w:tabs>
          <w:spacing w:after="0" w:line="240" w:lineRule="auto"/>
          <w:rPr>
            <w:color w:val="000000"/>
          </w:rPr>
        </w:pPr>
        <w:r>
          <w:tab/>
        </w:r>
      </w:p>
      <w:p w14:paraId="3ECC228E" w14:textId="0454677B" w:rsidR="00485222" w:rsidRDefault="00485222" w:rsidP="00485222">
        <w:pPr>
          <w:pStyle w:val="Footer"/>
          <w:tabs>
            <w:tab w:val="clear" w:pos="4680"/>
            <w:tab w:val="clear" w:pos="9360"/>
            <w:tab w:val="center" w:pos="13860"/>
            <w:tab w:val="right" w:pos="14220"/>
          </w:tabs>
        </w:pPr>
        <w:r>
          <w:t xml:space="preserve">Virginia Department of Education </w:t>
        </w:r>
        <w:r>
          <w:rPr>
            <w:rFonts w:cstheme="minorHAnsi"/>
          </w:rPr>
          <w:t>©</w:t>
        </w:r>
        <w:r>
          <w:t xml:space="preserve"> 2020</w:t>
        </w:r>
        <w:r>
          <w:rPr>
            <w:color w:val="000000"/>
          </w:rPr>
          <w:tab/>
        </w:r>
        <w:r>
          <w:t xml:space="preserve">Page </w:t>
        </w:r>
        <w:r>
          <w:fldChar w:fldCharType="begin"/>
        </w:r>
        <w:r>
          <w:instrText xml:space="preserve"> PAGE   \* MERGEFORMAT </w:instrText>
        </w:r>
        <w:r>
          <w:fldChar w:fldCharType="separate"/>
        </w:r>
        <w:r w:rsidR="00EB5DE5">
          <w:rPr>
            <w:noProof/>
          </w:rPr>
          <w:t>5</w:t>
        </w:r>
        <w:r>
          <w:rPr>
            <w:noProof/>
          </w:rPr>
          <w:fldChar w:fldCharType="end"/>
        </w:r>
      </w:p>
    </w:sdtContent>
  </w:sdt>
  <w:p w14:paraId="3F02950A" w14:textId="7C91405D" w:rsidR="00A8044B" w:rsidRPr="00485222" w:rsidRDefault="00A8044B" w:rsidP="004852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DAEB" w14:textId="16273CDD" w:rsidR="00485222" w:rsidRDefault="00A8044B" w:rsidP="00485222">
    <w:pPr>
      <w:pBdr>
        <w:top w:val="nil"/>
        <w:left w:val="nil"/>
        <w:bottom w:val="nil"/>
        <w:right w:val="nil"/>
        <w:between w:val="nil"/>
      </w:pBdr>
      <w:tabs>
        <w:tab w:val="right" w:pos="10800"/>
      </w:tabs>
      <w:spacing w:after="0" w:line="240" w:lineRule="auto"/>
    </w:pPr>
    <w:r>
      <w:rPr>
        <w:color w:val="000000"/>
      </w:rPr>
      <w:t xml:space="preserve"> </w:t>
    </w:r>
    <w:sdt>
      <w:sdtPr>
        <w:id w:val="-1121834448"/>
        <w:docPartObj>
          <w:docPartGallery w:val="Page Numbers (Bottom of Page)"/>
          <w:docPartUnique/>
        </w:docPartObj>
      </w:sdtPr>
      <w:sdtEndPr/>
      <w:sdtContent>
        <w:r w:rsidR="00485222">
          <w:t xml:space="preserve">Virginia Department of Education </w:t>
        </w:r>
        <w:r w:rsidR="00485222">
          <w:rPr>
            <w:rFonts w:cstheme="minorHAnsi"/>
          </w:rPr>
          <w:t>©</w:t>
        </w:r>
        <w:r w:rsidR="00485222">
          <w:t xml:space="preserve"> 2020</w:t>
        </w:r>
        <w:r w:rsidR="00485222">
          <w:tab/>
          <w:t xml:space="preserve">Page </w:t>
        </w:r>
        <w:r w:rsidR="00485222">
          <w:fldChar w:fldCharType="begin"/>
        </w:r>
        <w:r w:rsidR="00485222">
          <w:instrText xml:space="preserve"> PAGE   \* MERGEFORMAT </w:instrText>
        </w:r>
        <w:r w:rsidR="00485222">
          <w:fldChar w:fldCharType="separate"/>
        </w:r>
        <w:r w:rsidR="00EB5DE5">
          <w:rPr>
            <w:noProof/>
          </w:rPr>
          <w:t>8</w:t>
        </w:r>
        <w:r w:rsidR="00485222">
          <w:rPr>
            <w:noProof/>
          </w:rPr>
          <w:fldChar w:fldCharType="end"/>
        </w:r>
      </w:sdtContent>
    </w:sdt>
  </w:p>
  <w:p w14:paraId="24D10B4F" w14:textId="57AE8E30" w:rsidR="00A8044B" w:rsidRDefault="00A8044B" w:rsidP="00AD37AA">
    <w:pPr>
      <w:pBdr>
        <w:top w:val="nil"/>
        <w:left w:val="nil"/>
        <w:bottom w:val="nil"/>
        <w:right w:val="nil"/>
        <w:between w:val="nil"/>
      </w:pBdr>
      <w:tabs>
        <w:tab w:val="right" w:pos="10800"/>
      </w:tabs>
      <w:spacing w:after="0" w:line="240" w:lineRule="auto"/>
      <w:rPr>
        <w:color w:val="000000"/>
      </w:rPr>
    </w:pPr>
    <w:r>
      <w:rPr>
        <w:color w:val="00000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8736" w14:textId="77777777" w:rsidR="00ED4B19" w:rsidRDefault="00ED4B19" w:rsidP="00ED4B19">
    <w:pPr>
      <w:pStyle w:val="Footer"/>
      <w:tabs>
        <w:tab w:val="clear" w:pos="4680"/>
        <w:tab w:val="clear" w:pos="9360"/>
        <w:tab w:val="center" w:pos="10620"/>
        <w:tab w:val="right" w:pos="10710"/>
      </w:tabs>
      <w:rPr>
        <w:color w:val="000000"/>
      </w:rPr>
    </w:pPr>
  </w:p>
  <w:sdt>
    <w:sdtPr>
      <w:id w:val="-1266226142"/>
      <w:docPartObj>
        <w:docPartGallery w:val="Page Numbers (Bottom of Page)"/>
        <w:docPartUnique/>
      </w:docPartObj>
    </w:sdtPr>
    <w:sdtEndPr/>
    <w:sdtContent>
      <w:p w14:paraId="6776937B" w14:textId="06F2D78A" w:rsidR="00485222" w:rsidRDefault="00485222" w:rsidP="00485222">
        <w:pPr>
          <w:pBdr>
            <w:top w:val="nil"/>
            <w:left w:val="nil"/>
            <w:bottom w:val="nil"/>
            <w:right w:val="nil"/>
            <w:between w:val="nil"/>
          </w:pBdr>
          <w:tabs>
            <w:tab w:val="right" w:pos="10800"/>
          </w:tabs>
          <w:spacing w:after="0" w:line="240" w:lineRule="auto"/>
        </w:pPr>
        <w:r>
          <w:t xml:space="preserve">Virginia Department of Education </w:t>
        </w:r>
        <w:r>
          <w:rPr>
            <w:rFonts w:cstheme="minorHAnsi"/>
          </w:rPr>
          <w:t>©</w:t>
        </w:r>
        <w:r>
          <w:t xml:space="preserve"> 2020</w:t>
        </w:r>
        <w:r>
          <w:tab/>
          <w:t xml:space="preserve">Page </w:t>
        </w:r>
        <w:r>
          <w:fldChar w:fldCharType="begin"/>
        </w:r>
        <w:r>
          <w:instrText xml:space="preserve"> PAGE   \* MERGEFORMAT </w:instrText>
        </w:r>
        <w:r>
          <w:fldChar w:fldCharType="separate"/>
        </w:r>
        <w:r w:rsidR="00EB5DE5">
          <w:rPr>
            <w:noProof/>
          </w:rPr>
          <w:t>7</w:t>
        </w:r>
        <w:r>
          <w:rPr>
            <w:noProof/>
          </w:rPr>
          <w:fldChar w:fldCharType="end"/>
        </w:r>
      </w:p>
    </w:sdtContent>
  </w:sdt>
  <w:p w14:paraId="444EBD8D" w14:textId="3FA63CC8" w:rsidR="00A8044B" w:rsidRPr="005965EA" w:rsidRDefault="00A8044B" w:rsidP="00485222">
    <w:pPr>
      <w:pStyle w:val="Footer"/>
      <w:tabs>
        <w:tab w:val="clear" w:pos="4680"/>
        <w:tab w:val="clear" w:pos="9360"/>
        <w:tab w:val="center" w:pos="10620"/>
        <w:tab w:val="right" w:pos="1071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640426"/>
      <w:docPartObj>
        <w:docPartGallery w:val="Page Numbers (Bottom of Page)"/>
        <w:docPartUnique/>
      </w:docPartObj>
    </w:sdtPr>
    <w:sdtEndPr/>
    <w:sdtContent>
      <w:p w14:paraId="41811924" w14:textId="77777777" w:rsidR="00485222" w:rsidRDefault="00485222" w:rsidP="00485222">
        <w:pPr>
          <w:pBdr>
            <w:top w:val="nil"/>
            <w:left w:val="nil"/>
            <w:bottom w:val="nil"/>
            <w:right w:val="nil"/>
            <w:between w:val="nil"/>
          </w:pBdr>
          <w:tabs>
            <w:tab w:val="right" w:pos="10800"/>
          </w:tabs>
          <w:spacing w:after="0" w:line="240" w:lineRule="auto"/>
          <w:rPr>
            <w:color w:val="000000"/>
          </w:rPr>
        </w:pPr>
        <w:r>
          <w:tab/>
        </w:r>
      </w:p>
      <w:p w14:paraId="10AE5F4F" w14:textId="3DC95B2C" w:rsidR="00485222" w:rsidRDefault="00485222" w:rsidP="00485222">
        <w:pPr>
          <w:pStyle w:val="Footer"/>
          <w:tabs>
            <w:tab w:val="clear" w:pos="4680"/>
            <w:tab w:val="clear" w:pos="9360"/>
            <w:tab w:val="center" w:pos="13860"/>
            <w:tab w:val="right" w:pos="14220"/>
          </w:tabs>
        </w:pPr>
        <w:r>
          <w:t xml:space="preserve">Virginia Department of Education </w:t>
        </w:r>
        <w:r>
          <w:rPr>
            <w:rFonts w:cstheme="minorHAnsi"/>
          </w:rPr>
          <w:t>©</w:t>
        </w:r>
        <w:r>
          <w:t xml:space="preserve"> 2020</w:t>
        </w:r>
        <w:r>
          <w:rPr>
            <w:color w:val="000000"/>
          </w:rPr>
          <w:tab/>
        </w:r>
        <w:r>
          <w:t xml:space="preserve">Page </w:t>
        </w:r>
        <w:r>
          <w:fldChar w:fldCharType="begin"/>
        </w:r>
        <w:r>
          <w:instrText xml:space="preserve"> PAGE   \* MERGEFORMAT </w:instrText>
        </w:r>
        <w:r>
          <w:fldChar w:fldCharType="separate"/>
        </w:r>
        <w:r w:rsidR="00EB5DE5">
          <w:rPr>
            <w:noProof/>
          </w:rPr>
          <w:t>9</w:t>
        </w:r>
        <w:r>
          <w:rPr>
            <w:noProof/>
          </w:rPr>
          <w:fldChar w:fldCharType="end"/>
        </w:r>
      </w:p>
    </w:sdtContent>
  </w:sdt>
  <w:p w14:paraId="0C8B1C64" w14:textId="77777777" w:rsidR="00485222" w:rsidRDefault="00485222" w:rsidP="00485222">
    <w:pPr>
      <w:pBdr>
        <w:top w:val="nil"/>
        <w:left w:val="nil"/>
        <w:bottom w:val="nil"/>
        <w:right w:val="nil"/>
        <w:between w:val="nil"/>
      </w:pBdr>
      <w:tabs>
        <w:tab w:val="right" w:pos="10800"/>
      </w:tabs>
      <w:spacing w:after="0" w:line="240" w:lineRule="auto"/>
      <w:rPr>
        <w:color w:val="000000"/>
      </w:rPr>
    </w:pPr>
  </w:p>
  <w:p w14:paraId="59AAF17D" w14:textId="405DE3F2" w:rsidR="00A8044B" w:rsidRPr="00485222" w:rsidRDefault="00A8044B" w:rsidP="00485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9F68" w14:textId="77777777" w:rsidR="00D42421" w:rsidRDefault="00D42421">
      <w:pPr>
        <w:spacing w:after="0" w:line="240" w:lineRule="auto"/>
      </w:pPr>
      <w:r>
        <w:separator/>
      </w:r>
    </w:p>
  </w:footnote>
  <w:footnote w:type="continuationSeparator" w:id="0">
    <w:p w14:paraId="4A7E5B63" w14:textId="77777777" w:rsidR="00D42421" w:rsidRDefault="00D4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A8044B" w:rsidRDefault="00A8044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424FBBFD" w:rsidR="00A8044B" w:rsidRPr="009D191C" w:rsidRDefault="00A8044B"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w:t>
    </w:r>
    <w:r w:rsidR="00D147E8">
      <w:rPr>
        <w:b/>
        <w:color w:val="000000"/>
        <w:sz w:val="28"/>
      </w:rPr>
      <w:t>Geometry</w:t>
    </w:r>
    <w:r>
      <w:rPr>
        <w:b/>
        <w:i/>
        <w:color w:val="000000"/>
        <w:sz w:val="28"/>
      </w:rPr>
      <w:t xml:space="preserve"> </w:t>
    </w:r>
    <w:r w:rsidRPr="009D191C">
      <w:rPr>
        <w:b/>
        <w:color w:val="000000"/>
        <w:sz w:val="28"/>
      </w:rPr>
      <w:t xml:space="preserve">– </w:t>
    </w:r>
    <w:r w:rsidR="00D147E8">
      <w:rPr>
        <w:b/>
        <w:i/>
        <w:color w:val="000000"/>
        <w:sz w:val="28"/>
      </w:rPr>
      <w:t>Logical Drivers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77777777" w:rsidR="00A8044B" w:rsidRDefault="00A8044B"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Grade </w:t>
    </w:r>
    <w:r w:rsidRPr="005B7CB1">
      <w:rPr>
        <w:b/>
        <w:i/>
        <w:color w:val="000000"/>
        <w:sz w:val="24"/>
      </w:rPr>
      <w:t>XX</w:t>
    </w:r>
    <w:r w:rsidRPr="003C5825">
      <w:rPr>
        <w:b/>
        <w:color w:val="000000"/>
        <w:sz w:val="24"/>
      </w:rPr>
      <w:t xml:space="preserve"> – </w:t>
    </w:r>
    <w:r w:rsidRPr="005B7CB1">
      <w:rPr>
        <w:b/>
        <w:i/>
        <w:color w:val="000000"/>
        <w:sz w:val="24"/>
      </w:rPr>
      <w:t>Task Title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6938063E" w:rsidR="00A8044B" w:rsidRDefault="00A8044B" w:rsidP="00AD37AA">
    <w:pPr>
      <w:pBdr>
        <w:top w:val="nil"/>
        <w:left w:val="nil"/>
        <w:bottom w:val="nil"/>
        <w:right w:val="nil"/>
        <w:between w:val="nil"/>
      </w:pBdr>
      <w:tabs>
        <w:tab w:val="center" w:pos="4680"/>
        <w:tab w:val="right" w:pos="9360"/>
      </w:tabs>
      <w:spacing w:after="60" w:line="240" w:lineRule="auto"/>
      <w:jc w:val="center"/>
      <w:rPr>
        <w:color w:val="000000"/>
      </w:rPr>
    </w:pPr>
    <w:r w:rsidRPr="003C5825">
      <w:rPr>
        <w:b/>
        <w:color w:val="000000"/>
        <w:sz w:val="24"/>
      </w:rPr>
      <w:t xml:space="preserve">Rich Mathematical Task – </w:t>
    </w:r>
    <w:r w:rsidR="005E66B6">
      <w:rPr>
        <w:b/>
        <w:color w:val="000000"/>
        <w:sz w:val="24"/>
      </w:rPr>
      <w:t>Geometry</w:t>
    </w:r>
    <w:r w:rsidRPr="003C5825">
      <w:rPr>
        <w:b/>
        <w:color w:val="000000"/>
        <w:sz w:val="24"/>
      </w:rPr>
      <w:t xml:space="preserve"> – </w:t>
    </w:r>
    <w:r w:rsidR="005E66B6">
      <w:rPr>
        <w:b/>
        <w:i/>
        <w:color w:val="000000"/>
        <w:sz w:val="24"/>
      </w:rPr>
      <w:t>Logical Drivers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924"/>
    <w:multiLevelType w:val="multilevel"/>
    <w:tmpl w:val="5A6E949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64E18"/>
    <w:multiLevelType w:val="hybridMultilevel"/>
    <w:tmpl w:val="6F62A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A3577D"/>
    <w:multiLevelType w:val="hybridMultilevel"/>
    <w:tmpl w:val="4AA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71A60"/>
    <w:multiLevelType w:val="hybridMultilevel"/>
    <w:tmpl w:val="29286F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B7DF1"/>
    <w:multiLevelType w:val="hybridMultilevel"/>
    <w:tmpl w:val="938C09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BE218AD"/>
    <w:multiLevelType w:val="multilevel"/>
    <w:tmpl w:val="D490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D4207"/>
    <w:multiLevelType w:val="hybridMultilevel"/>
    <w:tmpl w:val="9BF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6018D"/>
    <w:multiLevelType w:val="multilevel"/>
    <w:tmpl w:val="E28CB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45F1B"/>
    <w:multiLevelType w:val="multilevel"/>
    <w:tmpl w:val="A8CE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68D3B46"/>
    <w:multiLevelType w:val="hybridMultilevel"/>
    <w:tmpl w:val="9A180D0C"/>
    <w:lvl w:ilvl="0" w:tplc="E5CAF304">
      <w:start w:val="1"/>
      <w:numFmt w:val="lowerLetter"/>
      <w:lvlText w:val="%1)"/>
      <w:lvlJc w:val="left"/>
      <w:pPr>
        <w:ind w:left="3096" w:hanging="360"/>
      </w:pPr>
      <w:rPr>
        <w:rFonts w:hint="default"/>
      </w:r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15" w15:restartNumberingAfterBreak="0">
    <w:nsid w:val="281D1B2D"/>
    <w:multiLevelType w:val="hybridMultilevel"/>
    <w:tmpl w:val="91B65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6656CD"/>
    <w:multiLevelType w:val="hybridMultilevel"/>
    <w:tmpl w:val="97C4C85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9C77708"/>
    <w:multiLevelType w:val="hybridMultilevel"/>
    <w:tmpl w:val="A1582CF8"/>
    <w:lvl w:ilvl="0" w:tplc="04090017">
      <w:start w:val="1"/>
      <w:numFmt w:val="lowerLetter"/>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18" w15:restartNumberingAfterBreak="0">
    <w:nsid w:val="2CA03E4A"/>
    <w:multiLevelType w:val="hybridMultilevel"/>
    <w:tmpl w:val="CB9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240D7"/>
    <w:multiLevelType w:val="hybridMultilevel"/>
    <w:tmpl w:val="665407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D84A35"/>
    <w:multiLevelType w:val="hybridMultilevel"/>
    <w:tmpl w:val="35F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5712A"/>
    <w:multiLevelType w:val="hybridMultilevel"/>
    <w:tmpl w:val="F5E614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042EB"/>
    <w:multiLevelType w:val="hybridMultilevel"/>
    <w:tmpl w:val="E9F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23940"/>
    <w:multiLevelType w:val="hybridMultilevel"/>
    <w:tmpl w:val="11D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1EA4"/>
    <w:multiLevelType w:val="multilevel"/>
    <w:tmpl w:val="7F14C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B4402"/>
    <w:multiLevelType w:val="hybridMultilevel"/>
    <w:tmpl w:val="93C8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12728"/>
    <w:multiLevelType w:val="hybridMultilevel"/>
    <w:tmpl w:val="A9B2B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5E4F50"/>
    <w:multiLevelType w:val="multilevel"/>
    <w:tmpl w:val="C83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C86D53"/>
    <w:multiLevelType w:val="hybridMultilevel"/>
    <w:tmpl w:val="5770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6323B"/>
    <w:multiLevelType w:val="hybridMultilevel"/>
    <w:tmpl w:val="ECAAC3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4859EF"/>
    <w:multiLevelType w:val="hybridMultilevel"/>
    <w:tmpl w:val="EAF2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01888"/>
    <w:multiLevelType w:val="hybridMultilevel"/>
    <w:tmpl w:val="B2D08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C414D"/>
    <w:multiLevelType w:val="hybridMultilevel"/>
    <w:tmpl w:val="B8A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32ED3"/>
    <w:multiLevelType w:val="multilevel"/>
    <w:tmpl w:val="336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B1FFA"/>
    <w:multiLevelType w:val="hybridMultilevel"/>
    <w:tmpl w:val="E3D4B9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27"/>
  </w:num>
  <w:num w:numId="4">
    <w:abstractNumId w:val="5"/>
  </w:num>
  <w:num w:numId="5">
    <w:abstractNumId w:val="22"/>
  </w:num>
  <w:num w:numId="6">
    <w:abstractNumId w:val="32"/>
  </w:num>
  <w:num w:numId="7">
    <w:abstractNumId w:val="29"/>
  </w:num>
  <w:num w:numId="8">
    <w:abstractNumId w:val="38"/>
  </w:num>
  <w:num w:numId="9">
    <w:abstractNumId w:val="37"/>
  </w:num>
  <w:num w:numId="10">
    <w:abstractNumId w:val="2"/>
  </w:num>
  <w:num w:numId="11">
    <w:abstractNumId w:val="33"/>
  </w:num>
  <w:num w:numId="12">
    <w:abstractNumId w:val="30"/>
  </w:num>
  <w:num w:numId="13">
    <w:abstractNumId w:val="24"/>
  </w:num>
  <w:num w:numId="14">
    <w:abstractNumId w:val="19"/>
  </w:num>
  <w:num w:numId="15">
    <w:abstractNumId w:val="7"/>
  </w:num>
  <w:num w:numId="16">
    <w:abstractNumId w:val="28"/>
  </w:num>
  <w:num w:numId="17">
    <w:abstractNumId w:val="4"/>
  </w:num>
  <w:num w:numId="18">
    <w:abstractNumId w:val="16"/>
  </w:num>
  <w:num w:numId="19">
    <w:abstractNumId w:val="35"/>
  </w:num>
  <w:num w:numId="20">
    <w:abstractNumId w:val="40"/>
    <w:lvlOverride w:ilvl="1">
      <w:lvl w:ilvl="1">
        <w:numFmt w:val="bullet"/>
        <w:lvlText w:val=""/>
        <w:lvlJc w:val="left"/>
        <w:pPr>
          <w:tabs>
            <w:tab w:val="num" w:pos="1440"/>
          </w:tabs>
          <w:ind w:left="1440" w:hanging="360"/>
        </w:pPr>
        <w:rPr>
          <w:rFonts w:ascii="Symbol" w:hAnsi="Symbol" w:hint="default"/>
          <w:sz w:val="20"/>
        </w:rPr>
      </w:lvl>
    </w:lvlOverride>
  </w:num>
  <w:num w:numId="21">
    <w:abstractNumId w:val="10"/>
  </w:num>
  <w:num w:numId="22">
    <w:abstractNumId w:val="10"/>
    <w:lvlOverride w:ilvl="1">
      <w:lvl w:ilvl="1">
        <w:numFmt w:val="bullet"/>
        <w:lvlText w:val=""/>
        <w:lvlJc w:val="left"/>
        <w:pPr>
          <w:tabs>
            <w:tab w:val="num" w:pos="1440"/>
          </w:tabs>
          <w:ind w:left="1440" w:hanging="360"/>
        </w:pPr>
        <w:rPr>
          <w:rFonts w:ascii="Symbol" w:hAnsi="Symbol" w:hint="default"/>
          <w:sz w:val="20"/>
        </w:rPr>
      </w:lvl>
    </w:lvlOverride>
  </w:num>
  <w:num w:numId="23">
    <w:abstractNumId w:val="39"/>
  </w:num>
  <w:num w:numId="24">
    <w:abstractNumId w:val="20"/>
  </w:num>
  <w:num w:numId="25">
    <w:abstractNumId w:val="15"/>
  </w:num>
  <w:num w:numId="26">
    <w:abstractNumId w:val="21"/>
  </w:num>
  <w:num w:numId="27">
    <w:abstractNumId w:val="36"/>
  </w:num>
  <w:num w:numId="28">
    <w:abstractNumId w:val="9"/>
  </w:num>
  <w:num w:numId="29">
    <w:abstractNumId w:val="23"/>
  </w:num>
  <w:num w:numId="30">
    <w:abstractNumId w:val="12"/>
  </w:num>
  <w:num w:numId="31">
    <w:abstractNumId w:val="13"/>
  </w:num>
  <w:num w:numId="32">
    <w:abstractNumId w:val="25"/>
  </w:num>
  <w:num w:numId="33">
    <w:abstractNumId w:val="11"/>
  </w:num>
  <w:num w:numId="34">
    <w:abstractNumId w:val="6"/>
  </w:num>
  <w:num w:numId="35">
    <w:abstractNumId w:val="18"/>
  </w:num>
  <w:num w:numId="36">
    <w:abstractNumId w:val="8"/>
  </w:num>
  <w:num w:numId="37">
    <w:abstractNumId w:val="3"/>
  </w:num>
  <w:num w:numId="38">
    <w:abstractNumId w:val="17"/>
  </w:num>
  <w:num w:numId="39">
    <w:abstractNumId w:val="14"/>
  </w:num>
  <w:num w:numId="40">
    <w:abstractNumId w:val="26"/>
  </w:num>
  <w:num w:numId="41">
    <w:abstractNumId w:val="34"/>
  </w:num>
  <w:num w:numId="42">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2191C"/>
    <w:rsid w:val="00027CAE"/>
    <w:rsid w:val="00030E2A"/>
    <w:rsid w:val="00032D2D"/>
    <w:rsid w:val="00035A59"/>
    <w:rsid w:val="00052A63"/>
    <w:rsid w:val="00063CEB"/>
    <w:rsid w:val="00072E27"/>
    <w:rsid w:val="00080E74"/>
    <w:rsid w:val="00091AAC"/>
    <w:rsid w:val="00094DD0"/>
    <w:rsid w:val="000A24DE"/>
    <w:rsid w:val="000A30DF"/>
    <w:rsid w:val="000B36EF"/>
    <w:rsid w:val="000B3C5A"/>
    <w:rsid w:val="000B67EE"/>
    <w:rsid w:val="000B7BE8"/>
    <w:rsid w:val="000E08FE"/>
    <w:rsid w:val="000E234E"/>
    <w:rsid w:val="000E30DB"/>
    <w:rsid w:val="000E6B26"/>
    <w:rsid w:val="000E6D61"/>
    <w:rsid w:val="000F4FC4"/>
    <w:rsid w:val="00110EDA"/>
    <w:rsid w:val="0012748E"/>
    <w:rsid w:val="0013628A"/>
    <w:rsid w:val="001418A3"/>
    <w:rsid w:val="00142367"/>
    <w:rsid w:val="00145C14"/>
    <w:rsid w:val="001507CD"/>
    <w:rsid w:val="00151324"/>
    <w:rsid w:val="0017571A"/>
    <w:rsid w:val="0018531A"/>
    <w:rsid w:val="00191519"/>
    <w:rsid w:val="00194BE6"/>
    <w:rsid w:val="001978C4"/>
    <w:rsid w:val="001C32EE"/>
    <w:rsid w:val="001C7EB6"/>
    <w:rsid w:val="001D68F2"/>
    <w:rsid w:val="001E12FB"/>
    <w:rsid w:val="001F29B4"/>
    <w:rsid w:val="002015F2"/>
    <w:rsid w:val="00201BFE"/>
    <w:rsid w:val="00205BD0"/>
    <w:rsid w:val="002068F6"/>
    <w:rsid w:val="0021219C"/>
    <w:rsid w:val="00214539"/>
    <w:rsid w:val="00220E4E"/>
    <w:rsid w:val="0024298B"/>
    <w:rsid w:val="002522D0"/>
    <w:rsid w:val="0026436A"/>
    <w:rsid w:val="00265801"/>
    <w:rsid w:val="002664C6"/>
    <w:rsid w:val="002901EE"/>
    <w:rsid w:val="002A0A44"/>
    <w:rsid w:val="002B0C62"/>
    <w:rsid w:val="002B3115"/>
    <w:rsid w:val="002B6340"/>
    <w:rsid w:val="002B75CB"/>
    <w:rsid w:val="002E4C12"/>
    <w:rsid w:val="002F642F"/>
    <w:rsid w:val="0030007F"/>
    <w:rsid w:val="00301DAA"/>
    <w:rsid w:val="0030548F"/>
    <w:rsid w:val="00315A74"/>
    <w:rsid w:val="00320622"/>
    <w:rsid w:val="003366E2"/>
    <w:rsid w:val="003530D9"/>
    <w:rsid w:val="003615A3"/>
    <w:rsid w:val="00365746"/>
    <w:rsid w:val="00366C5B"/>
    <w:rsid w:val="00385B4C"/>
    <w:rsid w:val="00387C3B"/>
    <w:rsid w:val="003952F8"/>
    <w:rsid w:val="003A1AB0"/>
    <w:rsid w:val="003B756F"/>
    <w:rsid w:val="003C5825"/>
    <w:rsid w:val="003C757C"/>
    <w:rsid w:val="003E1D54"/>
    <w:rsid w:val="003E2390"/>
    <w:rsid w:val="003F5114"/>
    <w:rsid w:val="00402A46"/>
    <w:rsid w:val="004117F3"/>
    <w:rsid w:val="00421469"/>
    <w:rsid w:val="00430B04"/>
    <w:rsid w:val="00432025"/>
    <w:rsid w:val="00432A46"/>
    <w:rsid w:val="00436C9D"/>
    <w:rsid w:val="004447B3"/>
    <w:rsid w:val="004567DC"/>
    <w:rsid w:val="00461389"/>
    <w:rsid w:val="00471CDC"/>
    <w:rsid w:val="004750DC"/>
    <w:rsid w:val="00485222"/>
    <w:rsid w:val="0049198C"/>
    <w:rsid w:val="004976BB"/>
    <w:rsid w:val="004A263B"/>
    <w:rsid w:val="004B43FE"/>
    <w:rsid w:val="004C2E95"/>
    <w:rsid w:val="004E08B6"/>
    <w:rsid w:val="004E46B0"/>
    <w:rsid w:val="004E65EC"/>
    <w:rsid w:val="004F7044"/>
    <w:rsid w:val="00500BA1"/>
    <w:rsid w:val="005042E3"/>
    <w:rsid w:val="005131F3"/>
    <w:rsid w:val="005159FA"/>
    <w:rsid w:val="00522F96"/>
    <w:rsid w:val="005302B7"/>
    <w:rsid w:val="00537DA4"/>
    <w:rsid w:val="00545BDB"/>
    <w:rsid w:val="0054788F"/>
    <w:rsid w:val="005523FF"/>
    <w:rsid w:val="00566FBD"/>
    <w:rsid w:val="00582D8B"/>
    <w:rsid w:val="00591E48"/>
    <w:rsid w:val="005965EA"/>
    <w:rsid w:val="00596DBB"/>
    <w:rsid w:val="005A7B8F"/>
    <w:rsid w:val="005B2956"/>
    <w:rsid w:val="005B52A8"/>
    <w:rsid w:val="005B6449"/>
    <w:rsid w:val="005B7CB1"/>
    <w:rsid w:val="005D0830"/>
    <w:rsid w:val="005D446D"/>
    <w:rsid w:val="005E66B6"/>
    <w:rsid w:val="005F7F13"/>
    <w:rsid w:val="00603635"/>
    <w:rsid w:val="006071F7"/>
    <w:rsid w:val="00611C21"/>
    <w:rsid w:val="0061519E"/>
    <w:rsid w:val="00626410"/>
    <w:rsid w:val="0067192A"/>
    <w:rsid w:val="0067676C"/>
    <w:rsid w:val="0068698E"/>
    <w:rsid w:val="006B020B"/>
    <w:rsid w:val="006C3723"/>
    <w:rsid w:val="006D05DE"/>
    <w:rsid w:val="006D5623"/>
    <w:rsid w:val="006D66BB"/>
    <w:rsid w:val="006D7D20"/>
    <w:rsid w:val="006F05AB"/>
    <w:rsid w:val="006F197D"/>
    <w:rsid w:val="00715D29"/>
    <w:rsid w:val="00726D39"/>
    <w:rsid w:val="0073229E"/>
    <w:rsid w:val="00742624"/>
    <w:rsid w:val="00753480"/>
    <w:rsid w:val="0076578D"/>
    <w:rsid w:val="00765B26"/>
    <w:rsid w:val="0077059D"/>
    <w:rsid w:val="0077179E"/>
    <w:rsid w:val="007724B5"/>
    <w:rsid w:val="00776A3B"/>
    <w:rsid w:val="00780DDD"/>
    <w:rsid w:val="00780E90"/>
    <w:rsid w:val="00797252"/>
    <w:rsid w:val="007A7952"/>
    <w:rsid w:val="007C139A"/>
    <w:rsid w:val="007D1106"/>
    <w:rsid w:val="007D4705"/>
    <w:rsid w:val="007D5886"/>
    <w:rsid w:val="007E0CCC"/>
    <w:rsid w:val="007E47C6"/>
    <w:rsid w:val="007F3A26"/>
    <w:rsid w:val="007F60D6"/>
    <w:rsid w:val="007F6D4D"/>
    <w:rsid w:val="00810304"/>
    <w:rsid w:val="00811686"/>
    <w:rsid w:val="008148F5"/>
    <w:rsid w:val="0081740C"/>
    <w:rsid w:val="00817D79"/>
    <w:rsid w:val="008307C4"/>
    <w:rsid w:val="00837A84"/>
    <w:rsid w:val="00844FDF"/>
    <w:rsid w:val="008511ED"/>
    <w:rsid w:val="008603E7"/>
    <w:rsid w:val="00864298"/>
    <w:rsid w:val="00864792"/>
    <w:rsid w:val="008654B1"/>
    <w:rsid w:val="00892EE1"/>
    <w:rsid w:val="008B3D28"/>
    <w:rsid w:val="008B7899"/>
    <w:rsid w:val="008C257A"/>
    <w:rsid w:val="00901C5B"/>
    <w:rsid w:val="009203E0"/>
    <w:rsid w:val="009215A8"/>
    <w:rsid w:val="00925798"/>
    <w:rsid w:val="00925CC4"/>
    <w:rsid w:val="00940DF4"/>
    <w:rsid w:val="00943C20"/>
    <w:rsid w:val="009441ED"/>
    <w:rsid w:val="00950138"/>
    <w:rsid w:val="00955DE4"/>
    <w:rsid w:val="00963243"/>
    <w:rsid w:val="00975447"/>
    <w:rsid w:val="009825DF"/>
    <w:rsid w:val="0098289C"/>
    <w:rsid w:val="009974C9"/>
    <w:rsid w:val="009A6197"/>
    <w:rsid w:val="009A69E7"/>
    <w:rsid w:val="009A7F57"/>
    <w:rsid w:val="009B2A6A"/>
    <w:rsid w:val="009C0A22"/>
    <w:rsid w:val="009D1548"/>
    <w:rsid w:val="009D191C"/>
    <w:rsid w:val="009D799D"/>
    <w:rsid w:val="009E037D"/>
    <w:rsid w:val="009E55FB"/>
    <w:rsid w:val="00A03D64"/>
    <w:rsid w:val="00A03EFF"/>
    <w:rsid w:val="00A06D19"/>
    <w:rsid w:val="00A07BA8"/>
    <w:rsid w:val="00A24D97"/>
    <w:rsid w:val="00A26C56"/>
    <w:rsid w:val="00A3193F"/>
    <w:rsid w:val="00A32173"/>
    <w:rsid w:val="00A41B4B"/>
    <w:rsid w:val="00A45318"/>
    <w:rsid w:val="00A63BFA"/>
    <w:rsid w:val="00A66910"/>
    <w:rsid w:val="00A7536F"/>
    <w:rsid w:val="00A8044B"/>
    <w:rsid w:val="00A80D0E"/>
    <w:rsid w:val="00A90196"/>
    <w:rsid w:val="00A93393"/>
    <w:rsid w:val="00A949D9"/>
    <w:rsid w:val="00AA28C7"/>
    <w:rsid w:val="00AA6703"/>
    <w:rsid w:val="00AC0D00"/>
    <w:rsid w:val="00AC23DC"/>
    <w:rsid w:val="00AC6B5B"/>
    <w:rsid w:val="00AD37AA"/>
    <w:rsid w:val="00AD6E2D"/>
    <w:rsid w:val="00AE0556"/>
    <w:rsid w:val="00AE7043"/>
    <w:rsid w:val="00AF147F"/>
    <w:rsid w:val="00AF2B7C"/>
    <w:rsid w:val="00B00A5E"/>
    <w:rsid w:val="00B10C04"/>
    <w:rsid w:val="00B178AD"/>
    <w:rsid w:val="00B2733E"/>
    <w:rsid w:val="00B327EF"/>
    <w:rsid w:val="00B427E7"/>
    <w:rsid w:val="00B432B7"/>
    <w:rsid w:val="00B53173"/>
    <w:rsid w:val="00B63C67"/>
    <w:rsid w:val="00B64514"/>
    <w:rsid w:val="00B94928"/>
    <w:rsid w:val="00BA12B8"/>
    <w:rsid w:val="00BA1B26"/>
    <w:rsid w:val="00BC21A2"/>
    <w:rsid w:val="00BD6F7D"/>
    <w:rsid w:val="00BE07BE"/>
    <w:rsid w:val="00BE1B4E"/>
    <w:rsid w:val="00BF4ECA"/>
    <w:rsid w:val="00C0194C"/>
    <w:rsid w:val="00C26A58"/>
    <w:rsid w:val="00C27123"/>
    <w:rsid w:val="00C306E8"/>
    <w:rsid w:val="00C712DE"/>
    <w:rsid w:val="00C72512"/>
    <w:rsid w:val="00C76630"/>
    <w:rsid w:val="00C7676E"/>
    <w:rsid w:val="00C963C6"/>
    <w:rsid w:val="00C96CAC"/>
    <w:rsid w:val="00CA1F24"/>
    <w:rsid w:val="00CA55F6"/>
    <w:rsid w:val="00CD307D"/>
    <w:rsid w:val="00CE26CF"/>
    <w:rsid w:val="00CE6202"/>
    <w:rsid w:val="00CF3757"/>
    <w:rsid w:val="00CF626C"/>
    <w:rsid w:val="00CF7A44"/>
    <w:rsid w:val="00D1300D"/>
    <w:rsid w:val="00D147E8"/>
    <w:rsid w:val="00D17105"/>
    <w:rsid w:val="00D20852"/>
    <w:rsid w:val="00D23F47"/>
    <w:rsid w:val="00D24236"/>
    <w:rsid w:val="00D2506B"/>
    <w:rsid w:val="00D41CB3"/>
    <w:rsid w:val="00D42421"/>
    <w:rsid w:val="00D42CD7"/>
    <w:rsid w:val="00D5310F"/>
    <w:rsid w:val="00D62F55"/>
    <w:rsid w:val="00D64FF1"/>
    <w:rsid w:val="00D81D78"/>
    <w:rsid w:val="00D956B1"/>
    <w:rsid w:val="00DB5B92"/>
    <w:rsid w:val="00DE198E"/>
    <w:rsid w:val="00DE3F8A"/>
    <w:rsid w:val="00DE5728"/>
    <w:rsid w:val="00DF2622"/>
    <w:rsid w:val="00E02103"/>
    <w:rsid w:val="00E06BAF"/>
    <w:rsid w:val="00E1504C"/>
    <w:rsid w:val="00E159D3"/>
    <w:rsid w:val="00E171C8"/>
    <w:rsid w:val="00E21E04"/>
    <w:rsid w:val="00E241A0"/>
    <w:rsid w:val="00E43F1F"/>
    <w:rsid w:val="00E57B34"/>
    <w:rsid w:val="00E62632"/>
    <w:rsid w:val="00E64C27"/>
    <w:rsid w:val="00E741D5"/>
    <w:rsid w:val="00E7683D"/>
    <w:rsid w:val="00E77D32"/>
    <w:rsid w:val="00E81884"/>
    <w:rsid w:val="00E823FF"/>
    <w:rsid w:val="00E831E4"/>
    <w:rsid w:val="00E8500A"/>
    <w:rsid w:val="00E87354"/>
    <w:rsid w:val="00EA33CB"/>
    <w:rsid w:val="00EA71AF"/>
    <w:rsid w:val="00EA771E"/>
    <w:rsid w:val="00EB0D87"/>
    <w:rsid w:val="00EB1E1C"/>
    <w:rsid w:val="00EB3E5B"/>
    <w:rsid w:val="00EB5DE5"/>
    <w:rsid w:val="00EC701D"/>
    <w:rsid w:val="00ED4B19"/>
    <w:rsid w:val="00ED5E75"/>
    <w:rsid w:val="00EE008F"/>
    <w:rsid w:val="00EE00A9"/>
    <w:rsid w:val="00EE285D"/>
    <w:rsid w:val="00EF2A62"/>
    <w:rsid w:val="00F0454C"/>
    <w:rsid w:val="00F07D68"/>
    <w:rsid w:val="00F256E2"/>
    <w:rsid w:val="00F26121"/>
    <w:rsid w:val="00F44864"/>
    <w:rsid w:val="00F5660F"/>
    <w:rsid w:val="00F63343"/>
    <w:rsid w:val="00F73044"/>
    <w:rsid w:val="00F83E01"/>
    <w:rsid w:val="00F95AE4"/>
    <w:rsid w:val="00FA7BE8"/>
    <w:rsid w:val="00FD1B64"/>
    <w:rsid w:val="00FD1BB3"/>
    <w:rsid w:val="00FD3698"/>
    <w:rsid w:val="00FD595E"/>
    <w:rsid w:val="00F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12"/>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391736020">
      <w:bodyDiv w:val="1"/>
      <w:marLeft w:val="0"/>
      <w:marRight w:val="0"/>
      <w:marTop w:val="0"/>
      <w:marBottom w:val="0"/>
      <w:divBdr>
        <w:top w:val="none" w:sz="0" w:space="0" w:color="auto"/>
        <w:left w:val="none" w:sz="0" w:space="0" w:color="auto"/>
        <w:bottom w:val="none" w:sz="0" w:space="0" w:color="auto"/>
        <w:right w:val="none" w:sz="0" w:space="0" w:color="auto"/>
      </w:divBdr>
      <w:divsChild>
        <w:div w:id="360517680">
          <w:marLeft w:val="0"/>
          <w:marRight w:val="0"/>
          <w:marTop w:val="0"/>
          <w:marBottom w:val="0"/>
          <w:divBdr>
            <w:top w:val="none" w:sz="0" w:space="0" w:color="auto"/>
            <w:left w:val="none" w:sz="0" w:space="0" w:color="auto"/>
            <w:bottom w:val="none" w:sz="0" w:space="0" w:color="auto"/>
            <w:right w:val="none" w:sz="0" w:space="0" w:color="auto"/>
          </w:divBdr>
          <w:divsChild>
            <w:div w:id="972903884">
              <w:marLeft w:val="0"/>
              <w:marRight w:val="0"/>
              <w:marTop w:val="0"/>
              <w:marBottom w:val="0"/>
              <w:divBdr>
                <w:top w:val="none" w:sz="0" w:space="0" w:color="auto"/>
                <w:left w:val="none" w:sz="0" w:space="0" w:color="auto"/>
                <w:bottom w:val="none" w:sz="0" w:space="0" w:color="auto"/>
                <w:right w:val="none" w:sz="0" w:space="0" w:color="auto"/>
              </w:divBdr>
            </w:div>
            <w:div w:id="177740428">
              <w:marLeft w:val="0"/>
              <w:marRight w:val="0"/>
              <w:marTop w:val="0"/>
              <w:marBottom w:val="0"/>
              <w:divBdr>
                <w:top w:val="none" w:sz="0" w:space="0" w:color="auto"/>
                <w:left w:val="none" w:sz="0" w:space="0" w:color="auto"/>
                <w:bottom w:val="none" w:sz="0" w:space="0" w:color="auto"/>
                <w:right w:val="none" w:sz="0" w:space="0" w:color="auto"/>
              </w:divBdr>
            </w:div>
            <w:div w:id="1842117954">
              <w:marLeft w:val="0"/>
              <w:marRight w:val="0"/>
              <w:marTop w:val="0"/>
              <w:marBottom w:val="0"/>
              <w:divBdr>
                <w:top w:val="none" w:sz="0" w:space="0" w:color="auto"/>
                <w:left w:val="none" w:sz="0" w:space="0" w:color="auto"/>
                <w:bottom w:val="none" w:sz="0" w:space="0" w:color="auto"/>
                <w:right w:val="none" w:sz="0" w:space="0" w:color="auto"/>
              </w:divBdr>
            </w:div>
            <w:div w:id="1769498408">
              <w:marLeft w:val="0"/>
              <w:marRight w:val="0"/>
              <w:marTop w:val="0"/>
              <w:marBottom w:val="0"/>
              <w:divBdr>
                <w:top w:val="none" w:sz="0" w:space="0" w:color="auto"/>
                <w:left w:val="none" w:sz="0" w:space="0" w:color="auto"/>
                <w:bottom w:val="none" w:sz="0" w:space="0" w:color="auto"/>
                <w:right w:val="none" w:sz="0" w:space="0" w:color="auto"/>
              </w:divBdr>
            </w:div>
            <w:div w:id="85422271">
              <w:marLeft w:val="0"/>
              <w:marRight w:val="0"/>
              <w:marTop w:val="0"/>
              <w:marBottom w:val="0"/>
              <w:divBdr>
                <w:top w:val="none" w:sz="0" w:space="0" w:color="auto"/>
                <w:left w:val="none" w:sz="0" w:space="0" w:color="auto"/>
                <w:bottom w:val="none" w:sz="0" w:space="0" w:color="auto"/>
                <w:right w:val="none" w:sz="0" w:space="0" w:color="auto"/>
              </w:divBdr>
            </w:div>
            <w:div w:id="142352453">
              <w:marLeft w:val="0"/>
              <w:marRight w:val="0"/>
              <w:marTop w:val="0"/>
              <w:marBottom w:val="0"/>
              <w:divBdr>
                <w:top w:val="none" w:sz="0" w:space="0" w:color="auto"/>
                <w:left w:val="none" w:sz="0" w:space="0" w:color="auto"/>
                <w:bottom w:val="none" w:sz="0" w:space="0" w:color="auto"/>
                <w:right w:val="none" w:sz="0" w:space="0" w:color="auto"/>
              </w:divBdr>
            </w:div>
            <w:div w:id="313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gc6EeXBKMEI" TargetMode="External"/><Relationship Id="rId20" Type="http://schemas.openxmlformats.org/officeDocument/2006/relationships/hyperlink" Target="https://www.dmv.virginia.gov/webdoc/pdf/dmv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mv.virginia.gov/webdoc/pdf/dmv39.pdf"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07FE2E14B4954EB9745C130C9B53D8" ma:contentTypeVersion="11" ma:contentTypeDescription="Create a new document." ma:contentTypeScope="" ma:versionID="53dd3d7658a95ed72dfd79e51b50214f">
  <xsd:schema xmlns:xsd="http://www.w3.org/2001/XMLSchema" xmlns:xs="http://www.w3.org/2001/XMLSchema" xmlns:p="http://schemas.microsoft.com/office/2006/metadata/properties" xmlns:ns3="f1b5571c-c352-499a-8ba1-0c46883ff259" xmlns:ns4="d1fec49d-69dc-4040-b30f-4fdd8b38215d" targetNamespace="http://schemas.microsoft.com/office/2006/metadata/properties" ma:root="true" ma:fieldsID="c9ceeb74b2268de05cd0f22fbd17ccd8" ns3:_="" ns4:_="">
    <xsd:import namespace="f1b5571c-c352-499a-8ba1-0c46883ff259"/>
    <xsd:import namespace="d1fec49d-69dc-4040-b30f-4fdd8b3821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5571c-c352-499a-8ba1-0c46883ff2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ec49d-69dc-4040-b30f-4fdd8b3821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5E00-DA1B-4F28-8EAF-B82613E63219}">
  <ds:schemaRefs>
    <ds:schemaRef ds:uri="http://schemas.microsoft.com/sharepoint/v3/contenttype/forms"/>
  </ds:schemaRefs>
</ds:datastoreItem>
</file>

<file path=customXml/itemProps2.xml><?xml version="1.0" encoding="utf-8"?>
<ds:datastoreItem xmlns:ds="http://schemas.openxmlformats.org/officeDocument/2006/customXml" ds:itemID="{4568B0B4-39BA-4B83-9F1E-BFA58335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5571c-c352-499a-8ba1-0c46883ff259"/>
    <ds:schemaRef ds:uri="d1fec49d-69dc-4040-b30f-4fdd8b382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CCF88-AC54-4468-B62C-7684A625D936}">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f1b5571c-c352-499a-8ba1-0c46883ff259"/>
    <ds:schemaRef ds:uri="http://schemas.microsoft.com/office/2006/metadata/properties"/>
    <ds:schemaRef ds:uri="http://schemas.microsoft.com/office/2006/documentManagement/types"/>
    <ds:schemaRef ds:uri="d1fec49d-69dc-4040-b30f-4fdd8b38215d"/>
    <ds:schemaRef ds:uri="http://www.w3.org/XML/1998/namespace"/>
  </ds:schemaRefs>
</ds:datastoreItem>
</file>

<file path=customXml/itemProps4.xml><?xml version="1.0" encoding="utf-8"?>
<ds:datastoreItem xmlns:ds="http://schemas.openxmlformats.org/officeDocument/2006/customXml" ds:itemID="{2FD7D7BD-D14B-43A5-B55B-0EA71078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room for shoes task template</vt:lpstr>
    </vt:vector>
  </TitlesOfParts>
  <Company>vdoe</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template</dc:title>
  <dc:subject>math</dc:subject>
  <dc:creator>vdoe</dc:creator>
  <cp:lastModifiedBy>Mazzacane, Tina (DOE)</cp:lastModifiedBy>
  <cp:revision>2</cp:revision>
  <cp:lastPrinted>2020-07-28T13:22:00Z</cp:lastPrinted>
  <dcterms:created xsi:type="dcterms:W3CDTF">2021-03-02T02:05:00Z</dcterms:created>
  <dcterms:modified xsi:type="dcterms:W3CDTF">2021-03-02T02:05:00Z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y fmtid="{D5CDD505-2E9C-101B-9397-08002B2CF9AE}" pid="3" name="ContentTypeId">
    <vt:lpwstr>0x0101001E07FE2E14B4954EB9745C130C9B53D8</vt:lpwstr>
  </property>
</Properties>
</file>