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0B9AB" w14:textId="77777777" w:rsidR="00180887" w:rsidRDefault="00180887" w:rsidP="00180887">
      <w:pPr>
        <w:spacing w:after="120"/>
        <w:jc w:val="center"/>
        <w:rPr>
          <w:rFonts w:asciiTheme="minorHAnsi" w:hAnsiTheme="minorHAnsi"/>
          <w:b/>
          <w:sz w:val="28"/>
        </w:rPr>
      </w:pPr>
    </w:p>
    <w:p w14:paraId="64A6D9EE" w14:textId="77777777" w:rsidR="00872972" w:rsidRDefault="00872972" w:rsidP="00872972">
      <w:pPr>
        <w:rPr>
          <w:rFonts w:asciiTheme="minorHAnsi" w:hAnsiTheme="minorHAnsi" w:cstheme="minorHAnsi"/>
          <w:b/>
          <w:sz w:val="28"/>
          <w:szCs w:val="28"/>
          <w:u w:val="single"/>
        </w:rPr>
      </w:pPr>
      <w:r w:rsidRPr="00DC2CE7">
        <w:rPr>
          <w:rFonts w:asciiTheme="minorHAnsi" w:hAnsiTheme="minorHAnsi" w:cstheme="minorHAnsi"/>
          <w:b/>
          <w:sz w:val="28"/>
          <w:szCs w:val="28"/>
          <w:u w:val="single"/>
        </w:rPr>
        <w:t>Name: Student A</w:t>
      </w:r>
    </w:p>
    <w:p w14:paraId="6D6D9EA1" w14:textId="70035C72" w:rsidR="00180887" w:rsidRDefault="00180887" w:rsidP="003E0F36">
      <w:pPr>
        <w:rPr>
          <w:rFonts w:ascii="Calibri" w:hAnsi="Calibri"/>
          <w:sz w:val="20"/>
          <w:szCs w:val="20"/>
        </w:rPr>
      </w:pPr>
    </w:p>
    <w:p w14:paraId="4BFE6B36" w14:textId="77777777" w:rsidR="00872972" w:rsidRDefault="00872972" w:rsidP="003E0F36">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180887" w:rsidRPr="00926B48" w14:paraId="2CE46FA3" w14:textId="77777777" w:rsidTr="00654DD8">
        <w:trPr>
          <w:tblHeader/>
          <w:jc w:val="center"/>
        </w:trPr>
        <w:tc>
          <w:tcPr>
            <w:tcW w:w="1923" w:type="dxa"/>
            <w:shd w:val="clear" w:color="auto" w:fill="000000" w:themeFill="text1"/>
          </w:tcPr>
          <w:p w14:paraId="2A977D8B"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10B80B46" w14:textId="77777777" w:rsidR="00180887" w:rsidRDefault="00180887" w:rsidP="00051245">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F9544BB" w14:textId="77777777" w:rsidR="00180887" w:rsidRPr="00FA5410" w:rsidRDefault="00180887" w:rsidP="00051245">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1C7AC501"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654DD8" w:rsidRPr="00926B48" w14:paraId="5B9752A2" w14:textId="77777777" w:rsidTr="00654DD8">
        <w:trPr>
          <w:trHeight w:val="2304"/>
          <w:jc w:val="center"/>
        </w:trPr>
        <w:tc>
          <w:tcPr>
            <w:tcW w:w="1923" w:type="dxa"/>
            <w:vAlign w:val="center"/>
          </w:tcPr>
          <w:p w14:paraId="529B8380"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06456C7" w14:textId="5721C1EA" w:rsidR="00654DD8" w:rsidRPr="00FA5410" w:rsidRDefault="00654DD8" w:rsidP="00654DD8">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1" w:type="dxa"/>
            <w:vAlign w:val="center"/>
          </w:tcPr>
          <w:p w14:paraId="0887C29F" w14:textId="23948D50"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Calibri" w:eastAsia="Calibri" w:hAnsi="Calibri" w:cs="Calibri"/>
                <w:color w:val="000000"/>
                <w:sz w:val="24"/>
                <w:szCs w:val="24"/>
              </w:rPr>
              <w:t>Advanced</w:t>
            </w:r>
          </w:p>
        </w:tc>
        <w:tc>
          <w:tcPr>
            <w:tcW w:w="5396" w:type="dxa"/>
            <w:vAlign w:val="center"/>
          </w:tcPr>
          <w:p w14:paraId="0699F6A2" w14:textId="14FE015E"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The student demonstrates an understanding of concepts and skills associated with the task. The student correctly created tables, graphs and equations that represented the three scenarios to reach the correct solution.</w:t>
            </w:r>
          </w:p>
        </w:tc>
      </w:tr>
      <w:tr w:rsidR="00654DD8" w:rsidRPr="00926B48" w14:paraId="4A22EEF0" w14:textId="77777777" w:rsidTr="00654DD8">
        <w:trPr>
          <w:trHeight w:val="2304"/>
          <w:jc w:val="center"/>
        </w:trPr>
        <w:tc>
          <w:tcPr>
            <w:tcW w:w="1923" w:type="dxa"/>
            <w:vAlign w:val="center"/>
          </w:tcPr>
          <w:p w14:paraId="49A37B23" w14:textId="09E5B5FA"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1" w:type="dxa"/>
            <w:vAlign w:val="center"/>
          </w:tcPr>
          <w:p w14:paraId="682D473B" w14:textId="6F873BAD" w:rsidR="00654DD8" w:rsidRPr="008028A9" w:rsidRDefault="00654DD8" w:rsidP="00654DD8">
            <w:pPr>
              <w:pStyle w:val="Bullet2"/>
              <w:numPr>
                <w:ilvl w:val="0"/>
                <w:numId w:val="0"/>
              </w:numPr>
              <w:jc w:val="center"/>
              <w:rPr>
                <w:rFonts w:asciiTheme="minorHAnsi" w:hAnsiTheme="minorHAnsi" w:cstheme="minorHAnsi"/>
                <w:sz w:val="24"/>
                <w:szCs w:val="24"/>
              </w:rPr>
            </w:pPr>
            <w:r w:rsidRPr="008028A9">
              <w:rPr>
                <w:rFonts w:ascii="Calibri" w:eastAsia="Calibri" w:hAnsi="Calibri" w:cs="Calibri"/>
                <w:color w:val="000000"/>
                <w:sz w:val="24"/>
                <w:szCs w:val="24"/>
              </w:rPr>
              <w:t>Advanced</w:t>
            </w:r>
          </w:p>
        </w:tc>
        <w:tc>
          <w:tcPr>
            <w:tcW w:w="5396" w:type="dxa"/>
            <w:vAlign w:val="center"/>
          </w:tcPr>
          <w:p w14:paraId="6C31B613" w14:textId="32095575" w:rsidR="00654DD8" w:rsidRPr="008028A9" w:rsidRDefault="00654DD8" w:rsidP="00654DD8">
            <w:pPr>
              <w:pStyle w:val="Bullet2"/>
              <w:numPr>
                <w:ilvl w:val="0"/>
                <w:numId w:val="0"/>
              </w:numPr>
              <w:rPr>
                <w:rFonts w:asciiTheme="minorHAnsi" w:hAnsiTheme="minorHAnsi" w:cstheme="minorHAnsi"/>
                <w:sz w:val="24"/>
                <w:szCs w:val="24"/>
              </w:rPr>
            </w:pPr>
            <w:r w:rsidRPr="008028A9">
              <w:rPr>
                <w:rFonts w:ascii="Calibri" w:eastAsia="Calibri" w:hAnsi="Calibri" w:cs="Calibri"/>
                <w:color w:val="000000"/>
                <w:sz w:val="24"/>
                <w:szCs w:val="24"/>
              </w:rPr>
              <w:t xml:space="preserve">The student approaches the task using tables to determine who will have the money for the pass first. The student uses an efficient strategy when completing the tables. The student strategically makes jumps in the x-values to get to the targeted y- value of 86. The student uses the graph and equations to confirm their solution. </w:t>
            </w:r>
          </w:p>
        </w:tc>
      </w:tr>
      <w:tr w:rsidR="00654DD8" w:rsidRPr="00926B48" w14:paraId="3F41DF31" w14:textId="77777777" w:rsidTr="00654DD8">
        <w:trPr>
          <w:trHeight w:val="2304"/>
          <w:jc w:val="center"/>
        </w:trPr>
        <w:tc>
          <w:tcPr>
            <w:tcW w:w="1923" w:type="dxa"/>
            <w:vAlign w:val="center"/>
          </w:tcPr>
          <w:p w14:paraId="393546BA"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BE729BB"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and</w:t>
            </w:r>
          </w:p>
          <w:p w14:paraId="7E38D4CE"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2B203BDA" w14:textId="77777777" w:rsidR="00654DD8" w:rsidRPr="008028A9" w:rsidRDefault="00654DD8" w:rsidP="00654DD8">
            <w:pPr>
              <w:pBdr>
                <w:top w:val="nil"/>
                <w:left w:val="nil"/>
                <w:bottom w:val="nil"/>
                <w:right w:val="nil"/>
                <w:between w:val="nil"/>
              </w:pBdr>
              <w:jc w:val="center"/>
              <w:rPr>
                <w:rFonts w:ascii="Calibri" w:eastAsia="Calibri" w:hAnsi="Calibri" w:cs="Calibri"/>
                <w:color w:val="000000"/>
              </w:rPr>
            </w:pPr>
            <w:r w:rsidRPr="008028A9">
              <w:rPr>
                <w:rFonts w:ascii="Calibri" w:eastAsia="Calibri" w:hAnsi="Calibri" w:cs="Calibri"/>
                <w:color w:val="000000"/>
              </w:rPr>
              <w:t>Proficient</w:t>
            </w:r>
          </w:p>
          <w:p w14:paraId="116BF945" w14:textId="29FA702B" w:rsidR="00654DD8" w:rsidRPr="008028A9" w:rsidRDefault="00654DD8" w:rsidP="00654DD8">
            <w:pPr>
              <w:pStyle w:val="Bullet2"/>
              <w:numPr>
                <w:ilvl w:val="0"/>
                <w:numId w:val="0"/>
              </w:numPr>
              <w:jc w:val="center"/>
              <w:rPr>
                <w:rFonts w:asciiTheme="minorHAnsi" w:hAnsiTheme="minorHAnsi" w:cstheme="minorHAnsi"/>
                <w:bCs/>
                <w:sz w:val="24"/>
                <w:szCs w:val="24"/>
              </w:rPr>
            </w:pPr>
          </w:p>
        </w:tc>
        <w:tc>
          <w:tcPr>
            <w:tcW w:w="5396" w:type="dxa"/>
            <w:vAlign w:val="center"/>
          </w:tcPr>
          <w:p w14:paraId="746E1C55" w14:textId="0EA4E594"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The student’s reasoning is apparent from the tables, equations and graph. The student supports their answer primarily with algebraic evidence. The summative statement, “Their line is not as steep as Michael, therefore they finish later.</w:t>
            </w:r>
            <w:proofErr w:type="gramStart"/>
            <w:r w:rsidRPr="008028A9">
              <w:rPr>
                <w:rFonts w:ascii="Calibri" w:eastAsia="Calibri" w:hAnsi="Calibri" w:cs="Calibri"/>
                <w:color w:val="000000"/>
                <w:sz w:val="24"/>
                <w:szCs w:val="24"/>
              </w:rPr>
              <w:t>”,</w:t>
            </w:r>
            <w:proofErr w:type="gramEnd"/>
            <w:r w:rsidRPr="008028A9">
              <w:rPr>
                <w:rFonts w:ascii="Calibri" w:eastAsia="Calibri" w:hAnsi="Calibri" w:cs="Calibri"/>
                <w:color w:val="000000"/>
                <w:sz w:val="24"/>
                <w:szCs w:val="24"/>
              </w:rPr>
              <w:t xml:space="preserve"> relates the slope to the dependent variable.</w:t>
            </w:r>
          </w:p>
        </w:tc>
      </w:tr>
      <w:tr w:rsidR="00654DD8" w:rsidRPr="00926B48" w14:paraId="0862B1BA" w14:textId="77777777" w:rsidTr="00654DD8">
        <w:trPr>
          <w:trHeight w:val="2304"/>
          <w:jc w:val="center"/>
        </w:trPr>
        <w:tc>
          <w:tcPr>
            <w:tcW w:w="1923" w:type="dxa"/>
            <w:vAlign w:val="center"/>
          </w:tcPr>
          <w:p w14:paraId="5D1C2D72" w14:textId="5953BC30"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Representations</w:t>
            </w:r>
          </w:p>
          <w:p w14:paraId="1D0855AB" w14:textId="237231A1"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and</w:t>
            </w:r>
          </w:p>
          <w:p w14:paraId="63CB4022"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0FC55D70" w14:textId="670807E6" w:rsidR="00654DD8" w:rsidRPr="008028A9" w:rsidRDefault="00654DD8" w:rsidP="00654DD8">
            <w:pPr>
              <w:jc w:val="center"/>
              <w:rPr>
                <w:rFonts w:asciiTheme="minorHAnsi" w:hAnsiTheme="minorHAnsi" w:cstheme="minorHAnsi"/>
              </w:rPr>
            </w:pPr>
            <w:r w:rsidRPr="008028A9">
              <w:rPr>
                <w:rFonts w:ascii="Calibri" w:eastAsia="Calibri" w:hAnsi="Calibri" w:cs="Calibri"/>
              </w:rPr>
              <w:t>Advanced</w:t>
            </w:r>
          </w:p>
        </w:tc>
        <w:tc>
          <w:tcPr>
            <w:tcW w:w="5396" w:type="dxa"/>
            <w:vAlign w:val="center"/>
          </w:tcPr>
          <w:p w14:paraId="52E077D9" w14:textId="3A23F80B" w:rsidR="00654DD8" w:rsidRPr="008028A9" w:rsidRDefault="00654DD8" w:rsidP="00654DD8">
            <w:pPr>
              <w:rPr>
                <w:rFonts w:asciiTheme="minorHAnsi" w:hAnsiTheme="minorHAnsi" w:cstheme="minorHAnsi"/>
              </w:rPr>
            </w:pPr>
            <w:r w:rsidRPr="008028A9">
              <w:rPr>
                <w:rFonts w:ascii="Calibri" w:eastAsia="Calibri" w:hAnsi="Calibri" w:cs="Calibri"/>
              </w:rPr>
              <w:t>The student used multiple representations of the situation to explore and model the task. The student uses the horizontal line y=$86 (in the graph) to represent the target output needed and labels the line Pass Price to analyze the relationships.</w:t>
            </w:r>
          </w:p>
        </w:tc>
      </w:tr>
    </w:tbl>
    <w:p w14:paraId="5FA7B6AF" w14:textId="77777777" w:rsidR="0056189C" w:rsidRDefault="0056189C" w:rsidP="00872972">
      <w:pPr>
        <w:rPr>
          <w:rFonts w:ascii="Calibri" w:hAnsi="Calibri"/>
          <w:sz w:val="20"/>
          <w:szCs w:val="20"/>
        </w:rPr>
      </w:pPr>
      <w:r>
        <w:rPr>
          <w:rFonts w:ascii="Calibri" w:hAnsi="Calibri"/>
          <w:sz w:val="20"/>
          <w:szCs w:val="20"/>
        </w:rPr>
        <w:br w:type="page"/>
      </w:r>
      <w:bookmarkStart w:id="0" w:name="_GoBack"/>
      <w:bookmarkEnd w:id="0"/>
    </w:p>
    <w:p w14:paraId="262CE71B" w14:textId="1EC3FC03" w:rsidR="00872972" w:rsidRDefault="00872972" w:rsidP="00872972">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B</w:t>
      </w:r>
    </w:p>
    <w:p w14:paraId="0A818736" w14:textId="77777777" w:rsidR="00872972" w:rsidRDefault="00872972" w:rsidP="00872972">
      <w:pPr>
        <w:spacing w:after="120"/>
        <w:rPr>
          <w:rFonts w:asciiTheme="minorHAnsi" w:hAnsiTheme="minorHAnsi"/>
          <w:b/>
          <w:sz w:val="28"/>
        </w:rPr>
      </w:pPr>
    </w:p>
    <w:p w14:paraId="08BE36C4" w14:textId="77777777" w:rsidR="002C6EAC" w:rsidRDefault="002C6EAC" w:rsidP="002C6EAC">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2C6EAC" w:rsidRPr="00926B48" w14:paraId="20FD75D5" w14:textId="77777777" w:rsidTr="00654DD8">
        <w:trPr>
          <w:tblHeader/>
          <w:jc w:val="center"/>
        </w:trPr>
        <w:tc>
          <w:tcPr>
            <w:tcW w:w="1923" w:type="dxa"/>
            <w:shd w:val="clear" w:color="auto" w:fill="000000" w:themeFill="text1"/>
          </w:tcPr>
          <w:p w14:paraId="0447A658" w14:textId="77777777" w:rsidR="002C6EAC" w:rsidRPr="00FA5410" w:rsidRDefault="002C6EAC" w:rsidP="008F1CAD">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4BC526BB" w14:textId="77777777" w:rsidR="002C6EAC" w:rsidRDefault="002C6EAC" w:rsidP="008F1CAD">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56BA694" w14:textId="77777777" w:rsidR="002C6EAC" w:rsidRPr="00FA5410" w:rsidRDefault="002C6EAC" w:rsidP="008F1CAD">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6DE26304" w14:textId="77777777" w:rsidR="002C6EAC" w:rsidRPr="00FA5410" w:rsidRDefault="002C6EAC" w:rsidP="008F1CAD">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654DD8" w:rsidRPr="00926B48" w14:paraId="544792A2" w14:textId="77777777" w:rsidTr="00654DD8">
        <w:trPr>
          <w:trHeight w:val="2304"/>
          <w:jc w:val="center"/>
        </w:trPr>
        <w:tc>
          <w:tcPr>
            <w:tcW w:w="1923" w:type="dxa"/>
            <w:vAlign w:val="center"/>
          </w:tcPr>
          <w:p w14:paraId="369E3D14"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002A9030" w14:textId="1381AE27" w:rsidR="00654DD8" w:rsidRPr="00FA5410" w:rsidRDefault="00654DD8" w:rsidP="00654DD8">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1" w:type="dxa"/>
            <w:vAlign w:val="center"/>
          </w:tcPr>
          <w:p w14:paraId="5676B305" w14:textId="01E5323C"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Theme="minorHAnsi" w:eastAsia="Calibri" w:hAnsiTheme="minorHAnsi" w:cstheme="minorHAnsi"/>
                <w:color w:val="000000"/>
                <w:sz w:val="24"/>
                <w:szCs w:val="24"/>
              </w:rPr>
              <w:t>Proficient</w:t>
            </w:r>
          </w:p>
        </w:tc>
        <w:tc>
          <w:tcPr>
            <w:tcW w:w="5396" w:type="dxa"/>
            <w:vAlign w:val="center"/>
          </w:tcPr>
          <w:p w14:paraId="5EB4AC6C" w14:textId="50C4D2BB"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Theme="minorHAnsi" w:eastAsia="Calibri" w:hAnsiTheme="minorHAnsi" w:cstheme="minorHAnsi"/>
                <w:color w:val="000000"/>
                <w:sz w:val="24"/>
                <w:szCs w:val="24"/>
              </w:rPr>
              <w:t>The student demonstrates understanding of rate in the initial analysis of the task. The student applies the concept of input and output to lead to a correct solution. The student confirmed the solution by modeling the relationship with a table and graph.  The analysis led to a valid and correct answer.</w:t>
            </w:r>
          </w:p>
        </w:tc>
      </w:tr>
      <w:tr w:rsidR="00654DD8" w:rsidRPr="00926B48" w14:paraId="6D6D8279" w14:textId="77777777" w:rsidTr="00654DD8">
        <w:trPr>
          <w:trHeight w:val="2304"/>
          <w:jc w:val="center"/>
        </w:trPr>
        <w:tc>
          <w:tcPr>
            <w:tcW w:w="1923" w:type="dxa"/>
            <w:vAlign w:val="center"/>
          </w:tcPr>
          <w:p w14:paraId="6F30EE00" w14:textId="2E04B365"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1" w:type="dxa"/>
            <w:vAlign w:val="center"/>
          </w:tcPr>
          <w:p w14:paraId="58DADE12" w14:textId="29D52CD9" w:rsidR="00654DD8" w:rsidRPr="008028A9" w:rsidRDefault="00654DD8" w:rsidP="00654DD8">
            <w:pPr>
              <w:pStyle w:val="Bullet2"/>
              <w:numPr>
                <w:ilvl w:val="0"/>
                <w:numId w:val="0"/>
              </w:numPr>
              <w:jc w:val="center"/>
              <w:rPr>
                <w:rFonts w:asciiTheme="minorHAnsi" w:hAnsiTheme="minorHAnsi" w:cstheme="minorHAnsi"/>
                <w:sz w:val="24"/>
                <w:szCs w:val="24"/>
              </w:rPr>
            </w:pPr>
            <w:r w:rsidRPr="008028A9">
              <w:rPr>
                <w:rFonts w:asciiTheme="minorHAnsi" w:eastAsia="Calibri" w:hAnsiTheme="minorHAnsi" w:cstheme="minorHAnsi"/>
                <w:color w:val="000000"/>
                <w:sz w:val="24"/>
                <w:szCs w:val="24"/>
              </w:rPr>
              <w:t>Proficient</w:t>
            </w:r>
          </w:p>
        </w:tc>
        <w:tc>
          <w:tcPr>
            <w:tcW w:w="5396" w:type="dxa"/>
            <w:vAlign w:val="center"/>
          </w:tcPr>
          <w:p w14:paraId="703647CD" w14:textId="7226544D" w:rsidR="00654DD8" w:rsidRPr="008028A9" w:rsidRDefault="00654DD8" w:rsidP="00654DD8">
            <w:pPr>
              <w:pStyle w:val="Bullet2"/>
              <w:numPr>
                <w:ilvl w:val="0"/>
                <w:numId w:val="0"/>
              </w:numPr>
              <w:rPr>
                <w:rFonts w:asciiTheme="minorHAnsi" w:hAnsiTheme="minorHAnsi" w:cstheme="minorHAnsi"/>
                <w:sz w:val="24"/>
                <w:szCs w:val="24"/>
              </w:rPr>
            </w:pPr>
            <w:r w:rsidRPr="008028A9">
              <w:rPr>
                <w:rFonts w:asciiTheme="minorHAnsi" w:eastAsia="Calibri" w:hAnsiTheme="minorHAnsi" w:cstheme="minorHAnsi"/>
                <w:color w:val="000000"/>
                <w:sz w:val="24"/>
                <w:szCs w:val="24"/>
              </w:rPr>
              <w:t>The student’s strategy was well developed. The student identified the different rates of earning in the task. Using logic, the student identified the number of days to reach the target output of $86. The strategy resulted in a relevant solution. The student confirms the solution with a table and graph.</w:t>
            </w:r>
          </w:p>
        </w:tc>
      </w:tr>
      <w:tr w:rsidR="00654DD8" w:rsidRPr="00926B48" w14:paraId="34D86E99" w14:textId="77777777" w:rsidTr="00654DD8">
        <w:trPr>
          <w:trHeight w:val="2304"/>
          <w:jc w:val="center"/>
        </w:trPr>
        <w:tc>
          <w:tcPr>
            <w:tcW w:w="1923" w:type="dxa"/>
            <w:vAlign w:val="center"/>
          </w:tcPr>
          <w:p w14:paraId="1D3357AB"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55B6EA66"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and</w:t>
            </w:r>
          </w:p>
          <w:p w14:paraId="654B3C7F"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5546A5F8" w14:textId="437CF526"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Theme="minorHAnsi" w:eastAsia="Calibri" w:hAnsiTheme="minorHAnsi" w:cstheme="minorHAnsi"/>
                <w:color w:val="000000"/>
                <w:sz w:val="24"/>
                <w:szCs w:val="24"/>
              </w:rPr>
              <w:t>Advanced</w:t>
            </w:r>
          </w:p>
        </w:tc>
        <w:tc>
          <w:tcPr>
            <w:tcW w:w="5396" w:type="dxa"/>
            <w:vAlign w:val="center"/>
          </w:tcPr>
          <w:p w14:paraId="5BA06F3D" w14:textId="2BD5914A"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Theme="minorHAnsi" w:eastAsia="Calibri" w:hAnsiTheme="minorHAnsi" w:cstheme="minorHAnsi"/>
                <w:color w:val="000000"/>
                <w:sz w:val="24"/>
                <w:szCs w:val="24"/>
              </w:rPr>
              <w:t xml:space="preserve">The student communicates their reasoning throughout the task. The student communicates the situation and how long will it take for everyone to reach the target output of $86. The student justifies each part using a table and graph. The student also explains the solution verbally. The student’s description is concise and coherent. </w:t>
            </w:r>
          </w:p>
        </w:tc>
      </w:tr>
      <w:tr w:rsidR="00654DD8" w:rsidRPr="00926B48" w14:paraId="03AA098A" w14:textId="77777777" w:rsidTr="00654DD8">
        <w:trPr>
          <w:trHeight w:val="2304"/>
          <w:jc w:val="center"/>
        </w:trPr>
        <w:tc>
          <w:tcPr>
            <w:tcW w:w="1923" w:type="dxa"/>
            <w:vAlign w:val="center"/>
          </w:tcPr>
          <w:p w14:paraId="6E17AB96"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D1E88B0"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376E90B2"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41DDA308" w14:textId="3B339F98" w:rsidR="00654DD8" w:rsidRPr="008028A9" w:rsidRDefault="00654DD8" w:rsidP="00654DD8">
            <w:pPr>
              <w:jc w:val="center"/>
              <w:rPr>
                <w:rFonts w:asciiTheme="minorHAnsi" w:hAnsiTheme="minorHAnsi" w:cstheme="minorHAnsi"/>
              </w:rPr>
            </w:pPr>
            <w:r w:rsidRPr="008028A9">
              <w:rPr>
                <w:rFonts w:asciiTheme="minorHAnsi" w:eastAsia="Calibri" w:hAnsiTheme="minorHAnsi" w:cstheme="minorHAnsi"/>
              </w:rPr>
              <w:t>Advanced</w:t>
            </w:r>
          </w:p>
        </w:tc>
        <w:tc>
          <w:tcPr>
            <w:tcW w:w="5396" w:type="dxa"/>
            <w:vAlign w:val="center"/>
          </w:tcPr>
          <w:p w14:paraId="3DE48AB5" w14:textId="606659CB" w:rsidR="00654DD8" w:rsidRPr="008028A9" w:rsidRDefault="00654DD8" w:rsidP="00654DD8">
            <w:pPr>
              <w:rPr>
                <w:rFonts w:asciiTheme="minorHAnsi" w:hAnsiTheme="minorHAnsi" w:cstheme="minorHAnsi"/>
              </w:rPr>
            </w:pPr>
            <w:r w:rsidRPr="008028A9">
              <w:rPr>
                <w:rFonts w:asciiTheme="minorHAnsi" w:eastAsia="Calibri" w:hAnsiTheme="minorHAnsi" w:cstheme="minorHAnsi"/>
              </w:rPr>
              <w:t xml:space="preserve">The student uses logic to explore the task and models the task mathematically with accurate labeling of the tables and graphs. </w:t>
            </w:r>
            <w:r w:rsidR="008028A9">
              <w:rPr>
                <w:rFonts w:asciiTheme="minorHAnsi" w:hAnsiTheme="minorHAnsi" w:cstheme="minorHAnsi"/>
                <w:color w:val="000000"/>
              </w:rPr>
              <w:t>The stu</w:t>
            </w:r>
            <w:r w:rsidRPr="008028A9">
              <w:rPr>
                <w:rFonts w:asciiTheme="minorHAnsi" w:hAnsiTheme="minorHAnsi" w:cstheme="minorHAnsi"/>
                <w:color w:val="000000"/>
              </w:rPr>
              <w:t>dent uses multiple representations and makes connections between them.  Using the table to deepen thinking, the student explains how to get from one day to the next.</w:t>
            </w:r>
          </w:p>
        </w:tc>
      </w:tr>
    </w:tbl>
    <w:p w14:paraId="52B63DCE" w14:textId="77777777" w:rsidR="00654DD8" w:rsidRDefault="00654DD8" w:rsidP="007C63AD">
      <w:pPr>
        <w:spacing w:after="120"/>
        <w:jc w:val="center"/>
        <w:rPr>
          <w:rFonts w:asciiTheme="minorHAnsi" w:hAnsiTheme="minorHAnsi"/>
          <w:b/>
          <w:sz w:val="28"/>
        </w:rPr>
      </w:pPr>
    </w:p>
    <w:p w14:paraId="782C67DC" w14:textId="77777777" w:rsidR="00654DD8" w:rsidRDefault="00654DD8" w:rsidP="007C63AD">
      <w:pPr>
        <w:spacing w:after="120"/>
        <w:jc w:val="center"/>
        <w:rPr>
          <w:rFonts w:asciiTheme="minorHAnsi" w:hAnsiTheme="minorHAnsi"/>
          <w:b/>
          <w:sz w:val="28"/>
        </w:rPr>
      </w:pPr>
    </w:p>
    <w:p w14:paraId="544E9212" w14:textId="77777777" w:rsidR="007C63AD" w:rsidRDefault="007C63AD" w:rsidP="007C63AD">
      <w:pPr>
        <w:spacing w:after="120"/>
        <w:jc w:val="center"/>
        <w:rPr>
          <w:rFonts w:asciiTheme="minorHAnsi" w:hAnsiTheme="minorHAnsi"/>
          <w:b/>
          <w:sz w:val="28"/>
        </w:rPr>
      </w:pPr>
    </w:p>
    <w:p w14:paraId="44B1B90E" w14:textId="35996DA0" w:rsidR="00872972" w:rsidRDefault="00872972" w:rsidP="00872972">
      <w:pPr>
        <w:rPr>
          <w:rFonts w:asciiTheme="minorHAnsi" w:hAnsiTheme="minorHAnsi" w:cstheme="minorHAnsi"/>
          <w:b/>
          <w:sz w:val="28"/>
          <w:szCs w:val="28"/>
          <w:u w:val="single"/>
        </w:rPr>
      </w:pPr>
      <w:r>
        <w:rPr>
          <w:rFonts w:asciiTheme="minorHAnsi" w:hAnsiTheme="minorHAnsi" w:cstheme="minorHAnsi"/>
          <w:b/>
          <w:sz w:val="28"/>
          <w:szCs w:val="28"/>
          <w:u w:val="single"/>
        </w:rPr>
        <w:t>Name: Student C</w:t>
      </w:r>
    </w:p>
    <w:p w14:paraId="5A0F6E50" w14:textId="77777777" w:rsidR="00872972" w:rsidRDefault="00872972" w:rsidP="00872972">
      <w:pPr>
        <w:rPr>
          <w:rFonts w:asciiTheme="minorHAnsi" w:hAnsiTheme="minorHAnsi" w:cstheme="minorHAnsi"/>
          <w:b/>
          <w:sz w:val="28"/>
          <w:szCs w:val="28"/>
          <w:u w:val="single"/>
        </w:rPr>
      </w:pPr>
    </w:p>
    <w:p w14:paraId="60825338" w14:textId="77777777" w:rsidR="007C63AD" w:rsidRDefault="007C63AD" w:rsidP="007C63AD">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7C63AD" w:rsidRPr="00926B48" w14:paraId="014EAAE1" w14:textId="77777777" w:rsidTr="00654DD8">
        <w:trPr>
          <w:tblHeader/>
          <w:jc w:val="center"/>
        </w:trPr>
        <w:tc>
          <w:tcPr>
            <w:tcW w:w="1923" w:type="dxa"/>
            <w:shd w:val="clear" w:color="auto" w:fill="000000" w:themeFill="text1"/>
          </w:tcPr>
          <w:p w14:paraId="02BF6F3A" w14:textId="77777777" w:rsidR="007C63AD" w:rsidRPr="00FA5410" w:rsidRDefault="007C63AD" w:rsidP="008F1CAD">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051ABC6C" w14:textId="77777777" w:rsidR="007C63AD" w:rsidRDefault="007C63AD" w:rsidP="008F1CAD">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DBB1F20" w14:textId="77777777" w:rsidR="007C63AD" w:rsidRPr="00FA5410" w:rsidRDefault="007C63AD" w:rsidP="008F1CAD">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3EA5FFAF" w14:textId="77777777" w:rsidR="007C63AD" w:rsidRPr="00FA5410" w:rsidRDefault="007C63AD" w:rsidP="008F1CAD">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654DD8" w:rsidRPr="00926B48" w14:paraId="21CDB6D2" w14:textId="77777777" w:rsidTr="00654DD8">
        <w:trPr>
          <w:trHeight w:val="2304"/>
          <w:jc w:val="center"/>
        </w:trPr>
        <w:tc>
          <w:tcPr>
            <w:tcW w:w="1923" w:type="dxa"/>
            <w:vAlign w:val="center"/>
          </w:tcPr>
          <w:p w14:paraId="41FE2619"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E0854F0" w14:textId="77777777" w:rsidR="00654DD8" w:rsidRPr="00FA5410" w:rsidRDefault="00654DD8" w:rsidP="00654DD8">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1" w:type="dxa"/>
            <w:vAlign w:val="center"/>
          </w:tcPr>
          <w:p w14:paraId="30AF67E9" w14:textId="5731BDC1"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Calibri" w:eastAsia="Calibri" w:hAnsi="Calibri" w:cs="Calibri"/>
                <w:color w:val="000000"/>
                <w:sz w:val="24"/>
                <w:szCs w:val="24"/>
              </w:rPr>
              <w:t>Proficient</w:t>
            </w:r>
          </w:p>
        </w:tc>
        <w:tc>
          <w:tcPr>
            <w:tcW w:w="5396" w:type="dxa"/>
            <w:vAlign w:val="center"/>
          </w:tcPr>
          <w:p w14:paraId="54321EA0" w14:textId="2A497CAA"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An understanding of rate is demonstrated when the student determines the number of days needed for each individual to reach the targeted outcome of $86. The student reached a valid and correct solution.</w:t>
            </w:r>
          </w:p>
        </w:tc>
      </w:tr>
      <w:tr w:rsidR="00654DD8" w:rsidRPr="00926B48" w14:paraId="4B1B0CB9" w14:textId="77777777" w:rsidTr="00654DD8">
        <w:trPr>
          <w:trHeight w:val="2304"/>
          <w:jc w:val="center"/>
        </w:trPr>
        <w:tc>
          <w:tcPr>
            <w:tcW w:w="1923" w:type="dxa"/>
            <w:vAlign w:val="center"/>
          </w:tcPr>
          <w:p w14:paraId="6BEB4FD5"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1" w:type="dxa"/>
            <w:vAlign w:val="center"/>
          </w:tcPr>
          <w:p w14:paraId="3D628B66" w14:textId="604060A5" w:rsidR="00654DD8" w:rsidRPr="008028A9" w:rsidRDefault="00654DD8" w:rsidP="00654DD8">
            <w:pPr>
              <w:pStyle w:val="Bullet2"/>
              <w:numPr>
                <w:ilvl w:val="0"/>
                <w:numId w:val="0"/>
              </w:numPr>
              <w:jc w:val="center"/>
              <w:rPr>
                <w:rFonts w:asciiTheme="minorHAnsi" w:hAnsiTheme="minorHAnsi" w:cstheme="minorHAnsi"/>
                <w:sz w:val="24"/>
                <w:szCs w:val="24"/>
              </w:rPr>
            </w:pPr>
            <w:r w:rsidRPr="008028A9">
              <w:rPr>
                <w:rFonts w:ascii="Calibri" w:eastAsia="Calibri" w:hAnsi="Calibri" w:cs="Calibri"/>
                <w:color w:val="000000"/>
                <w:sz w:val="24"/>
                <w:szCs w:val="24"/>
              </w:rPr>
              <w:t>Advanced</w:t>
            </w:r>
          </w:p>
        </w:tc>
        <w:tc>
          <w:tcPr>
            <w:tcW w:w="5396" w:type="dxa"/>
            <w:vAlign w:val="center"/>
          </w:tcPr>
          <w:p w14:paraId="088AACFD" w14:textId="20C88072" w:rsidR="00654DD8" w:rsidRPr="008028A9" w:rsidRDefault="00654DD8" w:rsidP="00654DD8">
            <w:pPr>
              <w:pStyle w:val="Bullet2"/>
              <w:numPr>
                <w:ilvl w:val="0"/>
                <w:numId w:val="0"/>
              </w:numPr>
              <w:rPr>
                <w:rFonts w:asciiTheme="minorHAnsi" w:hAnsiTheme="minorHAnsi" w:cstheme="minorHAnsi"/>
                <w:sz w:val="24"/>
                <w:szCs w:val="24"/>
              </w:rPr>
            </w:pPr>
            <w:r w:rsidRPr="008028A9">
              <w:rPr>
                <w:rFonts w:ascii="Calibri" w:eastAsia="Calibri" w:hAnsi="Calibri" w:cs="Calibri"/>
                <w:color w:val="000000"/>
                <w:sz w:val="24"/>
                <w:szCs w:val="24"/>
              </w:rPr>
              <w:t>The student uses tables to display an understanding of mathematical concepts. Efficiency can be noted as the student skips the middle x-values. The student recognizes the pattern in the table after a few entries, and then jumps to the end of the table. The student also connects that Michael will not earn exactly $86 and uses the inequality 86&lt;90 to illustrate that Michael will need 9 days to reach the targeted amount.</w:t>
            </w:r>
          </w:p>
        </w:tc>
      </w:tr>
      <w:tr w:rsidR="00654DD8" w:rsidRPr="00926B48" w14:paraId="59D518CF" w14:textId="77777777" w:rsidTr="00654DD8">
        <w:trPr>
          <w:trHeight w:val="2304"/>
          <w:jc w:val="center"/>
        </w:trPr>
        <w:tc>
          <w:tcPr>
            <w:tcW w:w="1923" w:type="dxa"/>
            <w:vAlign w:val="center"/>
          </w:tcPr>
          <w:p w14:paraId="67C3F27E"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633AAB15"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and</w:t>
            </w:r>
          </w:p>
          <w:p w14:paraId="5CC22044"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1E5CB02A" w14:textId="46F45B79"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Calibri" w:eastAsia="Calibri" w:hAnsi="Calibri" w:cs="Calibri"/>
                <w:color w:val="000000"/>
                <w:sz w:val="24"/>
                <w:szCs w:val="24"/>
              </w:rPr>
              <w:t>Proficient</w:t>
            </w:r>
          </w:p>
        </w:tc>
        <w:tc>
          <w:tcPr>
            <w:tcW w:w="5396" w:type="dxa"/>
            <w:vAlign w:val="center"/>
          </w:tcPr>
          <w:p w14:paraId="64DEFE77" w14:textId="2766046E"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 xml:space="preserve">The student’s logic was demonstrated through arithmetic used to determine the time needed for each person to reach the targeted amount of $86. An inequality was used to support the response that Michael would be the first to be able to purchase a summer pass. </w:t>
            </w:r>
          </w:p>
        </w:tc>
      </w:tr>
      <w:tr w:rsidR="00654DD8" w:rsidRPr="00926B48" w14:paraId="78C1A0AD" w14:textId="77777777" w:rsidTr="00654DD8">
        <w:trPr>
          <w:trHeight w:val="2304"/>
          <w:jc w:val="center"/>
        </w:trPr>
        <w:tc>
          <w:tcPr>
            <w:tcW w:w="1923" w:type="dxa"/>
            <w:vAlign w:val="center"/>
          </w:tcPr>
          <w:p w14:paraId="5F25A785"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42988FDA"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71D385AB"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5ABBEB67" w14:textId="0FC4B0C7" w:rsidR="00654DD8" w:rsidRPr="008028A9" w:rsidRDefault="00654DD8" w:rsidP="00654DD8">
            <w:pPr>
              <w:jc w:val="center"/>
              <w:rPr>
                <w:rFonts w:asciiTheme="minorHAnsi" w:hAnsiTheme="minorHAnsi" w:cstheme="minorHAnsi"/>
              </w:rPr>
            </w:pPr>
            <w:r w:rsidRPr="008028A9">
              <w:rPr>
                <w:rFonts w:ascii="Calibri" w:eastAsia="Calibri" w:hAnsi="Calibri" w:cs="Calibri"/>
              </w:rPr>
              <w:t>Proficient</w:t>
            </w:r>
          </w:p>
        </w:tc>
        <w:tc>
          <w:tcPr>
            <w:tcW w:w="5396" w:type="dxa"/>
            <w:vAlign w:val="center"/>
          </w:tcPr>
          <w:p w14:paraId="07BE7A58" w14:textId="77777777" w:rsidR="00654DD8" w:rsidRPr="008028A9" w:rsidRDefault="00654DD8" w:rsidP="00654DD8">
            <w:pPr>
              <w:rPr>
                <w:rFonts w:ascii="Calibri" w:eastAsia="Calibri" w:hAnsi="Calibri" w:cs="Calibri"/>
              </w:rPr>
            </w:pPr>
          </w:p>
          <w:p w14:paraId="3168305A" w14:textId="77777777" w:rsidR="00654DD8" w:rsidRPr="008028A9" w:rsidRDefault="00654DD8" w:rsidP="00654DD8">
            <w:pPr>
              <w:rPr>
                <w:rFonts w:ascii="Calibri" w:eastAsia="Calibri" w:hAnsi="Calibri" w:cs="Calibri"/>
              </w:rPr>
            </w:pPr>
            <w:r w:rsidRPr="008028A9">
              <w:rPr>
                <w:rFonts w:ascii="Calibri" w:eastAsia="Calibri" w:hAnsi="Calibri" w:cs="Calibri"/>
              </w:rPr>
              <w:t>The student used multiple representations with accurate labels to model the problem. The student used logic to attack the problem first and then the student says, “another way to get the answer”. The student then used a table to represent the situation.</w:t>
            </w:r>
          </w:p>
          <w:p w14:paraId="7642B90A" w14:textId="104C0F0E" w:rsidR="00654DD8" w:rsidRPr="008028A9" w:rsidRDefault="00654DD8" w:rsidP="00654DD8">
            <w:pPr>
              <w:rPr>
                <w:rFonts w:asciiTheme="minorHAnsi" w:hAnsiTheme="minorHAnsi" w:cstheme="minorHAnsi"/>
              </w:rPr>
            </w:pPr>
          </w:p>
        </w:tc>
      </w:tr>
    </w:tbl>
    <w:p w14:paraId="504800F8" w14:textId="77777777" w:rsidR="0056189C" w:rsidRDefault="0056189C" w:rsidP="00872972">
      <w:pPr>
        <w:rPr>
          <w:rFonts w:ascii="Calibri" w:hAnsi="Calibri"/>
          <w:sz w:val="20"/>
          <w:szCs w:val="20"/>
        </w:rPr>
      </w:pPr>
      <w:r>
        <w:rPr>
          <w:rFonts w:ascii="Calibri" w:hAnsi="Calibri"/>
          <w:sz w:val="20"/>
          <w:szCs w:val="20"/>
        </w:rPr>
        <w:br w:type="page"/>
      </w:r>
    </w:p>
    <w:p w14:paraId="448DF813" w14:textId="5043B372" w:rsidR="00872972" w:rsidRDefault="00872972" w:rsidP="00872972">
      <w:pPr>
        <w:rPr>
          <w:rFonts w:asciiTheme="minorHAnsi" w:hAnsiTheme="minorHAnsi" w:cstheme="minorHAnsi"/>
          <w:b/>
          <w:sz w:val="28"/>
          <w:szCs w:val="28"/>
          <w:u w:val="single"/>
        </w:rPr>
      </w:pPr>
      <w:r>
        <w:rPr>
          <w:rFonts w:asciiTheme="minorHAnsi" w:hAnsiTheme="minorHAnsi" w:cstheme="minorHAnsi"/>
          <w:b/>
          <w:sz w:val="28"/>
          <w:szCs w:val="28"/>
          <w:u w:val="single"/>
        </w:rPr>
        <w:t>Name: Student D</w:t>
      </w:r>
    </w:p>
    <w:p w14:paraId="1718BC00" w14:textId="77777777" w:rsidR="00872972" w:rsidRDefault="00872972" w:rsidP="00872972">
      <w:pPr>
        <w:rPr>
          <w:rFonts w:asciiTheme="minorHAnsi" w:hAnsiTheme="minorHAnsi" w:cstheme="minorHAnsi"/>
          <w:b/>
          <w:sz w:val="28"/>
          <w:szCs w:val="28"/>
          <w:u w:val="single"/>
        </w:rPr>
      </w:pPr>
    </w:p>
    <w:p w14:paraId="4F9FE7D7" w14:textId="77777777" w:rsidR="00872972" w:rsidRDefault="00872972" w:rsidP="007C63AD">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7C63AD" w:rsidRPr="00926B48" w14:paraId="6DC7E32D" w14:textId="77777777" w:rsidTr="00654DD8">
        <w:trPr>
          <w:tblHeader/>
          <w:jc w:val="center"/>
        </w:trPr>
        <w:tc>
          <w:tcPr>
            <w:tcW w:w="1923" w:type="dxa"/>
            <w:shd w:val="clear" w:color="auto" w:fill="000000" w:themeFill="text1"/>
          </w:tcPr>
          <w:p w14:paraId="0C5EE836" w14:textId="77777777" w:rsidR="007C63AD" w:rsidRPr="00FA5410" w:rsidRDefault="007C63AD" w:rsidP="008F1CAD">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2FFF1617" w14:textId="77777777" w:rsidR="007C63AD" w:rsidRDefault="007C63AD" w:rsidP="008F1CAD">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7FF4C37" w14:textId="77777777" w:rsidR="007C63AD" w:rsidRPr="00FA5410" w:rsidRDefault="007C63AD" w:rsidP="008F1CAD">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481BCE58" w14:textId="77777777" w:rsidR="007C63AD" w:rsidRPr="00FA5410" w:rsidRDefault="007C63AD" w:rsidP="008F1CAD">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654DD8" w:rsidRPr="00926B48" w14:paraId="32BA4A19" w14:textId="77777777" w:rsidTr="00654DD8">
        <w:trPr>
          <w:trHeight w:val="2304"/>
          <w:jc w:val="center"/>
        </w:trPr>
        <w:tc>
          <w:tcPr>
            <w:tcW w:w="1923" w:type="dxa"/>
            <w:vAlign w:val="center"/>
          </w:tcPr>
          <w:p w14:paraId="2863340E"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00D0B68F" w14:textId="77777777" w:rsidR="00654DD8" w:rsidRPr="00FA5410" w:rsidRDefault="00654DD8" w:rsidP="00654DD8">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1" w:type="dxa"/>
            <w:vAlign w:val="center"/>
          </w:tcPr>
          <w:p w14:paraId="61F84BA3" w14:textId="55CDBFE3"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Calibri" w:eastAsia="Calibri" w:hAnsi="Calibri" w:cs="Calibri"/>
                <w:color w:val="000000"/>
                <w:sz w:val="24"/>
                <w:szCs w:val="24"/>
              </w:rPr>
              <w:t>Proficient</w:t>
            </w:r>
          </w:p>
        </w:tc>
        <w:tc>
          <w:tcPr>
            <w:tcW w:w="5396" w:type="dxa"/>
            <w:vAlign w:val="center"/>
          </w:tcPr>
          <w:p w14:paraId="0D7A9532" w14:textId="51473CCF"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 xml:space="preserve">The student demonstrates an understanding of modeling relationships involving rate when representing each person’s earnings with an equation. The student displays an understanding of equations and solved the equations to arrive at a correct solution to the task. </w:t>
            </w:r>
          </w:p>
        </w:tc>
      </w:tr>
      <w:tr w:rsidR="00654DD8" w:rsidRPr="00926B48" w14:paraId="1491DAAD" w14:textId="77777777" w:rsidTr="00654DD8">
        <w:trPr>
          <w:trHeight w:val="2304"/>
          <w:jc w:val="center"/>
        </w:trPr>
        <w:tc>
          <w:tcPr>
            <w:tcW w:w="1923" w:type="dxa"/>
            <w:vAlign w:val="center"/>
          </w:tcPr>
          <w:p w14:paraId="2FB97DFF"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1" w:type="dxa"/>
            <w:vAlign w:val="center"/>
          </w:tcPr>
          <w:p w14:paraId="7A235C1A" w14:textId="34F4A6C5" w:rsidR="00654DD8" w:rsidRPr="008028A9" w:rsidRDefault="00654DD8" w:rsidP="00654DD8">
            <w:pPr>
              <w:pStyle w:val="Bullet2"/>
              <w:numPr>
                <w:ilvl w:val="0"/>
                <w:numId w:val="0"/>
              </w:numPr>
              <w:jc w:val="center"/>
              <w:rPr>
                <w:rFonts w:asciiTheme="minorHAnsi" w:hAnsiTheme="minorHAnsi" w:cstheme="minorHAnsi"/>
                <w:sz w:val="24"/>
                <w:szCs w:val="24"/>
              </w:rPr>
            </w:pPr>
            <w:r w:rsidRPr="008028A9">
              <w:rPr>
                <w:rFonts w:ascii="Calibri" w:eastAsia="Calibri" w:hAnsi="Calibri" w:cs="Calibri"/>
                <w:color w:val="000000"/>
                <w:sz w:val="24"/>
                <w:szCs w:val="24"/>
              </w:rPr>
              <w:t>Advanced</w:t>
            </w:r>
          </w:p>
        </w:tc>
        <w:tc>
          <w:tcPr>
            <w:tcW w:w="5396" w:type="dxa"/>
            <w:vAlign w:val="center"/>
          </w:tcPr>
          <w:p w14:paraId="399141B0" w14:textId="28AE97AE" w:rsidR="00654DD8" w:rsidRPr="008028A9" w:rsidRDefault="00654DD8" w:rsidP="00654DD8">
            <w:pPr>
              <w:pStyle w:val="Bullet2"/>
              <w:numPr>
                <w:ilvl w:val="0"/>
                <w:numId w:val="0"/>
              </w:numPr>
              <w:rPr>
                <w:rFonts w:asciiTheme="minorHAnsi" w:hAnsiTheme="minorHAnsi" w:cstheme="minorHAnsi"/>
                <w:sz w:val="24"/>
                <w:szCs w:val="24"/>
              </w:rPr>
            </w:pPr>
            <w:r w:rsidRPr="008028A9">
              <w:rPr>
                <w:rFonts w:ascii="Calibri" w:eastAsia="Calibri" w:hAnsi="Calibri" w:cs="Calibri"/>
                <w:color w:val="000000"/>
                <w:sz w:val="24"/>
                <w:szCs w:val="24"/>
              </w:rPr>
              <w:t xml:space="preserve">The student’s problem-solving strategy is well developed and efficient. The student solved equations then confirmed the solutions using tables. When using the table, the student uses jumps in the x-values to keep the length of the table reasonable. </w:t>
            </w:r>
          </w:p>
        </w:tc>
      </w:tr>
      <w:tr w:rsidR="00654DD8" w:rsidRPr="00926B48" w14:paraId="562CB9B6" w14:textId="77777777" w:rsidTr="00654DD8">
        <w:trPr>
          <w:trHeight w:val="2304"/>
          <w:jc w:val="center"/>
        </w:trPr>
        <w:tc>
          <w:tcPr>
            <w:tcW w:w="1923" w:type="dxa"/>
            <w:vAlign w:val="center"/>
          </w:tcPr>
          <w:p w14:paraId="3A7EDB3E"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2FAD9C70"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and</w:t>
            </w:r>
          </w:p>
          <w:p w14:paraId="32573008"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55DA7759" w14:textId="4CFDA5F5"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Calibri" w:eastAsia="Calibri" w:hAnsi="Calibri" w:cs="Calibri"/>
                <w:color w:val="000000"/>
                <w:sz w:val="24"/>
                <w:szCs w:val="24"/>
              </w:rPr>
              <w:t>Developing</w:t>
            </w:r>
          </w:p>
        </w:tc>
        <w:tc>
          <w:tcPr>
            <w:tcW w:w="5396" w:type="dxa"/>
            <w:vAlign w:val="center"/>
          </w:tcPr>
          <w:p w14:paraId="3921865F" w14:textId="39D4873D"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The student supports their solution with evidence; however, no formal mathematical language is used when communicating reasoning. The student’s reasoning is limited to the interpretation of the computational work shown.</w:t>
            </w:r>
          </w:p>
        </w:tc>
      </w:tr>
      <w:tr w:rsidR="00654DD8" w:rsidRPr="00926B48" w14:paraId="6AFABF19" w14:textId="77777777" w:rsidTr="00654DD8">
        <w:trPr>
          <w:trHeight w:val="2304"/>
          <w:jc w:val="center"/>
        </w:trPr>
        <w:tc>
          <w:tcPr>
            <w:tcW w:w="1923" w:type="dxa"/>
            <w:vAlign w:val="center"/>
          </w:tcPr>
          <w:p w14:paraId="0CDD54BC"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22086D11"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384CE491"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78E95BC6" w14:textId="295503D5" w:rsidR="00654DD8" w:rsidRPr="008028A9" w:rsidRDefault="00654DD8" w:rsidP="00654DD8">
            <w:pPr>
              <w:jc w:val="center"/>
              <w:rPr>
                <w:rFonts w:asciiTheme="minorHAnsi" w:hAnsiTheme="minorHAnsi" w:cstheme="minorHAnsi"/>
              </w:rPr>
            </w:pPr>
            <w:r w:rsidRPr="008028A9">
              <w:rPr>
                <w:rFonts w:ascii="Calibri" w:eastAsia="Calibri" w:hAnsi="Calibri" w:cs="Calibri"/>
              </w:rPr>
              <w:t>Proficient</w:t>
            </w:r>
          </w:p>
        </w:tc>
        <w:tc>
          <w:tcPr>
            <w:tcW w:w="5396" w:type="dxa"/>
            <w:vAlign w:val="center"/>
          </w:tcPr>
          <w:p w14:paraId="2B72B79D" w14:textId="17F70947" w:rsidR="00654DD8" w:rsidRPr="008028A9" w:rsidRDefault="00654DD8" w:rsidP="0056189C">
            <w:pPr>
              <w:rPr>
                <w:rFonts w:asciiTheme="minorHAnsi" w:hAnsiTheme="minorHAnsi" w:cstheme="minorHAnsi"/>
              </w:rPr>
            </w:pPr>
            <w:r w:rsidRPr="008028A9">
              <w:rPr>
                <w:rFonts w:ascii="Calibri" w:eastAsia="Calibri" w:hAnsi="Calibri" w:cs="Calibri"/>
              </w:rPr>
              <w:t>The student uses equations and tables to model the different scenarios with accurate labels.</w:t>
            </w:r>
            <w:r w:rsidR="0056189C" w:rsidRPr="008028A9">
              <w:rPr>
                <w:rFonts w:asciiTheme="minorHAnsi" w:hAnsiTheme="minorHAnsi" w:cstheme="minorHAnsi"/>
              </w:rPr>
              <w:t xml:space="preserve"> </w:t>
            </w:r>
          </w:p>
        </w:tc>
      </w:tr>
    </w:tbl>
    <w:p w14:paraId="5B200AF3" w14:textId="77777777" w:rsidR="0056189C" w:rsidRDefault="0056189C" w:rsidP="00872972">
      <w:pPr>
        <w:rPr>
          <w:rFonts w:ascii="Calibri" w:hAnsi="Calibri"/>
          <w:sz w:val="20"/>
          <w:szCs w:val="20"/>
        </w:rPr>
      </w:pPr>
      <w:r>
        <w:rPr>
          <w:rFonts w:ascii="Calibri" w:hAnsi="Calibri"/>
          <w:sz w:val="20"/>
          <w:szCs w:val="20"/>
        </w:rPr>
        <w:br w:type="page"/>
      </w:r>
    </w:p>
    <w:p w14:paraId="6DEF8721" w14:textId="53A0CE88" w:rsidR="00872972" w:rsidRDefault="00872972" w:rsidP="00872972">
      <w:pPr>
        <w:rPr>
          <w:rFonts w:asciiTheme="minorHAnsi" w:hAnsiTheme="minorHAnsi" w:cstheme="minorHAnsi"/>
          <w:b/>
          <w:sz w:val="28"/>
          <w:szCs w:val="28"/>
          <w:u w:val="single"/>
        </w:rPr>
      </w:pPr>
      <w:r>
        <w:rPr>
          <w:rFonts w:asciiTheme="minorHAnsi" w:hAnsiTheme="minorHAnsi" w:cstheme="minorHAnsi"/>
          <w:b/>
          <w:sz w:val="28"/>
          <w:szCs w:val="28"/>
          <w:u w:val="single"/>
        </w:rPr>
        <w:t>Name: Student E</w:t>
      </w:r>
    </w:p>
    <w:p w14:paraId="79F60375" w14:textId="77777777" w:rsidR="00872972" w:rsidRDefault="00872972" w:rsidP="007C63AD">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7C63AD" w:rsidRPr="00926B48" w14:paraId="64CE4466" w14:textId="77777777" w:rsidTr="00193285">
        <w:trPr>
          <w:tblHeader/>
          <w:jc w:val="center"/>
        </w:trPr>
        <w:tc>
          <w:tcPr>
            <w:tcW w:w="1923" w:type="dxa"/>
            <w:shd w:val="clear" w:color="auto" w:fill="000000" w:themeFill="text1"/>
          </w:tcPr>
          <w:p w14:paraId="64355456" w14:textId="77777777" w:rsidR="007C63AD" w:rsidRPr="00FA5410" w:rsidRDefault="007C63AD" w:rsidP="008F1CAD">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6CF162F2" w14:textId="77777777" w:rsidR="007C63AD" w:rsidRDefault="007C63AD" w:rsidP="008F1CAD">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036DD9D9" w14:textId="77777777" w:rsidR="007C63AD" w:rsidRPr="00FA5410" w:rsidRDefault="007C63AD" w:rsidP="008F1CAD">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284B1E18" w14:textId="77777777" w:rsidR="007C63AD" w:rsidRPr="00FA5410" w:rsidRDefault="007C63AD" w:rsidP="008F1CAD">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654DD8" w:rsidRPr="00926B48" w14:paraId="262AA790" w14:textId="77777777" w:rsidTr="00193285">
        <w:trPr>
          <w:trHeight w:val="2304"/>
          <w:jc w:val="center"/>
        </w:trPr>
        <w:tc>
          <w:tcPr>
            <w:tcW w:w="1923" w:type="dxa"/>
            <w:vAlign w:val="center"/>
          </w:tcPr>
          <w:p w14:paraId="5822FA69"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50ED6390" w14:textId="77777777" w:rsidR="00654DD8" w:rsidRPr="00FA5410" w:rsidRDefault="00654DD8" w:rsidP="00654DD8">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1" w:type="dxa"/>
            <w:vAlign w:val="center"/>
          </w:tcPr>
          <w:p w14:paraId="3E1167D9" w14:textId="4817FF49"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Calibri" w:eastAsia="Calibri" w:hAnsi="Calibri" w:cs="Calibri"/>
                <w:color w:val="000000"/>
                <w:sz w:val="24"/>
                <w:szCs w:val="24"/>
              </w:rPr>
              <w:t>Developing</w:t>
            </w:r>
          </w:p>
        </w:tc>
        <w:tc>
          <w:tcPr>
            <w:tcW w:w="5396" w:type="dxa"/>
            <w:vAlign w:val="center"/>
          </w:tcPr>
          <w:p w14:paraId="3CC9D62F" w14:textId="5BA970A7"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 xml:space="preserve">The student demonstrates a partial understanding of the rate in the description that Michael will earn the money the fastest. The student also indicates that Susie and Karl are earning at the same pace and why Susie will earn the targeted amount of $86 faster. The solution is incomplete because the student never addresses the second part of the task. </w:t>
            </w:r>
          </w:p>
        </w:tc>
      </w:tr>
      <w:tr w:rsidR="00654DD8" w:rsidRPr="00926B48" w14:paraId="4DE39E9D" w14:textId="77777777" w:rsidTr="00193285">
        <w:trPr>
          <w:trHeight w:val="2304"/>
          <w:jc w:val="center"/>
        </w:trPr>
        <w:tc>
          <w:tcPr>
            <w:tcW w:w="1923" w:type="dxa"/>
            <w:vAlign w:val="center"/>
          </w:tcPr>
          <w:p w14:paraId="4D6AF4A9"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1" w:type="dxa"/>
            <w:vAlign w:val="center"/>
          </w:tcPr>
          <w:p w14:paraId="1B38DDD3" w14:textId="0E53AE68" w:rsidR="00654DD8" w:rsidRPr="008028A9" w:rsidRDefault="00654DD8" w:rsidP="00654DD8">
            <w:pPr>
              <w:pStyle w:val="Bullet2"/>
              <w:numPr>
                <w:ilvl w:val="0"/>
                <w:numId w:val="0"/>
              </w:numPr>
              <w:jc w:val="center"/>
              <w:rPr>
                <w:rFonts w:asciiTheme="minorHAnsi" w:hAnsiTheme="minorHAnsi" w:cstheme="minorHAnsi"/>
                <w:sz w:val="24"/>
                <w:szCs w:val="24"/>
              </w:rPr>
            </w:pPr>
            <w:r w:rsidRPr="008028A9">
              <w:rPr>
                <w:rFonts w:ascii="Calibri" w:eastAsia="Calibri" w:hAnsi="Calibri" w:cs="Calibri"/>
                <w:color w:val="000000"/>
                <w:sz w:val="24"/>
                <w:szCs w:val="24"/>
              </w:rPr>
              <w:t>Developing</w:t>
            </w:r>
          </w:p>
        </w:tc>
        <w:tc>
          <w:tcPr>
            <w:tcW w:w="5396" w:type="dxa"/>
            <w:vAlign w:val="center"/>
          </w:tcPr>
          <w:p w14:paraId="6FA2A6BD" w14:textId="3B56894C" w:rsidR="00654DD8" w:rsidRPr="008028A9" w:rsidRDefault="00654DD8" w:rsidP="00654DD8">
            <w:pPr>
              <w:pStyle w:val="Bullet2"/>
              <w:numPr>
                <w:ilvl w:val="0"/>
                <w:numId w:val="0"/>
              </w:numPr>
              <w:rPr>
                <w:rFonts w:asciiTheme="minorHAnsi" w:hAnsiTheme="minorHAnsi" w:cstheme="minorHAnsi"/>
                <w:sz w:val="24"/>
                <w:szCs w:val="24"/>
              </w:rPr>
            </w:pPr>
            <w:r w:rsidRPr="008028A9">
              <w:rPr>
                <w:rFonts w:ascii="Calibri" w:eastAsia="Calibri" w:hAnsi="Calibri" w:cs="Calibri"/>
                <w:color w:val="000000"/>
                <w:sz w:val="24"/>
                <w:szCs w:val="24"/>
              </w:rPr>
              <w:t xml:space="preserve">The student’s problem-solving strategy produces an incomplete solution. The student does not confirm reasonableness with any method relevant to the task.   </w:t>
            </w:r>
          </w:p>
        </w:tc>
      </w:tr>
      <w:tr w:rsidR="00654DD8" w:rsidRPr="00926B48" w14:paraId="32D075FE" w14:textId="77777777" w:rsidTr="00193285">
        <w:trPr>
          <w:trHeight w:val="2304"/>
          <w:jc w:val="center"/>
        </w:trPr>
        <w:tc>
          <w:tcPr>
            <w:tcW w:w="1923" w:type="dxa"/>
            <w:vAlign w:val="center"/>
          </w:tcPr>
          <w:p w14:paraId="3048D3EA"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74F67A8B"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and</w:t>
            </w:r>
          </w:p>
          <w:p w14:paraId="2EC80BBA"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4B76A155" w14:textId="01DE0753"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Calibri" w:eastAsia="Calibri" w:hAnsi="Calibri" w:cs="Calibri"/>
                <w:color w:val="000000"/>
                <w:sz w:val="24"/>
                <w:szCs w:val="24"/>
              </w:rPr>
              <w:t>Developing</w:t>
            </w:r>
          </w:p>
        </w:tc>
        <w:tc>
          <w:tcPr>
            <w:tcW w:w="5396" w:type="dxa"/>
            <w:vAlign w:val="center"/>
          </w:tcPr>
          <w:p w14:paraId="21180DA7" w14:textId="3DCB9F0B"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 xml:space="preserve">The student’s reasoning is limited to the first part of the task. The justification of the solution is limited by the inaccuracy of the graph. Although the student uses mathematical language to communicate thinking, the student does not address the second part of the task.   </w:t>
            </w:r>
          </w:p>
        </w:tc>
      </w:tr>
      <w:tr w:rsidR="00654DD8" w:rsidRPr="00926B48" w14:paraId="517AD929" w14:textId="77777777" w:rsidTr="00193285">
        <w:trPr>
          <w:trHeight w:val="2304"/>
          <w:jc w:val="center"/>
        </w:trPr>
        <w:tc>
          <w:tcPr>
            <w:tcW w:w="1923" w:type="dxa"/>
            <w:vAlign w:val="center"/>
          </w:tcPr>
          <w:p w14:paraId="024B5F34"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208FFDC6"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4F074B08"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65D641ED" w14:textId="47A14310" w:rsidR="00654DD8" w:rsidRPr="008028A9" w:rsidRDefault="00654DD8" w:rsidP="00654DD8">
            <w:pPr>
              <w:jc w:val="center"/>
              <w:rPr>
                <w:rFonts w:asciiTheme="minorHAnsi" w:hAnsiTheme="minorHAnsi" w:cstheme="minorHAnsi"/>
              </w:rPr>
            </w:pPr>
            <w:r w:rsidRPr="008028A9">
              <w:rPr>
                <w:rFonts w:ascii="Calibri" w:eastAsia="Calibri" w:hAnsi="Calibri" w:cs="Calibri"/>
              </w:rPr>
              <w:t>Developing</w:t>
            </w:r>
          </w:p>
        </w:tc>
        <w:tc>
          <w:tcPr>
            <w:tcW w:w="5396" w:type="dxa"/>
            <w:vAlign w:val="center"/>
          </w:tcPr>
          <w:p w14:paraId="67AC2100" w14:textId="10969408" w:rsidR="00654DD8" w:rsidRPr="008028A9" w:rsidRDefault="00654DD8" w:rsidP="00654DD8">
            <w:pPr>
              <w:rPr>
                <w:rFonts w:asciiTheme="minorHAnsi" w:hAnsiTheme="minorHAnsi" w:cstheme="minorHAnsi"/>
              </w:rPr>
            </w:pPr>
            <w:r w:rsidRPr="008028A9">
              <w:rPr>
                <w:rFonts w:ascii="Calibri" w:eastAsia="Calibri" w:hAnsi="Calibri" w:cs="Calibri"/>
              </w:rPr>
              <w:t xml:space="preserve">The student makes a partial mathematical connection with a graph. The representation is limited by its execution. The student does not identify which lines model the earnings of Michael, Susie and Karl. The student also does not connect a line to an equation and fails to keep intervals equal on the x-axis and y-axis. </w:t>
            </w:r>
          </w:p>
        </w:tc>
      </w:tr>
    </w:tbl>
    <w:p w14:paraId="412978E0" w14:textId="77777777" w:rsidR="0056189C" w:rsidRDefault="0056189C" w:rsidP="00872972">
      <w:pPr>
        <w:rPr>
          <w:rFonts w:asciiTheme="minorHAnsi" w:hAnsiTheme="minorHAnsi"/>
          <w:b/>
          <w:sz w:val="28"/>
        </w:rPr>
      </w:pPr>
      <w:r>
        <w:rPr>
          <w:rFonts w:asciiTheme="minorHAnsi" w:hAnsiTheme="minorHAnsi"/>
          <w:b/>
          <w:sz w:val="28"/>
        </w:rPr>
        <w:br w:type="page"/>
      </w:r>
    </w:p>
    <w:p w14:paraId="7E72B6A0" w14:textId="78A3DB85" w:rsidR="00872972" w:rsidRDefault="00872972" w:rsidP="00872972">
      <w:pPr>
        <w:rPr>
          <w:rFonts w:asciiTheme="minorHAnsi" w:hAnsiTheme="minorHAnsi" w:cstheme="minorHAnsi"/>
          <w:b/>
          <w:sz w:val="28"/>
          <w:szCs w:val="28"/>
          <w:u w:val="single"/>
        </w:rPr>
      </w:pPr>
      <w:r>
        <w:rPr>
          <w:rFonts w:asciiTheme="minorHAnsi" w:hAnsiTheme="minorHAnsi" w:cstheme="minorHAnsi"/>
          <w:b/>
          <w:sz w:val="28"/>
          <w:szCs w:val="28"/>
          <w:u w:val="single"/>
        </w:rPr>
        <w:t>Name: Student F</w:t>
      </w:r>
    </w:p>
    <w:p w14:paraId="12068D06" w14:textId="77777777" w:rsidR="00872972" w:rsidRDefault="00872972" w:rsidP="00872972">
      <w:pPr>
        <w:rPr>
          <w:rFonts w:asciiTheme="minorHAnsi" w:hAnsiTheme="minorHAnsi" w:cstheme="minorHAnsi"/>
          <w:b/>
          <w:sz w:val="28"/>
          <w:szCs w:val="28"/>
          <w:u w:val="single"/>
        </w:rPr>
      </w:pPr>
    </w:p>
    <w:p w14:paraId="0528BDC8" w14:textId="77777777" w:rsidR="007C63AD" w:rsidRDefault="007C63AD" w:rsidP="007C63AD">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7C63AD" w:rsidRPr="00926B48" w14:paraId="66325D66" w14:textId="77777777" w:rsidTr="00654DD8">
        <w:trPr>
          <w:tblHeader/>
          <w:jc w:val="center"/>
        </w:trPr>
        <w:tc>
          <w:tcPr>
            <w:tcW w:w="1923" w:type="dxa"/>
            <w:shd w:val="clear" w:color="auto" w:fill="000000" w:themeFill="text1"/>
          </w:tcPr>
          <w:p w14:paraId="07055523" w14:textId="77777777" w:rsidR="007C63AD" w:rsidRPr="00FA5410" w:rsidRDefault="007C63AD" w:rsidP="008F1CAD">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729FCB05" w14:textId="77777777" w:rsidR="007C63AD" w:rsidRDefault="007C63AD" w:rsidP="008F1CAD">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73C7E91" w14:textId="77777777" w:rsidR="007C63AD" w:rsidRPr="00FA5410" w:rsidRDefault="007C63AD" w:rsidP="008F1CAD">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66D07556" w14:textId="77777777" w:rsidR="007C63AD" w:rsidRPr="00FA5410" w:rsidRDefault="007C63AD" w:rsidP="008F1CAD">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654DD8" w:rsidRPr="00926B48" w14:paraId="1DBBD915" w14:textId="77777777" w:rsidTr="00654DD8">
        <w:trPr>
          <w:trHeight w:val="2304"/>
          <w:jc w:val="center"/>
        </w:trPr>
        <w:tc>
          <w:tcPr>
            <w:tcW w:w="1923" w:type="dxa"/>
            <w:vAlign w:val="center"/>
          </w:tcPr>
          <w:p w14:paraId="3536073E"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4C0B2A8" w14:textId="77777777" w:rsidR="00654DD8" w:rsidRPr="00FA5410" w:rsidRDefault="00654DD8" w:rsidP="00654DD8">
            <w:pPr>
              <w:jc w:val="center"/>
              <w:rPr>
                <w:rFonts w:asciiTheme="minorHAnsi" w:hAnsiTheme="minorHAnsi" w:cstheme="minorHAnsi"/>
                <w:b/>
                <w:szCs w:val="22"/>
              </w:rPr>
            </w:pPr>
            <w:r w:rsidRPr="00FA5410">
              <w:rPr>
                <w:rFonts w:asciiTheme="minorHAnsi" w:hAnsiTheme="minorHAnsi" w:cstheme="minorHAnsi"/>
                <w:b/>
                <w:szCs w:val="22"/>
              </w:rPr>
              <w:t>Understanding</w:t>
            </w:r>
          </w:p>
        </w:tc>
        <w:tc>
          <w:tcPr>
            <w:tcW w:w="2751" w:type="dxa"/>
            <w:vAlign w:val="center"/>
          </w:tcPr>
          <w:p w14:paraId="1F92CEC5" w14:textId="4E352DBB"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Calibri" w:eastAsia="Calibri" w:hAnsi="Calibri" w:cs="Calibri"/>
                <w:color w:val="000000"/>
                <w:sz w:val="24"/>
                <w:szCs w:val="24"/>
              </w:rPr>
              <w:t>Developing</w:t>
            </w:r>
          </w:p>
        </w:tc>
        <w:tc>
          <w:tcPr>
            <w:tcW w:w="5396" w:type="dxa"/>
            <w:vAlign w:val="center"/>
          </w:tcPr>
          <w:p w14:paraId="69284A4E" w14:textId="77777777" w:rsidR="00654DD8" w:rsidRPr="008028A9" w:rsidRDefault="00654DD8" w:rsidP="00654DD8">
            <w:pPr>
              <w:pBdr>
                <w:top w:val="nil"/>
                <w:left w:val="nil"/>
                <w:bottom w:val="nil"/>
                <w:right w:val="nil"/>
                <w:between w:val="nil"/>
              </w:pBdr>
              <w:rPr>
                <w:rFonts w:ascii="Calibri" w:eastAsia="Calibri" w:hAnsi="Calibri" w:cs="Calibri"/>
                <w:color w:val="000000"/>
              </w:rPr>
            </w:pPr>
            <w:r w:rsidRPr="008028A9">
              <w:rPr>
                <w:rFonts w:ascii="Calibri" w:eastAsia="Calibri" w:hAnsi="Calibri" w:cs="Calibri"/>
                <w:color w:val="000000"/>
              </w:rPr>
              <w:t xml:space="preserve">The student demonstrates some understanding of rate. The student identifies how long it will take each person to reach the targeted amount of $86. The additive relationships are not represented correctly. </w:t>
            </w:r>
          </w:p>
          <w:p w14:paraId="49B77757" w14:textId="77777777" w:rsidR="00654DD8" w:rsidRPr="008028A9" w:rsidRDefault="00654DD8" w:rsidP="00654DD8">
            <w:pPr>
              <w:pBdr>
                <w:top w:val="nil"/>
                <w:left w:val="nil"/>
                <w:bottom w:val="nil"/>
                <w:right w:val="nil"/>
                <w:between w:val="nil"/>
              </w:pBdr>
              <w:ind w:left="720"/>
              <w:rPr>
                <w:rFonts w:ascii="Calibri" w:eastAsia="Calibri" w:hAnsi="Calibri" w:cs="Calibri"/>
                <w:color w:val="000000"/>
              </w:rPr>
            </w:pPr>
            <w:r w:rsidRPr="008028A9">
              <w:rPr>
                <w:rFonts w:ascii="Calibri" w:eastAsia="Calibri" w:hAnsi="Calibri" w:cs="Calibri"/>
                <w:color w:val="000000"/>
              </w:rPr>
              <w:t>51 days = 35(1x35)=86 /</w:t>
            </w:r>
          </w:p>
          <w:p w14:paraId="1E6A18C1" w14:textId="77777777" w:rsidR="00654DD8" w:rsidRPr="008028A9" w:rsidRDefault="00654DD8" w:rsidP="00654DD8">
            <w:pPr>
              <w:pBdr>
                <w:top w:val="nil"/>
                <w:left w:val="nil"/>
                <w:bottom w:val="nil"/>
                <w:right w:val="nil"/>
                <w:between w:val="nil"/>
              </w:pBdr>
              <w:ind w:left="720"/>
              <w:rPr>
                <w:rFonts w:ascii="Calibri" w:eastAsia="Calibri" w:hAnsi="Calibri" w:cs="Calibri"/>
                <w:color w:val="000000"/>
              </w:rPr>
            </w:pPr>
            <w:r w:rsidRPr="008028A9">
              <w:rPr>
                <w:rFonts w:ascii="Calibri" w:eastAsia="Calibri" w:hAnsi="Calibri" w:cs="Calibri"/>
                <w:color w:val="000000"/>
              </w:rPr>
              <w:t>36 days = 36(30x1)=86</w:t>
            </w:r>
          </w:p>
          <w:p w14:paraId="5E13193B" w14:textId="674456EA"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 xml:space="preserve">The graph indicates a partial understanding of how to model the relationship. The student does not extend the information into an answer to either part of the task. </w:t>
            </w:r>
          </w:p>
        </w:tc>
      </w:tr>
      <w:tr w:rsidR="00654DD8" w:rsidRPr="00926B48" w14:paraId="6EDA8176" w14:textId="77777777" w:rsidTr="00654DD8">
        <w:trPr>
          <w:trHeight w:val="2304"/>
          <w:jc w:val="center"/>
        </w:trPr>
        <w:tc>
          <w:tcPr>
            <w:tcW w:w="1923" w:type="dxa"/>
            <w:vAlign w:val="center"/>
          </w:tcPr>
          <w:p w14:paraId="4A83BCA4" w14:textId="77777777" w:rsidR="00654DD8" w:rsidRPr="00FA5410" w:rsidRDefault="00654DD8" w:rsidP="00654DD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tc>
        <w:tc>
          <w:tcPr>
            <w:tcW w:w="2751" w:type="dxa"/>
            <w:vAlign w:val="center"/>
          </w:tcPr>
          <w:p w14:paraId="3AE8BA64" w14:textId="43C72EB1" w:rsidR="00654DD8" w:rsidRPr="008028A9" w:rsidRDefault="00654DD8" w:rsidP="00654DD8">
            <w:pPr>
              <w:pStyle w:val="Bullet2"/>
              <w:numPr>
                <w:ilvl w:val="0"/>
                <w:numId w:val="0"/>
              </w:numPr>
              <w:jc w:val="center"/>
              <w:rPr>
                <w:rFonts w:asciiTheme="minorHAnsi" w:hAnsiTheme="minorHAnsi" w:cstheme="minorHAnsi"/>
                <w:sz w:val="24"/>
                <w:szCs w:val="24"/>
              </w:rPr>
            </w:pPr>
            <w:r w:rsidRPr="008028A9">
              <w:rPr>
                <w:rFonts w:ascii="Calibri" w:eastAsia="Calibri" w:hAnsi="Calibri" w:cs="Calibri"/>
                <w:color w:val="000000"/>
                <w:sz w:val="24"/>
                <w:szCs w:val="24"/>
              </w:rPr>
              <w:t>Developing</w:t>
            </w:r>
          </w:p>
        </w:tc>
        <w:tc>
          <w:tcPr>
            <w:tcW w:w="5396" w:type="dxa"/>
            <w:vAlign w:val="center"/>
          </w:tcPr>
          <w:p w14:paraId="4B57146B" w14:textId="77777777" w:rsidR="00654DD8" w:rsidRPr="008028A9" w:rsidRDefault="00654DD8" w:rsidP="00654DD8">
            <w:pPr>
              <w:pBdr>
                <w:top w:val="nil"/>
                <w:left w:val="nil"/>
                <w:bottom w:val="nil"/>
                <w:right w:val="nil"/>
                <w:between w:val="nil"/>
              </w:pBdr>
              <w:rPr>
                <w:rFonts w:ascii="Calibri" w:eastAsia="Calibri" w:hAnsi="Calibri" w:cs="Calibri"/>
                <w:color w:val="000000"/>
              </w:rPr>
            </w:pPr>
            <w:r w:rsidRPr="008028A9">
              <w:rPr>
                <w:rFonts w:ascii="Calibri" w:eastAsia="Calibri" w:hAnsi="Calibri" w:cs="Calibri"/>
                <w:color w:val="000000"/>
              </w:rPr>
              <w:t>The student’s problem-solving strategy displays limited understanding of how to connect the mathematics to the solution of the task.  The student produces values that could lead to a solution.</w:t>
            </w:r>
          </w:p>
          <w:p w14:paraId="0D436DDD" w14:textId="619F7F75" w:rsidR="00654DD8" w:rsidRPr="008028A9" w:rsidRDefault="00654DD8" w:rsidP="00654DD8">
            <w:pPr>
              <w:pStyle w:val="Bullet2"/>
              <w:numPr>
                <w:ilvl w:val="0"/>
                <w:numId w:val="0"/>
              </w:numPr>
              <w:rPr>
                <w:rFonts w:asciiTheme="minorHAnsi" w:hAnsiTheme="minorHAnsi" w:cstheme="minorHAnsi"/>
                <w:sz w:val="24"/>
                <w:szCs w:val="24"/>
              </w:rPr>
            </w:pPr>
          </w:p>
        </w:tc>
      </w:tr>
      <w:tr w:rsidR="00654DD8" w:rsidRPr="00926B48" w14:paraId="05652B76" w14:textId="77777777" w:rsidTr="00654DD8">
        <w:trPr>
          <w:trHeight w:val="2304"/>
          <w:jc w:val="center"/>
        </w:trPr>
        <w:tc>
          <w:tcPr>
            <w:tcW w:w="1923" w:type="dxa"/>
            <w:vAlign w:val="center"/>
          </w:tcPr>
          <w:p w14:paraId="4FA58553"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1BF8ABED"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and</w:t>
            </w:r>
          </w:p>
          <w:p w14:paraId="2DE876B8"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4A1F3F98" w14:textId="66B717B9" w:rsidR="00654DD8" w:rsidRPr="008028A9" w:rsidRDefault="00654DD8" w:rsidP="00654DD8">
            <w:pPr>
              <w:pStyle w:val="Bullet2"/>
              <w:numPr>
                <w:ilvl w:val="0"/>
                <w:numId w:val="0"/>
              </w:numPr>
              <w:jc w:val="center"/>
              <w:rPr>
                <w:rFonts w:asciiTheme="minorHAnsi" w:hAnsiTheme="minorHAnsi" w:cstheme="minorHAnsi"/>
                <w:bCs/>
                <w:sz w:val="24"/>
                <w:szCs w:val="24"/>
              </w:rPr>
            </w:pPr>
            <w:r w:rsidRPr="008028A9">
              <w:rPr>
                <w:rFonts w:ascii="Calibri" w:eastAsia="Calibri" w:hAnsi="Calibri" w:cs="Calibri"/>
                <w:color w:val="000000"/>
                <w:sz w:val="24"/>
                <w:szCs w:val="24"/>
              </w:rPr>
              <w:t>Emerging</w:t>
            </w:r>
          </w:p>
        </w:tc>
        <w:tc>
          <w:tcPr>
            <w:tcW w:w="5396" w:type="dxa"/>
            <w:vAlign w:val="center"/>
          </w:tcPr>
          <w:p w14:paraId="2BD78063" w14:textId="1915FFA8" w:rsidR="00654DD8" w:rsidRPr="008028A9" w:rsidRDefault="00654DD8" w:rsidP="00654DD8">
            <w:pPr>
              <w:pStyle w:val="Bullet2"/>
              <w:numPr>
                <w:ilvl w:val="0"/>
                <w:numId w:val="0"/>
              </w:numPr>
              <w:rPr>
                <w:rFonts w:asciiTheme="minorHAnsi" w:hAnsiTheme="minorHAnsi" w:cstheme="minorHAnsi"/>
                <w:bCs/>
                <w:sz w:val="24"/>
                <w:szCs w:val="24"/>
              </w:rPr>
            </w:pPr>
            <w:r w:rsidRPr="008028A9">
              <w:rPr>
                <w:rFonts w:ascii="Calibri" w:eastAsia="Calibri" w:hAnsi="Calibri" w:cs="Calibri"/>
                <w:color w:val="000000"/>
                <w:sz w:val="24"/>
                <w:szCs w:val="24"/>
              </w:rPr>
              <w:t xml:space="preserve">The student does not provide evidence to support a solution. The student does not communicate their thinking; only mathematical calculations are present. </w:t>
            </w:r>
          </w:p>
        </w:tc>
      </w:tr>
      <w:tr w:rsidR="00654DD8" w:rsidRPr="00926B48" w14:paraId="616B5E55" w14:textId="77777777" w:rsidTr="00654DD8">
        <w:trPr>
          <w:trHeight w:val="2304"/>
          <w:jc w:val="center"/>
        </w:trPr>
        <w:tc>
          <w:tcPr>
            <w:tcW w:w="1923" w:type="dxa"/>
            <w:vAlign w:val="center"/>
          </w:tcPr>
          <w:p w14:paraId="15410B03"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B502DF4"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4DFFEEDD" w14:textId="77777777" w:rsidR="00654DD8" w:rsidRPr="00FA5410" w:rsidRDefault="00654DD8" w:rsidP="00654DD8">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6E7B6CA0" w14:textId="7BFD95A3" w:rsidR="00654DD8" w:rsidRPr="008028A9" w:rsidRDefault="00654DD8" w:rsidP="00654DD8">
            <w:pPr>
              <w:jc w:val="center"/>
              <w:rPr>
                <w:rFonts w:asciiTheme="minorHAnsi" w:hAnsiTheme="minorHAnsi" w:cstheme="minorHAnsi"/>
              </w:rPr>
            </w:pPr>
            <w:r w:rsidRPr="008028A9">
              <w:rPr>
                <w:rFonts w:ascii="Calibri" w:eastAsia="Calibri" w:hAnsi="Calibri" w:cs="Calibri"/>
              </w:rPr>
              <w:t>Developing</w:t>
            </w:r>
          </w:p>
        </w:tc>
        <w:tc>
          <w:tcPr>
            <w:tcW w:w="5396" w:type="dxa"/>
            <w:vAlign w:val="center"/>
          </w:tcPr>
          <w:p w14:paraId="100315E3" w14:textId="4A62849A" w:rsidR="00654DD8" w:rsidRPr="008028A9" w:rsidRDefault="00654DD8" w:rsidP="00654DD8">
            <w:pPr>
              <w:rPr>
                <w:rFonts w:asciiTheme="minorHAnsi" w:hAnsiTheme="minorHAnsi" w:cstheme="minorHAnsi"/>
              </w:rPr>
            </w:pPr>
            <w:r w:rsidRPr="008028A9">
              <w:rPr>
                <w:rFonts w:ascii="Calibri" w:eastAsia="Calibri" w:hAnsi="Calibri" w:cs="Calibri"/>
              </w:rPr>
              <w:t xml:space="preserve">The student uses an incomplete representation to model the problem. </w:t>
            </w:r>
            <w:r w:rsidRPr="008028A9">
              <w:rPr>
                <w:rFonts w:ascii="Calibri" w:eastAsia="Calibri" w:hAnsi="Calibri" w:cs="Calibri"/>
                <w:color w:val="000000"/>
              </w:rPr>
              <w:t>The tables are not properly labeled and are difficult to follow. The graph of the lines is not accurately drawn. The student</w:t>
            </w:r>
            <w:r w:rsidRPr="008028A9">
              <w:rPr>
                <w:rFonts w:ascii="Calibri" w:eastAsia="Calibri" w:hAnsi="Calibri" w:cs="Calibri"/>
              </w:rPr>
              <w:t xml:space="preserve"> makes a partial mathematical connection relevant to the task.</w:t>
            </w:r>
          </w:p>
        </w:tc>
      </w:tr>
    </w:tbl>
    <w:p w14:paraId="6F0EDDE9" w14:textId="77777777" w:rsidR="007C63AD" w:rsidRPr="00473704" w:rsidRDefault="007C63AD" w:rsidP="007C63AD">
      <w:pPr>
        <w:rPr>
          <w:rFonts w:ascii="Calibri" w:hAnsi="Calibri"/>
          <w:sz w:val="20"/>
          <w:szCs w:val="20"/>
        </w:rPr>
      </w:pPr>
    </w:p>
    <w:p w14:paraId="1779103E" w14:textId="2CBA5202" w:rsidR="007C63AD" w:rsidRDefault="007C63AD" w:rsidP="003E0F36">
      <w:pPr>
        <w:rPr>
          <w:rFonts w:ascii="Calibri" w:hAnsi="Calibri"/>
          <w:sz w:val="20"/>
          <w:szCs w:val="20"/>
        </w:rPr>
      </w:pPr>
    </w:p>
    <w:sectPr w:rsidR="007C63AD" w:rsidSect="007C1CED">
      <w:headerReference w:type="default" r:id="rId7"/>
      <w:footerReference w:type="default" r:id="rId8"/>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A1C4" w16cid:durableId="2024FD7A"/>
  <w16cid:commentId w16cid:paraId="1F5710A5" w16cid:durableId="2024FD9E"/>
  <w16cid:commentId w16cid:paraId="66A84392" w16cid:durableId="2024F5B2"/>
  <w16cid:commentId w16cid:paraId="5C565C32" w16cid:durableId="2024F615"/>
  <w16cid:commentId w16cid:paraId="02CF2630" w16cid:durableId="2024F62E"/>
  <w16cid:commentId w16cid:paraId="2C37B8A3" w16cid:durableId="2024FA02"/>
  <w16cid:commentId w16cid:paraId="10A02596" w16cid:durableId="2024F65C"/>
  <w16cid:commentId w16cid:paraId="22B682CB" w16cid:durableId="2024FDDC"/>
  <w16cid:commentId w16cid:paraId="79B5FF33" w16cid:durableId="2024F723"/>
  <w16cid:commentId w16cid:paraId="28C9084F" w16cid:durableId="2024F762"/>
  <w16cid:commentId w16cid:paraId="5BADD3D0" w16cid:durableId="2024F7A2"/>
  <w16cid:commentId w16cid:paraId="68B90357" w16cid:durableId="2024F9B8"/>
  <w16cid:commentId w16cid:paraId="1E5EC218" w16cid:durableId="2024FE15"/>
  <w16cid:commentId w16cid:paraId="647BF2C6" w16cid:durableId="2024FB0F"/>
  <w16cid:commentId w16cid:paraId="3757F912" w16cid:durableId="2024FE69"/>
  <w16cid:commentId w16cid:paraId="3C6F7A71" w16cid:durableId="2024FCBB"/>
  <w16cid:commentId w16cid:paraId="736A8CA1" w16cid:durableId="2024FEAB"/>
  <w16cid:commentId w16cid:paraId="231BFEE2" w16cid:durableId="2024F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80B6D" w14:textId="77777777" w:rsidR="00E93B3A" w:rsidRDefault="00E93B3A">
      <w:r>
        <w:separator/>
      </w:r>
    </w:p>
  </w:endnote>
  <w:endnote w:type="continuationSeparator" w:id="0">
    <w:p w14:paraId="7C431C83" w14:textId="77777777" w:rsidR="00E93B3A" w:rsidRDefault="00E9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1AB4E151" w:rsidR="005834CF" w:rsidRPr="0014162E" w:rsidRDefault="0014162E" w:rsidP="00C22A7D">
    <w:pPr>
      <w:pStyle w:val="Footer"/>
      <w:tabs>
        <w:tab w:val="clear" w:pos="4680"/>
        <w:tab w:val="clear" w:pos="9360"/>
        <w:tab w:val="right" w:pos="14400"/>
      </w:tabs>
      <w:rPr>
        <w:rFonts w:asciiTheme="minorHAnsi" w:hAnsiTheme="minorHAnsi" w:cstheme="minorHAnsi"/>
        <w:sz w:val="20"/>
      </w:rPr>
    </w:pPr>
    <w:r w:rsidRPr="0014162E">
      <w:rPr>
        <w:rFonts w:asciiTheme="minorHAnsi" w:hAnsiTheme="minorHAnsi" w:cstheme="minorHAnsi"/>
      </w:rPr>
      <w:t>Virginia Department of Education © 2019</w:t>
    </w:r>
    <w:r w:rsidR="00D7045B">
      <w:rPr>
        <w:rFonts w:asciiTheme="minorHAnsi" w:hAnsiTheme="minorHAnsi" w:cstheme="minorHAnsi"/>
      </w:rPr>
      <w:tab/>
      <w:t>Grade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98EDF" w14:textId="77777777" w:rsidR="00E93B3A" w:rsidRDefault="00E93B3A">
      <w:r>
        <w:separator/>
      </w:r>
    </w:p>
  </w:footnote>
  <w:footnote w:type="continuationSeparator" w:id="0">
    <w:p w14:paraId="58D7F45B" w14:textId="77777777" w:rsidR="00E93B3A" w:rsidRDefault="00E9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E974" w14:textId="3BE1A4AC" w:rsidR="00872972" w:rsidRDefault="00872972" w:rsidP="00872972">
    <w:pPr>
      <w:pStyle w:val="Header"/>
      <w:jc w:val="center"/>
    </w:pPr>
    <w:r>
      <w:rPr>
        <w:rFonts w:asciiTheme="minorHAnsi" w:hAnsiTheme="minorHAnsi"/>
        <w:b/>
        <w:sz w:val="28"/>
      </w:rPr>
      <w:t xml:space="preserve">Anchor Paper Scoring and Rationales - Task:   </w:t>
    </w:r>
    <w:r>
      <w:rPr>
        <w:rFonts w:asciiTheme="minorHAnsi" w:hAnsiTheme="minorHAnsi"/>
        <w:b/>
        <w:sz w:val="28"/>
        <w:u w:val="single"/>
      </w:rPr>
      <w:t>Summer Passes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51"/>
    <w:rsid w:val="00010CF2"/>
    <w:rsid w:val="000127E6"/>
    <w:rsid w:val="00016775"/>
    <w:rsid w:val="00032F5A"/>
    <w:rsid w:val="00093A27"/>
    <w:rsid w:val="000A6AE1"/>
    <w:rsid w:val="000C4659"/>
    <w:rsid w:val="000E32BD"/>
    <w:rsid w:val="000E7423"/>
    <w:rsid w:val="000F236E"/>
    <w:rsid w:val="000F53C0"/>
    <w:rsid w:val="00111D19"/>
    <w:rsid w:val="00117A3B"/>
    <w:rsid w:val="00130E54"/>
    <w:rsid w:val="00134DE6"/>
    <w:rsid w:val="0014162E"/>
    <w:rsid w:val="00141D42"/>
    <w:rsid w:val="00157E13"/>
    <w:rsid w:val="00180887"/>
    <w:rsid w:val="00182E70"/>
    <w:rsid w:val="001858E4"/>
    <w:rsid w:val="0018783B"/>
    <w:rsid w:val="00193285"/>
    <w:rsid w:val="00195B1E"/>
    <w:rsid w:val="001B4D7C"/>
    <w:rsid w:val="001B5DF5"/>
    <w:rsid w:val="001C2F41"/>
    <w:rsid w:val="002008EC"/>
    <w:rsid w:val="00232ABA"/>
    <w:rsid w:val="002465C3"/>
    <w:rsid w:val="00255298"/>
    <w:rsid w:val="00295F14"/>
    <w:rsid w:val="00296478"/>
    <w:rsid w:val="002A56A6"/>
    <w:rsid w:val="002B25ED"/>
    <w:rsid w:val="002C6EAC"/>
    <w:rsid w:val="00312646"/>
    <w:rsid w:val="00315434"/>
    <w:rsid w:val="00335FE8"/>
    <w:rsid w:val="00346264"/>
    <w:rsid w:val="00354CBB"/>
    <w:rsid w:val="00361019"/>
    <w:rsid w:val="00375014"/>
    <w:rsid w:val="00382EFC"/>
    <w:rsid w:val="003A2449"/>
    <w:rsid w:val="003A57C4"/>
    <w:rsid w:val="003B2DC0"/>
    <w:rsid w:val="003B5C66"/>
    <w:rsid w:val="003C0B18"/>
    <w:rsid w:val="003D5684"/>
    <w:rsid w:val="003E0F36"/>
    <w:rsid w:val="003E29DF"/>
    <w:rsid w:val="003E6897"/>
    <w:rsid w:val="0040090F"/>
    <w:rsid w:val="00404240"/>
    <w:rsid w:val="004043E8"/>
    <w:rsid w:val="0041115D"/>
    <w:rsid w:val="0041605D"/>
    <w:rsid w:val="00444403"/>
    <w:rsid w:val="0046372B"/>
    <w:rsid w:val="00471DFA"/>
    <w:rsid w:val="00473704"/>
    <w:rsid w:val="004A7640"/>
    <w:rsid w:val="004E2179"/>
    <w:rsid w:val="004E5CC2"/>
    <w:rsid w:val="004E65F2"/>
    <w:rsid w:val="005148FD"/>
    <w:rsid w:val="0052250F"/>
    <w:rsid w:val="005268B0"/>
    <w:rsid w:val="005365C2"/>
    <w:rsid w:val="0055519D"/>
    <w:rsid w:val="00560051"/>
    <w:rsid w:val="0056189C"/>
    <w:rsid w:val="00567A3B"/>
    <w:rsid w:val="005741B7"/>
    <w:rsid w:val="00574415"/>
    <w:rsid w:val="005808D2"/>
    <w:rsid w:val="00581BBB"/>
    <w:rsid w:val="005834CF"/>
    <w:rsid w:val="005A3814"/>
    <w:rsid w:val="005A5C0A"/>
    <w:rsid w:val="005B33F3"/>
    <w:rsid w:val="005B7B80"/>
    <w:rsid w:val="005C2118"/>
    <w:rsid w:val="005E36F5"/>
    <w:rsid w:val="006019B3"/>
    <w:rsid w:val="00605940"/>
    <w:rsid w:val="0061003F"/>
    <w:rsid w:val="006243DC"/>
    <w:rsid w:val="00652DB1"/>
    <w:rsid w:val="00654122"/>
    <w:rsid w:val="00654DD8"/>
    <w:rsid w:val="00657D52"/>
    <w:rsid w:val="00672F6A"/>
    <w:rsid w:val="006804A6"/>
    <w:rsid w:val="00686706"/>
    <w:rsid w:val="00687C45"/>
    <w:rsid w:val="006A66D4"/>
    <w:rsid w:val="006B307F"/>
    <w:rsid w:val="006B5EB2"/>
    <w:rsid w:val="006F682B"/>
    <w:rsid w:val="00706DDF"/>
    <w:rsid w:val="007325AB"/>
    <w:rsid w:val="007344ED"/>
    <w:rsid w:val="007355E9"/>
    <w:rsid w:val="00743F6F"/>
    <w:rsid w:val="007527A8"/>
    <w:rsid w:val="00753E03"/>
    <w:rsid w:val="00757751"/>
    <w:rsid w:val="0076315E"/>
    <w:rsid w:val="00767B6B"/>
    <w:rsid w:val="00781359"/>
    <w:rsid w:val="007A00CE"/>
    <w:rsid w:val="007B64FB"/>
    <w:rsid w:val="007C1CED"/>
    <w:rsid w:val="007C63AD"/>
    <w:rsid w:val="007D735D"/>
    <w:rsid w:val="007E4C43"/>
    <w:rsid w:val="007E6798"/>
    <w:rsid w:val="0080080F"/>
    <w:rsid w:val="00801CCA"/>
    <w:rsid w:val="008028A9"/>
    <w:rsid w:val="00803131"/>
    <w:rsid w:val="0080477C"/>
    <w:rsid w:val="008159B9"/>
    <w:rsid w:val="00832BE8"/>
    <w:rsid w:val="0086474A"/>
    <w:rsid w:val="00872972"/>
    <w:rsid w:val="00881961"/>
    <w:rsid w:val="00885EE2"/>
    <w:rsid w:val="008869EC"/>
    <w:rsid w:val="008C262A"/>
    <w:rsid w:val="008C3345"/>
    <w:rsid w:val="008C46B4"/>
    <w:rsid w:val="008C60FE"/>
    <w:rsid w:val="008E0441"/>
    <w:rsid w:val="008E25B9"/>
    <w:rsid w:val="008F4F01"/>
    <w:rsid w:val="00900887"/>
    <w:rsid w:val="00903717"/>
    <w:rsid w:val="0090666D"/>
    <w:rsid w:val="0091722B"/>
    <w:rsid w:val="00926B48"/>
    <w:rsid w:val="00930647"/>
    <w:rsid w:val="009417E8"/>
    <w:rsid w:val="009542E7"/>
    <w:rsid w:val="0095776A"/>
    <w:rsid w:val="00974C1F"/>
    <w:rsid w:val="00981271"/>
    <w:rsid w:val="009946BF"/>
    <w:rsid w:val="009A05A0"/>
    <w:rsid w:val="009D5F56"/>
    <w:rsid w:val="009D6288"/>
    <w:rsid w:val="009E476C"/>
    <w:rsid w:val="00A0636C"/>
    <w:rsid w:val="00A241BC"/>
    <w:rsid w:val="00A26094"/>
    <w:rsid w:val="00A316B6"/>
    <w:rsid w:val="00A351CF"/>
    <w:rsid w:val="00A47AD2"/>
    <w:rsid w:val="00A91A19"/>
    <w:rsid w:val="00A951B0"/>
    <w:rsid w:val="00AC6D04"/>
    <w:rsid w:val="00AF766D"/>
    <w:rsid w:val="00B02B51"/>
    <w:rsid w:val="00B10C1E"/>
    <w:rsid w:val="00B116FC"/>
    <w:rsid w:val="00B26F40"/>
    <w:rsid w:val="00B5515E"/>
    <w:rsid w:val="00B57F17"/>
    <w:rsid w:val="00B7407D"/>
    <w:rsid w:val="00B97DD2"/>
    <w:rsid w:val="00BB0068"/>
    <w:rsid w:val="00BC0D94"/>
    <w:rsid w:val="00BC591C"/>
    <w:rsid w:val="00BD20DE"/>
    <w:rsid w:val="00BF6971"/>
    <w:rsid w:val="00C000B0"/>
    <w:rsid w:val="00C012B1"/>
    <w:rsid w:val="00C22A7D"/>
    <w:rsid w:val="00C60257"/>
    <w:rsid w:val="00C65D22"/>
    <w:rsid w:val="00C662D8"/>
    <w:rsid w:val="00C76B33"/>
    <w:rsid w:val="00C807EB"/>
    <w:rsid w:val="00C80A00"/>
    <w:rsid w:val="00CB27C3"/>
    <w:rsid w:val="00CB4E79"/>
    <w:rsid w:val="00CD09A7"/>
    <w:rsid w:val="00CE3FC4"/>
    <w:rsid w:val="00CE6092"/>
    <w:rsid w:val="00CE7C64"/>
    <w:rsid w:val="00D37246"/>
    <w:rsid w:val="00D7045B"/>
    <w:rsid w:val="00D72BD1"/>
    <w:rsid w:val="00D740B5"/>
    <w:rsid w:val="00D84D15"/>
    <w:rsid w:val="00D869D3"/>
    <w:rsid w:val="00D93878"/>
    <w:rsid w:val="00DA57BE"/>
    <w:rsid w:val="00DB021B"/>
    <w:rsid w:val="00DF50C8"/>
    <w:rsid w:val="00E037F4"/>
    <w:rsid w:val="00E0784D"/>
    <w:rsid w:val="00E16E01"/>
    <w:rsid w:val="00E577DB"/>
    <w:rsid w:val="00E65B54"/>
    <w:rsid w:val="00E75A6E"/>
    <w:rsid w:val="00E93B3A"/>
    <w:rsid w:val="00EA18CF"/>
    <w:rsid w:val="00EA50E5"/>
    <w:rsid w:val="00EB16EF"/>
    <w:rsid w:val="00EF6A2F"/>
    <w:rsid w:val="00F1781A"/>
    <w:rsid w:val="00F329A0"/>
    <w:rsid w:val="00F62117"/>
    <w:rsid w:val="00F62568"/>
    <w:rsid w:val="00F90145"/>
    <w:rsid w:val="00F9497B"/>
    <w:rsid w:val="00F9785F"/>
    <w:rsid w:val="00FA5410"/>
    <w:rsid w:val="00FB2AB7"/>
    <w:rsid w:val="00FC43B1"/>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A12CAF8"/>
  <w15:docId w15:val="{E226750A-79B2-4F05-AB47-3914F43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1173</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7-10 Summer Passes Scoring Rationales</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7-10 Summer Passes Scoring Rationales</dc:title>
  <dc:subject>mathematics</dc:subject>
  <dc:creator>Virginia Department of Education</dc:creator>
  <cp:keywords/>
  <dc:description/>
  <cp:lastModifiedBy>Williams, Kristin (DOE)</cp:lastModifiedBy>
  <cp:revision>7</cp:revision>
  <cp:lastPrinted>2012-09-11T13:39:00Z</cp:lastPrinted>
  <dcterms:created xsi:type="dcterms:W3CDTF">2019-07-10T12:39:00Z</dcterms:created>
  <dcterms:modified xsi:type="dcterms:W3CDTF">2019-09-11T21:30:00Z</dcterms:modified>
</cp:coreProperties>
</file>