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DCD" w:rsidRPr="00ED53E5" w:rsidRDefault="00627DCD" w:rsidP="00FB2D98">
      <w:pPr>
        <w:tabs>
          <w:tab w:val="left" w:pos="6840"/>
        </w:tabs>
        <w:jc w:val="center"/>
        <w:rPr>
          <w:sz w:val="28"/>
          <w:szCs w:val="32"/>
        </w:rPr>
      </w:pPr>
      <w:bookmarkStart w:id="0" w:name="_GoBack"/>
      <w:bookmarkEnd w:id="0"/>
    </w:p>
    <w:p w:rsidR="00C755DC" w:rsidRDefault="00627DCD" w:rsidP="000752F9">
      <w:pPr>
        <w:spacing w:before="240"/>
        <w:jc w:val="center"/>
      </w:pPr>
      <w:r w:rsidRPr="00ED53E5">
        <w:rPr>
          <w:b/>
          <w:noProof/>
          <w:sz w:val="32"/>
          <w:szCs w:val="32"/>
        </w:rPr>
        <mc:AlternateContent>
          <mc:Choice Requires="wps">
            <w:drawing>
              <wp:inline distT="0" distB="0" distL="0" distR="0" wp14:anchorId="103939A1" wp14:editId="7E6499AB">
                <wp:extent cx="6496050" cy="6772275"/>
                <wp:effectExtent l="0" t="0" r="19050" b="2857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677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DCD" w:rsidRDefault="00627DCD" w:rsidP="00627DCD">
                            <w:pPr>
                              <w:spacing w:after="0" w:line="240" w:lineRule="auto"/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23BF6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At the end of art class, six tables had leftover blue paint. The amounts are shown below:</w:t>
                            </w:r>
                          </w:p>
                          <w:p w:rsidR="00627DCD" w:rsidRDefault="00627DCD" w:rsidP="00627DCD">
                            <w:pPr>
                              <w:spacing w:after="0" w:line="240" w:lineRule="auto"/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627DCD" w:rsidRPr="00C23BF6" w:rsidRDefault="00627DCD" w:rsidP="00627DC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="Times New Roman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2FEDA" wp14:editId="5B67C08B">
                                  <wp:extent cx="2771775" cy="2228850"/>
                                  <wp:effectExtent l="0" t="0" r="9525" b="0"/>
                                  <wp:docPr id="5" name="Picture 5" descr="graphic of frac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7DCD" w:rsidRDefault="00627DCD" w:rsidP="00627DCD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8"/>
                                <w:szCs w:val="32"/>
                              </w:rPr>
                            </w:pPr>
                          </w:p>
                          <w:p w:rsidR="00627DCD" w:rsidRPr="00C23BF6" w:rsidRDefault="00627DCD" w:rsidP="00627D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23BF6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The art teacher asked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Marie</w:t>
                            </w:r>
                            <w:r w:rsidRPr="00C23BF6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to combine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two cups of paint into her empty cup</w:t>
                            </w:r>
                            <w:r w:rsidRPr="00C23BF6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Her cup is the same size as the ones on the tables.</w:t>
                            </w:r>
                            <w:r w:rsidRPr="00C23BF6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Which containers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could</w:t>
                            </w:r>
                            <w:r w:rsidRPr="00C23BF6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Marie</w:t>
                            </w:r>
                            <w:r w:rsidRPr="00C23BF6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combine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into her paint cup without it overflowing</w:t>
                            </w:r>
                            <w:r w:rsidRPr="00C23BF6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? Show your math thinking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using tools, pictures, words or numbers</w:t>
                            </w:r>
                            <w:r w:rsidRPr="00C23BF6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27DCD" w:rsidRDefault="00627DCD" w:rsidP="00627DCD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8"/>
                                <w:szCs w:val="32"/>
                              </w:rPr>
                            </w:pPr>
                          </w:p>
                          <w:p w:rsidR="00627DCD" w:rsidRDefault="00627DCD" w:rsidP="00627DCD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527C0C" wp14:editId="156DB340">
                                  <wp:extent cx="1047750" cy="1291566"/>
                                  <wp:effectExtent l="0" t="0" r="0" b="4445"/>
                                  <wp:docPr id="11" name="Picture 11" descr="cup graph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1498" cy="1296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7DCD" w:rsidRPr="00C23BF6" w:rsidRDefault="00627DCD" w:rsidP="00627DCD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23BF6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Keep thinking!</w:t>
                            </w:r>
                          </w:p>
                          <w:p w:rsidR="00627DCD" w:rsidRPr="00C23BF6" w:rsidRDefault="00627DCD" w:rsidP="00627DCD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C23BF6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Is there another way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>she</w:t>
                            </w:r>
                            <w:r w:rsidRPr="00C23BF6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could pour the paint? Why or why not?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How close to a full cup can she get?</w:t>
                            </w:r>
                            <w:r w:rsidRPr="00C23BF6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 Show your math thinking.</w:t>
                            </w:r>
                          </w:p>
                          <w:p w:rsidR="00627DCD" w:rsidRPr="00ED53E5" w:rsidRDefault="00627DCD" w:rsidP="00627DCD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3939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11.5pt;height:5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">
                <v:textbox>
                  <w:txbxContent>
                    <w:p w:rsidR="00627DCD" w:rsidRDefault="00627DCD" w:rsidP="00627DCD">
                      <w:pPr>
                        <w:spacing w:after="0" w:line="240" w:lineRule="auto"/>
                        <w:rPr>
                          <w:rFonts w:asciiTheme="minorHAnsi" w:eastAsia="Times New Roman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C23BF6">
                        <w:rPr>
                          <w:rFonts w:asciiTheme="minorHAnsi" w:eastAsia="Times New Roman" w:hAnsiTheme="minorHAnsi" w:cstheme="minorHAnsi"/>
                          <w:color w:val="000000"/>
                          <w:sz w:val="28"/>
                          <w:szCs w:val="28"/>
                        </w:rPr>
                        <w:t>At the end of art class, six tables had leftover blue paint. The amounts are shown below:</w:t>
                      </w:r>
                    </w:p>
                    <w:p w:rsidR="00627DCD" w:rsidRDefault="00627DCD" w:rsidP="00627DCD">
                      <w:pPr>
                        <w:spacing w:after="0" w:line="240" w:lineRule="auto"/>
                        <w:rPr>
                          <w:rFonts w:asciiTheme="minorHAnsi" w:eastAsia="Times New Roman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</w:p>
                    <w:p w:rsidR="00627DCD" w:rsidRPr="00C23BF6" w:rsidRDefault="00627DCD" w:rsidP="00627DCD">
                      <w:pPr>
                        <w:spacing w:after="0" w:line="240" w:lineRule="auto"/>
                        <w:jc w:val="center"/>
                        <w:rPr>
                          <w:rFonts w:asciiTheme="minorHAnsi" w:eastAsia="Times New Roman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32FEDA" wp14:editId="5B67C08B">
                            <wp:extent cx="2771775" cy="2228850"/>
                            <wp:effectExtent l="0" t="0" r="9525" b="0"/>
                            <wp:docPr id="5" name="Picture 5" descr="graphic of frac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228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7DCD" w:rsidRDefault="00627DCD" w:rsidP="00627DCD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8"/>
                          <w:szCs w:val="32"/>
                        </w:rPr>
                      </w:pPr>
                    </w:p>
                    <w:p w:rsidR="00627DCD" w:rsidRPr="00C23BF6" w:rsidRDefault="00627DCD" w:rsidP="00627DC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C23BF6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The art teacher asked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Marie</w:t>
                      </w:r>
                      <w:r w:rsidRPr="00C23BF6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 to combine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two cups of paint into her empty cup</w:t>
                      </w:r>
                      <w:r w:rsidRPr="00C23BF6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 Her cup is the same size as the ones on the tables.</w:t>
                      </w:r>
                      <w:r w:rsidRPr="00C23BF6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 Which containers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could</w:t>
                      </w:r>
                      <w:r w:rsidRPr="00C23BF6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Marie</w:t>
                      </w:r>
                      <w:r w:rsidRPr="00C23BF6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 combine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into her paint cup without it overflowing</w:t>
                      </w:r>
                      <w:r w:rsidRPr="00C23BF6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? Show your math thinking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 using tools, pictures, words or numbers</w:t>
                      </w:r>
                      <w:r w:rsidRPr="00C23BF6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627DCD" w:rsidRDefault="00627DCD" w:rsidP="00627DCD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8"/>
                          <w:szCs w:val="32"/>
                        </w:rPr>
                      </w:pPr>
                    </w:p>
                    <w:p w:rsidR="00627DCD" w:rsidRDefault="00627DCD" w:rsidP="00627DCD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527C0C" wp14:editId="156DB340">
                            <wp:extent cx="1047750" cy="1291566"/>
                            <wp:effectExtent l="0" t="0" r="0" b="4445"/>
                            <wp:docPr id="11" name="Picture 11" descr="cup graph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1498" cy="1296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7DCD" w:rsidRPr="00C23BF6" w:rsidRDefault="00627DCD" w:rsidP="00627DCD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C23BF6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8"/>
                        </w:rPr>
                        <w:t>Keep thinking!</w:t>
                      </w:r>
                    </w:p>
                    <w:p w:rsidR="00627DCD" w:rsidRPr="00C23BF6" w:rsidRDefault="00627DCD" w:rsidP="00627DCD">
                      <w:pPr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C23BF6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Is there another way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>she</w:t>
                      </w:r>
                      <w:r w:rsidRPr="00C23BF6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 could pour the paint? Why or why not?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 How close to a full cup can she get?</w:t>
                      </w:r>
                      <w:r w:rsidRPr="00C23BF6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 Show your math thinking.</w:t>
                      </w:r>
                    </w:p>
                    <w:p w:rsidR="00627DCD" w:rsidRPr="00ED53E5" w:rsidRDefault="00627DCD" w:rsidP="00627DCD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8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E62FB" w:rsidRDefault="003E62FB" w:rsidP="00C755DC">
      <w:r>
        <w:br w:type="page"/>
      </w:r>
    </w:p>
    <w:p w:rsidR="00C755DC" w:rsidRPr="001C3CD5" w:rsidRDefault="001C3CD5" w:rsidP="00C755DC">
      <w:pPr>
        <w:rPr>
          <w:sz w:val="32"/>
          <w:szCs w:val="32"/>
        </w:rPr>
      </w:pPr>
      <w:r w:rsidRPr="001C3CD5">
        <w:rPr>
          <w:sz w:val="32"/>
          <w:szCs w:val="32"/>
        </w:rPr>
        <w:lastRenderedPageBreak/>
        <w:t>STUDENT A</w:t>
      </w:r>
    </w:p>
    <w:p w:rsidR="001C3CD5" w:rsidRDefault="001C3CD5" w:rsidP="00500015">
      <w:pPr>
        <w:tabs>
          <w:tab w:val="left" w:pos="2580"/>
        </w:tabs>
        <w:jc w:val="center"/>
      </w:pPr>
      <w:r>
        <w:rPr>
          <w:noProof/>
        </w:rPr>
        <w:drawing>
          <wp:inline distT="0" distB="0" distL="0" distR="0" wp14:anchorId="0464E338" wp14:editId="76AF95BB">
            <wp:extent cx="6858000" cy="4978400"/>
            <wp:effectExtent l="0" t="0" r="0" b="0"/>
            <wp:docPr id="1" name="Picture 1" title="Student A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E62FB" w:rsidRPr="001C3CD5" w:rsidRDefault="001C3CD5" w:rsidP="00C755DC">
      <w:pPr>
        <w:tabs>
          <w:tab w:val="left" w:pos="2580"/>
        </w:tabs>
        <w:rPr>
          <w:sz w:val="32"/>
          <w:szCs w:val="32"/>
        </w:rPr>
      </w:pPr>
      <w:r w:rsidRPr="001C3CD5">
        <w:rPr>
          <w:sz w:val="32"/>
          <w:szCs w:val="32"/>
        </w:rPr>
        <w:t>STUDENT B</w:t>
      </w:r>
    </w:p>
    <w:p w:rsidR="001C3CD5" w:rsidRDefault="001C3CD5" w:rsidP="00500015">
      <w:pPr>
        <w:tabs>
          <w:tab w:val="left" w:pos="2580"/>
        </w:tabs>
        <w:jc w:val="center"/>
      </w:pPr>
      <w:r>
        <w:rPr>
          <w:noProof/>
        </w:rPr>
        <w:drawing>
          <wp:inline distT="0" distB="0" distL="0" distR="0" wp14:anchorId="4D58DE61" wp14:editId="3C1EA27B">
            <wp:extent cx="6858000" cy="6672580"/>
            <wp:effectExtent l="0" t="0" r="0" b="0"/>
            <wp:docPr id="2" name="Picture 2" title="Student B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E62FB" w:rsidRDefault="001C3CD5" w:rsidP="00C755DC">
      <w:pPr>
        <w:tabs>
          <w:tab w:val="left" w:pos="2580"/>
        </w:tabs>
        <w:rPr>
          <w:sz w:val="32"/>
          <w:szCs w:val="32"/>
        </w:rPr>
      </w:pPr>
      <w:r w:rsidRPr="001C3CD5">
        <w:rPr>
          <w:sz w:val="32"/>
          <w:szCs w:val="32"/>
        </w:rPr>
        <w:t>Student B Continued</w:t>
      </w:r>
    </w:p>
    <w:p w:rsidR="001C3CD5" w:rsidRDefault="001C3CD5" w:rsidP="00500015">
      <w:pPr>
        <w:tabs>
          <w:tab w:val="left" w:pos="2580"/>
        </w:tabs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AFACBBB" wp14:editId="227CEE01">
            <wp:extent cx="6858000" cy="6892290"/>
            <wp:effectExtent l="0" t="0" r="0" b="3810"/>
            <wp:docPr id="3" name="Picture 3" title="Student B Work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</w:p>
    <w:p w:rsidR="001C3CD5" w:rsidRDefault="001C3CD5" w:rsidP="00C755DC">
      <w:pPr>
        <w:tabs>
          <w:tab w:val="left" w:pos="2580"/>
        </w:tabs>
        <w:rPr>
          <w:sz w:val="32"/>
          <w:szCs w:val="32"/>
        </w:rPr>
      </w:pPr>
      <w:r>
        <w:rPr>
          <w:sz w:val="32"/>
          <w:szCs w:val="32"/>
        </w:rPr>
        <w:t>STUDENT C</w:t>
      </w:r>
    </w:p>
    <w:p w:rsidR="00500015" w:rsidRDefault="001C3CD5" w:rsidP="00500015">
      <w:pPr>
        <w:tabs>
          <w:tab w:val="left" w:pos="2580"/>
        </w:tabs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AC30958" wp14:editId="78456DCA">
            <wp:extent cx="6657975" cy="6737372"/>
            <wp:effectExtent l="0" t="0" r="0" b="6350"/>
            <wp:docPr id="6" name="Picture 6" title="Student C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2533" cy="675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D5" w:rsidRDefault="001C3CD5" w:rsidP="00C755DC">
      <w:pPr>
        <w:tabs>
          <w:tab w:val="left" w:pos="2580"/>
        </w:tabs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C3CD5" w:rsidRDefault="001C3CD5" w:rsidP="00C755DC">
      <w:pPr>
        <w:tabs>
          <w:tab w:val="left" w:pos="2580"/>
        </w:tabs>
        <w:rPr>
          <w:sz w:val="32"/>
          <w:szCs w:val="32"/>
        </w:rPr>
      </w:pPr>
      <w:r>
        <w:rPr>
          <w:sz w:val="32"/>
          <w:szCs w:val="32"/>
        </w:rPr>
        <w:t>STUDENT D</w:t>
      </w:r>
    </w:p>
    <w:p w:rsidR="001C3CD5" w:rsidRDefault="001C3CD5" w:rsidP="00C755DC">
      <w:pPr>
        <w:tabs>
          <w:tab w:val="left" w:pos="2580"/>
        </w:tabs>
        <w:rPr>
          <w:sz w:val="32"/>
          <w:szCs w:val="32"/>
        </w:rPr>
      </w:pPr>
      <w:r>
        <w:rPr>
          <w:noProof/>
        </w:rPr>
        <w:drawing>
          <wp:inline distT="0" distB="0" distL="0" distR="0" wp14:anchorId="3E6B0F90" wp14:editId="321F37EB">
            <wp:extent cx="5457825" cy="2381250"/>
            <wp:effectExtent l="0" t="0" r="9525" b="0"/>
            <wp:docPr id="7" name="Picture 7" title="Student D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15" w:rsidRDefault="001C3CD5" w:rsidP="00500015">
      <w:pPr>
        <w:tabs>
          <w:tab w:val="left" w:pos="2580"/>
        </w:tabs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783BCAC" wp14:editId="617AAE0B">
            <wp:extent cx="6608087" cy="4667250"/>
            <wp:effectExtent l="0" t="0" r="2540" b="0"/>
            <wp:docPr id="8" name="Picture 8" title="Student D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8401" cy="46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D5" w:rsidRDefault="001C3CD5" w:rsidP="00C755DC">
      <w:pPr>
        <w:tabs>
          <w:tab w:val="left" w:pos="2580"/>
        </w:tabs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C3CD5" w:rsidRDefault="001C3CD5" w:rsidP="00C755DC">
      <w:pPr>
        <w:tabs>
          <w:tab w:val="left" w:pos="2580"/>
        </w:tabs>
        <w:rPr>
          <w:sz w:val="32"/>
          <w:szCs w:val="32"/>
        </w:rPr>
      </w:pPr>
      <w:r>
        <w:rPr>
          <w:sz w:val="32"/>
          <w:szCs w:val="32"/>
        </w:rPr>
        <w:t>STUDENT E</w:t>
      </w:r>
    </w:p>
    <w:p w:rsidR="00500015" w:rsidRDefault="001C3CD5" w:rsidP="00500015">
      <w:pPr>
        <w:tabs>
          <w:tab w:val="left" w:pos="2580"/>
        </w:tabs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A9E946F" wp14:editId="35AEEFF6">
            <wp:extent cx="6353175" cy="8068329"/>
            <wp:effectExtent l="0" t="0" r="0" b="8890"/>
            <wp:docPr id="9" name="Picture 9" title="Student E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7963" cy="8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D5" w:rsidRDefault="001C3CD5" w:rsidP="00C755DC">
      <w:pPr>
        <w:tabs>
          <w:tab w:val="left" w:pos="2580"/>
        </w:tabs>
        <w:rPr>
          <w:sz w:val="32"/>
          <w:szCs w:val="32"/>
        </w:rPr>
      </w:pPr>
      <w:r>
        <w:rPr>
          <w:sz w:val="32"/>
          <w:szCs w:val="32"/>
        </w:rPr>
        <w:t>STUDENT F</w:t>
      </w:r>
    </w:p>
    <w:p w:rsidR="002A19C6" w:rsidRPr="003E62FB" w:rsidRDefault="001C3CD5" w:rsidP="00500015">
      <w:pPr>
        <w:tabs>
          <w:tab w:val="left" w:pos="2580"/>
        </w:tabs>
        <w:jc w:val="center"/>
      </w:pPr>
      <w:r>
        <w:rPr>
          <w:noProof/>
        </w:rPr>
        <w:drawing>
          <wp:inline distT="0" distB="0" distL="0" distR="0" wp14:anchorId="536C2889" wp14:editId="72E2C87B">
            <wp:extent cx="6503039" cy="7343775"/>
            <wp:effectExtent l="0" t="0" r="0" b="0"/>
            <wp:docPr id="10" name="Picture 10" title="Student F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9034" cy="73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9C6" w:rsidRPr="003E62FB" w:rsidSect="00595EEF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EEF" w:rsidRDefault="00595EEF" w:rsidP="00595EEF">
      <w:pPr>
        <w:spacing w:after="0" w:line="240" w:lineRule="auto"/>
      </w:pPr>
      <w:r>
        <w:separator/>
      </w:r>
    </w:p>
  </w:endnote>
  <w:endnote w:type="continuationSeparator" w:id="0">
    <w:p w:rsidR="00595EEF" w:rsidRDefault="00595EEF" w:rsidP="00595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2FB" w:rsidRDefault="003E62FB">
    <w:pPr>
      <w:pStyle w:val="Footer"/>
    </w:pPr>
    <w:r>
      <w:t xml:space="preserve">Virginia Department of Education </w:t>
    </w:r>
    <w:r>
      <w:rPr>
        <w:rFonts w:cstheme="minorHAnsi"/>
      </w:rPr>
      <w:t>©</w:t>
    </w:r>
    <w:r>
      <w:t xml:space="preserve"> 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EEF" w:rsidRPr="00595EEF" w:rsidRDefault="00243A33" w:rsidP="002A19C6">
    <w:pPr>
      <w:pBdr>
        <w:top w:val="nil"/>
        <w:left w:val="nil"/>
        <w:bottom w:val="nil"/>
        <w:right w:val="nil"/>
        <w:between w:val="nil"/>
      </w:pBdr>
      <w:tabs>
        <w:tab w:val="left" w:pos="9360"/>
        <w:tab w:val="right" w:pos="10800"/>
      </w:tabs>
      <w:spacing w:after="0" w:line="240" w:lineRule="auto"/>
      <w:rPr>
        <w:color w:val="000000"/>
      </w:rPr>
    </w:pPr>
    <w:r>
      <w:t xml:space="preserve">Virginia Department of Education </w:t>
    </w:r>
    <w:r>
      <w:rPr>
        <w:rFonts w:cstheme="minorHAnsi"/>
      </w:rPr>
      <w:t>©</w:t>
    </w:r>
    <w:r>
      <w:t xml:space="preserve"> 2019</w:t>
    </w:r>
    <w:r w:rsidR="00C755D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EEF" w:rsidRDefault="00595EEF" w:rsidP="00595EEF">
      <w:pPr>
        <w:spacing w:after="0" w:line="240" w:lineRule="auto"/>
      </w:pPr>
      <w:r>
        <w:separator/>
      </w:r>
    </w:p>
  </w:footnote>
  <w:footnote w:type="continuationSeparator" w:id="0">
    <w:p w:rsidR="00595EEF" w:rsidRDefault="00595EEF" w:rsidP="00595E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2FB" w:rsidRPr="003E62FB" w:rsidRDefault="003E62FB" w:rsidP="003E62FB">
    <w:pPr>
      <w:pStyle w:val="Header"/>
      <w:jc w:val="center"/>
      <w:rPr>
        <w:b/>
        <w:sz w:val="28"/>
        <w:szCs w:val="28"/>
      </w:rPr>
    </w:pPr>
    <w:r w:rsidRPr="003E62FB">
      <w:rPr>
        <w:b/>
        <w:sz w:val="28"/>
        <w:szCs w:val="28"/>
      </w:rPr>
      <w:t>Pouring Paints Anchor Papers</w:t>
    </w:r>
  </w:p>
  <w:p w:rsidR="003E62FB" w:rsidRDefault="003E62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2FB" w:rsidRPr="003E62FB" w:rsidRDefault="003E62FB" w:rsidP="003E62FB">
    <w:pPr>
      <w:pStyle w:val="Header"/>
      <w:jc w:val="center"/>
      <w:rPr>
        <w:b/>
        <w:sz w:val="28"/>
        <w:szCs w:val="28"/>
      </w:rPr>
    </w:pPr>
    <w:r w:rsidRPr="003E62FB">
      <w:rPr>
        <w:b/>
        <w:sz w:val="28"/>
        <w:szCs w:val="28"/>
      </w:rPr>
      <w:t>Pouring Paints Anchor Papers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661B2"/>
    <w:multiLevelType w:val="multilevel"/>
    <w:tmpl w:val="76308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0C6C56"/>
    <w:multiLevelType w:val="hybridMultilevel"/>
    <w:tmpl w:val="DBA00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F3E"/>
    <w:rsid w:val="000129C3"/>
    <w:rsid w:val="000752F9"/>
    <w:rsid w:val="001A7039"/>
    <w:rsid w:val="001B7A4A"/>
    <w:rsid w:val="001C3CD5"/>
    <w:rsid w:val="00243A33"/>
    <w:rsid w:val="002A19C6"/>
    <w:rsid w:val="003E62FB"/>
    <w:rsid w:val="003F516C"/>
    <w:rsid w:val="00500015"/>
    <w:rsid w:val="00595EEF"/>
    <w:rsid w:val="006000AA"/>
    <w:rsid w:val="00627DCD"/>
    <w:rsid w:val="006C4F8E"/>
    <w:rsid w:val="006D3F52"/>
    <w:rsid w:val="00921F3E"/>
    <w:rsid w:val="00A16ABA"/>
    <w:rsid w:val="00B10292"/>
    <w:rsid w:val="00BE0FF5"/>
    <w:rsid w:val="00BE7C7F"/>
    <w:rsid w:val="00C755DC"/>
    <w:rsid w:val="00D13E83"/>
    <w:rsid w:val="00DC761B"/>
    <w:rsid w:val="00E403B9"/>
    <w:rsid w:val="00ED53E5"/>
    <w:rsid w:val="00F43749"/>
    <w:rsid w:val="00FB2D98"/>
    <w:rsid w:val="00FF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25E64"/>
  <w15:chartTrackingRefBased/>
  <w15:docId w15:val="{5C07C5CD-9900-451D-9310-D3EA45AE4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95EEF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rsid w:val="002A19C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autoRedefine/>
    <w:qFormat/>
    <w:rsid w:val="006000AA"/>
    <w:pPr>
      <w:pBdr>
        <w:top w:val="nil"/>
        <w:left w:val="nil"/>
        <w:bottom w:val="nil"/>
        <w:right w:val="nil"/>
        <w:between w:val="nil"/>
      </w:pBdr>
      <w:spacing w:before="100" w:after="0" w:line="240" w:lineRule="auto"/>
      <w:ind w:left="2160" w:hanging="2160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7D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000AA"/>
    <w:rPr>
      <w:rFonts w:ascii="Calibri" w:eastAsia="Calibri" w:hAnsi="Calibri" w:cs="Calibri"/>
      <w:b/>
      <w:sz w:val="24"/>
    </w:rPr>
  </w:style>
  <w:style w:type="paragraph" w:styleId="Header">
    <w:name w:val="header"/>
    <w:basedOn w:val="Normal"/>
    <w:link w:val="HeaderChar"/>
    <w:uiPriority w:val="99"/>
    <w:unhideWhenUsed/>
    <w:rsid w:val="00595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EE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95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EEF"/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rsid w:val="002A19C6"/>
    <w:rPr>
      <w:rFonts w:ascii="Calibri" w:eastAsia="Calibri" w:hAnsi="Calibri" w:cs="Calibri"/>
      <w:b/>
      <w:sz w:val="48"/>
      <w:szCs w:val="48"/>
    </w:rPr>
  </w:style>
  <w:style w:type="paragraph" w:styleId="NormalWeb">
    <w:name w:val="Normal (Web)"/>
    <w:basedOn w:val="Normal"/>
    <w:uiPriority w:val="99"/>
    <w:unhideWhenUsed/>
    <w:rsid w:val="002A19C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E0FF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27DC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4.5c paint task anchor papers</vt:lpstr>
    </vt:vector>
  </TitlesOfParts>
  <Company>vdoe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4.5c paint task anchor papers</dc:title>
  <dc:subject>math</dc:subject>
  <dc:creator>vdoe</dc:creator>
  <cp:keywords/>
  <dc:description/>
  <cp:lastModifiedBy>Delozier, Debra (DOE)</cp:lastModifiedBy>
  <cp:revision>7</cp:revision>
  <dcterms:created xsi:type="dcterms:W3CDTF">2019-09-10T13:55:00Z</dcterms:created>
  <dcterms:modified xsi:type="dcterms:W3CDTF">2020-02-11T16:20:00Z</dcterms:modified>
</cp:coreProperties>
</file>