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493582" w14:paraId="38E9B27C" w14:textId="77777777" w:rsidTr="004929B2">
        <w:trPr>
          <w:tblHeader/>
        </w:trPr>
        <w:tc>
          <w:tcPr>
            <w:tcW w:w="10785" w:type="dxa"/>
            <w:shd w:val="clear" w:color="auto" w:fill="C6D9F1" w:themeFill="text2" w:themeFillTint="33"/>
            <w:vAlign w:val="center"/>
          </w:tcPr>
          <w:p w14:paraId="10DE3D7E" w14:textId="1C00AC13" w:rsidR="00493582" w:rsidRPr="002B0C62" w:rsidRDefault="00493582" w:rsidP="0039168B">
            <w:pPr>
              <w:pBdr>
                <w:top w:val="nil"/>
                <w:left w:val="nil"/>
                <w:bottom w:val="nil"/>
                <w:right w:val="nil"/>
                <w:between w:val="nil"/>
              </w:pBdr>
              <w:shd w:val="clear" w:color="auto" w:fill="C6D9F1" w:themeFill="text2" w:themeFillTint="33"/>
              <w:tabs>
                <w:tab w:val="center" w:pos="4680"/>
                <w:tab w:val="right" w:pos="9360"/>
              </w:tabs>
              <w:spacing w:before="120" w:after="120"/>
              <w:rPr>
                <w:color w:val="000000"/>
              </w:rPr>
            </w:pPr>
            <w:r w:rsidRPr="005B7CB1">
              <w:rPr>
                <w:b/>
                <w:color w:val="000000"/>
              </w:rPr>
              <w:t xml:space="preserve">Task </w:t>
            </w:r>
            <w:r>
              <w:rPr>
                <w:b/>
                <w:color w:val="000000"/>
              </w:rPr>
              <w:t>Overview/Description/Purpose</w:t>
            </w:r>
            <w:r w:rsidRPr="005B7CB1">
              <w:rPr>
                <w:b/>
                <w:color w:val="000000"/>
              </w:rPr>
              <w:t>:</w:t>
            </w:r>
          </w:p>
        </w:tc>
      </w:tr>
      <w:tr w:rsidR="00493582" w14:paraId="27613C4B" w14:textId="77777777" w:rsidTr="0039168B">
        <w:tc>
          <w:tcPr>
            <w:tcW w:w="10785" w:type="dxa"/>
            <w:shd w:val="clear" w:color="auto" w:fill="FFFFFF" w:themeFill="background1"/>
          </w:tcPr>
          <w:p w14:paraId="78712339" w14:textId="77777777" w:rsidR="00493582" w:rsidRPr="00F84DE6" w:rsidRDefault="00493582" w:rsidP="00F84DE6">
            <w:pPr>
              <w:pBdr>
                <w:top w:val="nil"/>
                <w:left w:val="nil"/>
                <w:bottom w:val="nil"/>
                <w:right w:val="nil"/>
                <w:between w:val="nil"/>
              </w:pBdr>
              <w:shd w:val="clear" w:color="auto" w:fill="FFFFFF" w:themeFill="background1"/>
              <w:tabs>
                <w:tab w:val="center" w:pos="4680"/>
                <w:tab w:val="right" w:pos="9360"/>
              </w:tabs>
              <w:spacing w:after="120"/>
              <w:jc w:val="both"/>
              <w:rPr>
                <w:color w:val="000000"/>
              </w:rPr>
            </w:pPr>
            <w:r w:rsidRPr="00F84DE6">
              <w:rPr>
                <w:color w:val="000000"/>
              </w:rPr>
              <w:t xml:space="preserve">Students investigate a range of numbers to determine which ones can be divided equally into two groups without any leftovers.  The purpose of this task is to deepen understanding of the properties of numbers by exploring odd and even.  In this task, students </w:t>
            </w:r>
            <w:r>
              <w:t>apply prior knowledge of even and odd numbers and extend learning to a larger range of numbers.</w:t>
            </w:r>
          </w:p>
        </w:tc>
      </w:tr>
    </w:tbl>
    <w:p w14:paraId="22C88C26" w14:textId="7775CBA4" w:rsidR="00493582" w:rsidRDefault="00493582" w:rsidP="002B0C62">
      <w:pPr>
        <w:shd w:val="clear" w:color="auto" w:fill="FFFFFF" w:themeFill="background1"/>
        <w:spacing w:after="0"/>
        <w:rPr>
          <w:b/>
          <w:i/>
          <w:sz w:val="10"/>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170"/>
        <w:gridCol w:w="8615"/>
      </w:tblGrid>
      <w:tr w:rsidR="00A7536F" w14:paraId="2FE337BB" w14:textId="77777777" w:rsidTr="004929B2">
        <w:trPr>
          <w:tblHeader/>
        </w:trPr>
        <w:tc>
          <w:tcPr>
            <w:tcW w:w="10785" w:type="dxa"/>
            <w:gridSpan w:val="2"/>
            <w:shd w:val="clear" w:color="auto" w:fill="C6D9F1" w:themeFill="text2" w:themeFillTint="33"/>
          </w:tcPr>
          <w:p w14:paraId="1790FA68" w14:textId="4D30A2DE" w:rsidR="00A7536F" w:rsidRPr="005B7CB1" w:rsidRDefault="00A7536F" w:rsidP="002B0C62">
            <w:pPr>
              <w:pBdr>
                <w:top w:val="nil"/>
                <w:left w:val="nil"/>
                <w:bottom w:val="nil"/>
                <w:right w:val="nil"/>
                <w:between w:val="nil"/>
              </w:pBdr>
              <w:shd w:val="clear" w:color="auto" w:fill="C6D9F1" w:themeFill="text2" w:themeFillTint="33"/>
              <w:tabs>
                <w:tab w:val="left" w:pos="1410"/>
              </w:tabs>
              <w:spacing w:before="120" w:after="120"/>
              <w:ind w:left="1411" w:hanging="1411"/>
              <w:rPr>
                <w:b/>
                <w:color w:val="000000"/>
              </w:rPr>
            </w:pPr>
            <w:r>
              <w:rPr>
                <w:b/>
                <w:color w:val="000000"/>
              </w:rPr>
              <w:t>Standards Alignment: Strand -</w:t>
            </w:r>
            <w:r w:rsidR="00576205">
              <w:rPr>
                <w:b/>
                <w:i/>
                <w:color w:val="000000"/>
              </w:rPr>
              <w:t>Number and Number Sense</w:t>
            </w:r>
          </w:p>
        </w:tc>
      </w:tr>
      <w:tr w:rsidR="00925CC4" w14:paraId="53B408A5" w14:textId="77777777" w:rsidTr="00925CC4">
        <w:tc>
          <w:tcPr>
            <w:tcW w:w="10785" w:type="dxa"/>
            <w:gridSpan w:val="2"/>
          </w:tcPr>
          <w:p w14:paraId="448DEA59" w14:textId="6B981275" w:rsidR="004325A0" w:rsidRDefault="00925CC4" w:rsidP="001E7A84">
            <w:pPr>
              <w:pBdr>
                <w:top w:val="nil"/>
                <w:left w:val="nil"/>
                <w:bottom w:val="nil"/>
                <w:right w:val="nil"/>
                <w:between w:val="nil"/>
              </w:pBdr>
              <w:tabs>
                <w:tab w:val="left" w:pos="1545"/>
              </w:tabs>
              <w:spacing w:before="60"/>
              <w:ind w:left="1540" w:hanging="1526"/>
              <w:rPr>
                <w:color w:val="000000"/>
              </w:rPr>
            </w:pPr>
            <w:r w:rsidRPr="005B7CB1">
              <w:rPr>
                <w:b/>
                <w:color w:val="000000"/>
              </w:rPr>
              <w:t>Primary SOL:</w:t>
            </w:r>
            <w:r w:rsidR="00FC7B6A" w:rsidRPr="00FC7B6A">
              <w:rPr>
                <w:color w:val="000000"/>
              </w:rPr>
              <w:t xml:space="preserve"> </w:t>
            </w:r>
            <w:r w:rsidR="00D343C2">
              <w:rPr>
                <w:color w:val="000000"/>
              </w:rPr>
              <w:t xml:space="preserve">  </w:t>
            </w:r>
            <w:r w:rsidR="00FC7B6A" w:rsidRPr="00FC7B6A">
              <w:rPr>
                <w:color w:val="000000"/>
              </w:rPr>
              <w:t>2.2.</w:t>
            </w:r>
            <w:r w:rsidR="004325A0">
              <w:rPr>
                <w:color w:val="000000"/>
              </w:rPr>
              <w:t xml:space="preserve">  </w:t>
            </w:r>
            <w:r w:rsidR="004325A0" w:rsidRPr="00FC7B6A">
              <w:rPr>
                <w:color w:val="000000"/>
              </w:rPr>
              <w:t>The student will</w:t>
            </w:r>
          </w:p>
          <w:p w14:paraId="10861395" w14:textId="7479A48C" w:rsidR="00925CC4" w:rsidRPr="004325A0" w:rsidRDefault="00FC7B6A" w:rsidP="004325A0">
            <w:pPr>
              <w:pStyle w:val="ListParagraph"/>
              <w:numPr>
                <w:ilvl w:val="0"/>
                <w:numId w:val="25"/>
              </w:numPr>
              <w:pBdr>
                <w:top w:val="nil"/>
                <w:left w:val="nil"/>
                <w:bottom w:val="nil"/>
                <w:right w:val="nil"/>
                <w:between w:val="nil"/>
              </w:pBdr>
              <w:tabs>
                <w:tab w:val="left" w:pos="1410"/>
              </w:tabs>
              <w:rPr>
                <w:color w:val="000000"/>
              </w:rPr>
            </w:pPr>
            <w:r w:rsidRPr="00FC7B6A">
              <w:t>use objects to determine whether a number is even or odd.</w:t>
            </w:r>
          </w:p>
          <w:p w14:paraId="0945BEC4" w14:textId="7381186B" w:rsidR="00925CC4" w:rsidRPr="00120E40" w:rsidRDefault="00925CC4" w:rsidP="002C5F88">
            <w:pPr>
              <w:pBdr>
                <w:top w:val="nil"/>
                <w:left w:val="nil"/>
                <w:bottom w:val="nil"/>
                <w:right w:val="nil"/>
                <w:between w:val="nil"/>
              </w:pBdr>
              <w:tabs>
                <w:tab w:val="left" w:pos="1410"/>
              </w:tabs>
              <w:spacing w:before="60" w:after="60"/>
              <w:ind w:left="1411" w:hanging="1411"/>
              <w:rPr>
                <w:color w:val="000000"/>
              </w:rPr>
            </w:pPr>
            <w:r w:rsidRPr="005B7CB1">
              <w:rPr>
                <w:b/>
                <w:color w:val="000000"/>
              </w:rPr>
              <w:t>Related SOL</w:t>
            </w:r>
            <w:r w:rsidR="002B0C62">
              <w:rPr>
                <w:b/>
                <w:color w:val="000000"/>
              </w:rPr>
              <w:t xml:space="preserve"> (within or across</w:t>
            </w:r>
            <w:r w:rsidR="004A263B">
              <w:rPr>
                <w:b/>
                <w:color w:val="000000"/>
              </w:rPr>
              <w:t xml:space="preserve"> grade</w:t>
            </w:r>
            <w:r w:rsidR="002B0C62">
              <w:rPr>
                <w:b/>
                <w:color w:val="000000"/>
              </w:rPr>
              <w:t xml:space="preserve"> levels</w:t>
            </w:r>
            <w:r w:rsidR="004A263B">
              <w:rPr>
                <w:b/>
                <w:color w:val="000000"/>
              </w:rPr>
              <w:t>/course</w:t>
            </w:r>
            <w:r w:rsidR="002B0C62">
              <w:rPr>
                <w:b/>
                <w:color w:val="000000"/>
              </w:rPr>
              <w:t>s</w:t>
            </w:r>
            <w:r w:rsidR="004A263B">
              <w:rPr>
                <w:b/>
                <w:color w:val="000000"/>
              </w:rPr>
              <w:t>)</w:t>
            </w:r>
            <w:r w:rsidRPr="005B7CB1">
              <w:rPr>
                <w:b/>
                <w:color w:val="000000"/>
              </w:rPr>
              <w:t xml:space="preserve">:   </w:t>
            </w:r>
            <w:r w:rsidR="00624B8A">
              <w:rPr>
                <w:color w:val="000000"/>
              </w:rPr>
              <w:t xml:space="preserve">2.2.a, 2.6.b, 2.6.c, </w:t>
            </w:r>
            <w:r w:rsidR="00FC7B6A" w:rsidRPr="00FC7B6A">
              <w:rPr>
                <w:color w:val="000000"/>
              </w:rPr>
              <w:t>5.3.b</w:t>
            </w:r>
          </w:p>
        </w:tc>
      </w:tr>
      <w:tr w:rsidR="004F732D" w14:paraId="2A2FBE10" w14:textId="77777777" w:rsidTr="002C5F88">
        <w:trPr>
          <w:trHeight w:val="1016"/>
        </w:trPr>
        <w:tc>
          <w:tcPr>
            <w:tcW w:w="10785" w:type="dxa"/>
            <w:gridSpan w:val="2"/>
          </w:tcPr>
          <w:p w14:paraId="33561415" w14:textId="77777777" w:rsidR="004F732D" w:rsidRDefault="004F732D" w:rsidP="001E7A84">
            <w:pPr>
              <w:pBdr>
                <w:top w:val="nil"/>
                <w:left w:val="nil"/>
                <w:bottom w:val="nil"/>
                <w:right w:val="nil"/>
                <w:between w:val="nil"/>
              </w:pBdr>
              <w:tabs>
                <w:tab w:val="center" w:pos="4680"/>
                <w:tab w:val="right" w:pos="9360"/>
              </w:tabs>
              <w:spacing w:before="60" w:after="60"/>
              <w:rPr>
                <w:b/>
                <w:color w:val="000000"/>
              </w:rPr>
            </w:pPr>
            <w:r>
              <w:rPr>
                <w:b/>
                <w:color w:val="000000"/>
              </w:rPr>
              <w:t>Learning Intentions:</w:t>
            </w:r>
          </w:p>
          <w:p w14:paraId="084D298C" w14:textId="08699C7F" w:rsidR="004F732D" w:rsidRPr="007601F4" w:rsidRDefault="004F732D" w:rsidP="004F732D">
            <w:pPr>
              <w:pStyle w:val="ListParagraph"/>
              <w:numPr>
                <w:ilvl w:val="0"/>
                <w:numId w:val="23"/>
              </w:numPr>
              <w:pBdr>
                <w:top w:val="nil"/>
                <w:left w:val="nil"/>
                <w:bottom w:val="nil"/>
                <w:right w:val="nil"/>
                <w:between w:val="nil"/>
              </w:pBdr>
              <w:tabs>
                <w:tab w:val="center" w:pos="4680"/>
                <w:tab w:val="right" w:pos="9360"/>
              </w:tabs>
              <w:spacing w:after="120" w:line="276" w:lineRule="auto"/>
              <w:rPr>
                <w:b/>
                <w:color w:val="000000"/>
              </w:rPr>
            </w:pPr>
            <w:r w:rsidRPr="007601F4">
              <w:rPr>
                <w:b/>
                <w:color w:val="000000"/>
              </w:rPr>
              <w:t xml:space="preserve">Content </w:t>
            </w:r>
            <w:r w:rsidR="00101FE3">
              <w:rPr>
                <w:b/>
                <w:color w:val="000000"/>
              </w:rPr>
              <w:t xml:space="preserve">- </w:t>
            </w:r>
            <w:r w:rsidRPr="007601F4">
              <w:rPr>
                <w:color w:val="000000"/>
              </w:rPr>
              <w:t>I am learning to identify the characteristics of numbers.</w:t>
            </w:r>
          </w:p>
          <w:p w14:paraId="7A508833" w14:textId="28FFED0B" w:rsidR="004F732D" w:rsidRPr="004F732D" w:rsidRDefault="004F732D" w:rsidP="004F732D">
            <w:pPr>
              <w:pStyle w:val="ListParagraph"/>
              <w:numPr>
                <w:ilvl w:val="0"/>
                <w:numId w:val="23"/>
              </w:numPr>
              <w:pBdr>
                <w:top w:val="nil"/>
                <w:left w:val="nil"/>
                <w:bottom w:val="nil"/>
                <w:right w:val="nil"/>
                <w:between w:val="nil"/>
              </w:pBdr>
              <w:tabs>
                <w:tab w:val="center" w:pos="4680"/>
                <w:tab w:val="right" w:pos="9360"/>
              </w:tabs>
              <w:spacing w:after="120" w:line="276" w:lineRule="auto"/>
              <w:rPr>
                <w:b/>
                <w:color w:val="000000"/>
              </w:rPr>
            </w:pPr>
            <w:r w:rsidRPr="007601F4">
              <w:rPr>
                <w:b/>
              </w:rPr>
              <w:t>Language</w:t>
            </w:r>
            <w:r>
              <w:rPr>
                <w:b/>
              </w:rPr>
              <w:t xml:space="preserve"> -</w:t>
            </w:r>
            <w:r w:rsidRPr="00632A2E">
              <w:t xml:space="preserve"> I am learning to describe the </w:t>
            </w:r>
            <w:r>
              <w:t>characteristics</w:t>
            </w:r>
            <w:r w:rsidRPr="00632A2E">
              <w:t xml:space="preserve"> of numbers using mathematical language.</w:t>
            </w:r>
          </w:p>
          <w:p w14:paraId="76FEDB4B" w14:textId="7D357DA2" w:rsidR="004F732D" w:rsidRPr="005B7CB1" w:rsidRDefault="004F732D" w:rsidP="001E7A84">
            <w:pPr>
              <w:pStyle w:val="ListParagraph"/>
              <w:numPr>
                <w:ilvl w:val="0"/>
                <w:numId w:val="23"/>
              </w:numPr>
              <w:pBdr>
                <w:top w:val="nil"/>
                <w:left w:val="nil"/>
                <w:bottom w:val="nil"/>
                <w:right w:val="nil"/>
                <w:between w:val="nil"/>
              </w:pBdr>
              <w:tabs>
                <w:tab w:val="center" w:pos="4680"/>
                <w:tab w:val="right" w:pos="9360"/>
              </w:tabs>
              <w:spacing w:after="60"/>
              <w:contextualSpacing w:val="0"/>
              <w:rPr>
                <w:b/>
                <w:color w:val="000000"/>
              </w:rPr>
            </w:pPr>
            <w:r w:rsidRPr="007601F4">
              <w:rPr>
                <w:b/>
              </w:rPr>
              <w:t>Social</w:t>
            </w:r>
            <w:r>
              <w:rPr>
                <w:b/>
              </w:rPr>
              <w:t xml:space="preserve"> -</w:t>
            </w:r>
            <w:r w:rsidRPr="00632A2E">
              <w:t xml:space="preserve"> I am learning to </w:t>
            </w:r>
            <w:r>
              <w:t>understand my peers’ reasoning by listening, looking, and connecting their ideas to mine.</w:t>
            </w:r>
          </w:p>
        </w:tc>
      </w:tr>
      <w:tr w:rsidR="00925CC4" w14:paraId="41395823" w14:textId="77777777" w:rsidTr="002C5F88">
        <w:trPr>
          <w:trHeight w:val="1016"/>
        </w:trPr>
        <w:tc>
          <w:tcPr>
            <w:tcW w:w="10785" w:type="dxa"/>
            <w:gridSpan w:val="2"/>
          </w:tcPr>
          <w:p w14:paraId="3CBC788F" w14:textId="49655D3F" w:rsidR="00925CC4" w:rsidRPr="005B7CB1" w:rsidRDefault="004325A0" w:rsidP="001E7A84">
            <w:pPr>
              <w:pBdr>
                <w:top w:val="nil"/>
                <w:left w:val="nil"/>
                <w:bottom w:val="nil"/>
                <w:right w:val="nil"/>
                <w:between w:val="nil"/>
              </w:pBdr>
              <w:tabs>
                <w:tab w:val="center" w:pos="4680"/>
                <w:tab w:val="right" w:pos="9360"/>
              </w:tabs>
              <w:spacing w:before="60" w:after="60"/>
              <w:rPr>
                <w:color w:val="000000"/>
              </w:rPr>
            </w:pPr>
            <w:r>
              <w:rPr>
                <w:b/>
                <w:color w:val="000000"/>
              </w:rPr>
              <w:t>Success Criteria (</w:t>
            </w:r>
            <w:r w:rsidR="00925CC4" w:rsidRPr="005B7CB1">
              <w:rPr>
                <w:b/>
                <w:color w:val="000000"/>
              </w:rPr>
              <w:t>Evidence of Student Learning</w:t>
            </w:r>
            <w:r w:rsidR="004A263B">
              <w:rPr>
                <w:b/>
                <w:color w:val="000000"/>
              </w:rPr>
              <w:t>)</w:t>
            </w:r>
            <w:r w:rsidR="00925CC4" w:rsidRPr="005B7CB1">
              <w:rPr>
                <w:b/>
                <w:color w:val="000000"/>
              </w:rPr>
              <w:t>:</w:t>
            </w:r>
            <w:r w:rsidR="00925CC4" w:rsidRPr="005B7CB1">
              <w:rPr>
                <w:color w:val="000000"/>
              </w:rPr>
              <w:t xml:space="preserve">  </w:t>
            </w:r>
          </w:p>
          <w:p w14:paraId="3D26D8A1" w14:textId="7E1FD508" w:rsidR="00FC7B6A" w:rsidRPr="002C5F88" w:rsidRDefault="00FC7B6A" w:rsidP="002C5F88">
            <w:pPr>
              <w:pStyle w:val="ListParagraph"/>
              <w:numPr>
                <w:ilvl w:val="0"/>
                <w:numId w:val="17"/>
              </w:numPr>
              <w:pBdr>
                <w:top w:val="nil"/>
                <w:left w:val="nil"/>
                <w:bottom w:val="nil"/>
                <w:right w:val="nil"/>
                <w:between w:val="nil"/>
              </w:pBdr>
              <w:spacing w:after="200"/>
              <w:rPr>
                <w:color w:val="000000"/>
              </w:rPr>
            </w:pPr>
            <w:r w:rsidRPr="002C5F88">
              <w:rPr>
                <w:color w:val="000000"/>
              </w:rPr>
              <w:t xml:space="preserve">I can tell if a number is </w:t>
            </w:r>
            <w:r w:rsidR="00BE7A84" w:rsidRPr="002C5F88">
              <w:rPr>
                <w:color w:val="000000"/>
              </w:rPr>
              <w:t>odd or even</w:t>
            </w:r>
            <w:r w:rsidRPr="002C5F88">
              <w:rPr>
                <w:color w:val="000000"/>
              </w:rPr>
              <w:t xml:space="preserve"> by making two equal groups or by pairing objects.</w:t>
            </w:r>
          </w:p>
          <w:p w14:paraId="4384302F" w14:textId="77A8733E" w:rsidR="00925CC4" w:rsidRPr="002C5F88" w:rsidRDefault="00BE7A84" w:rsidP="001E7A84">
            <w:pPr>
              <w:pStyle w:val="ListParagraph"/>
              <w:numPr>
                <w:ilvl w:val="0"/>
                <w:numId w:val="17"/>
              </w:numPr>
              <w:pBdr>
                <w:top w:val="nil"/>
                <w:left w:val="nil"/>
                <w:bottom w:val="nil"/>
                <w:right w:val="nil"/>
                <w:between w:val="nil"/>
              </w:pBdr>
              <w:spacing w:after="60"/>
              <w:contextualSpacing w:val="0"/>
              <w:rPr>
                <w:color w:val="000000"/>
              </w:rPr>
            </w:pPr>
            <w:r w:rsidRPr="002C5F88">
              <w:rPr>
                <w:color w:val="000000"/>
              </w:rPr>
              <w:t>I can describe the difference between odd and even numbers.</w:t>
            </w:r>
          </w:p>
        </w:tc>
      </w:tr>
      <w:tr w:rsidR="00B10C04" w14:paraId="699D9626" w14:textId="77777777" w:rsidTr="00120E40">
        <w:trPr>
          <w:trHeight w:val="260"/>
        </w:trPr>
        <w:tc>
          <w:tcPr>
            <w:tcW w:w="10785" w:type="dxa"/>
            <w:gridSpan w:val="2"/>
          </w:tcPr>
          <w:p w14:paraId="237F66F5" w14:textId="657EF02B" w:rsidR="00B10C04" w:rsidRPr="005C1A7B" w:rsidRDefault="00B10C04" w:rsidP="002C5F88">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00120E40">
              <w:rPr>
                <w:color w:val="000000"/>
              </w:rPr>
              <w:t>:</w:t>
            </w:r>
          </w:p>
        </w:tc>
      </w:tr>
      <w:tr w:rsidR="00780E90" w14:paraId="45B334E5" w14:textId="77777777" w:rsidTr="002C5F88">
        <w:trPr>
          <w:trHeight w:val="755"/>
        </w:trPr>
        <w:tc>
          <w:tcPr>
            <w:tcW w:w="2170" w:type="dxa"/>
          </w:tcPr>
          <w:p w14:paraId="36C6FFA7" w14:textId="77777777" w:rsidR="00780E90" w:rsidRPr="00780E90" w:rsidRDefault="00780E90" w:rsidP="00780E90">
            <w:pPr>
              <w:pBdr>
                <w:top w:val="nil"/>
                <w:left w:val="nil"/>
                <w:bottom w:val="nil"/>
                <w:right w:val="nil"/>
                <w:between w:val="nil"/>
              </w:pBdr>
              <w:rPr>
                <w:color w:val="000000"/>
                <w:sz w:val="14"/>
              </w:rPr>
            </w:pPr>
          </w:p>
          <w:p w14:paraId="37AEA759" w14:textId="77777777" w:rsidR="00780E90" w:rsidRDefault="00780E90" w:rsidP="00780E90">
            <w:pPr>
              <w:pBdr>
                <w:top w:val="nil"/>
                <w:left w:val="nil"/>
                <w:bottom w:val="nil"/>
                <w:right w:val="nil"/>
                <w:between w:val="nil"/>
              </w:pBdr>
              <w:rPr>
                <w:color w:val="000000"/>
              </w:rPr>
            </w:pPr>
            <w:r>
              <w:rPr>
                <w:color w:val="000000"/>
              </w:rPr>
              <w:t>Problem Solving</w:t>
            </w:r>
          </w:p>
          <w:p w14:paraId="5A0AC9BB" w14:textId="724AB92B" w:rsidR="00780E90" w:rsidRPr="00A03EFF" w:rsidRDefault="00780E90" w:rsidP="00780E90">
            <w:pPr>
              <w:pBdr>
                <w:top w:val="nil"/>
                <w:left w:val="nil"/>
                <w:bottom w:val="nil"/>
                <w:right w:val="nil"/>
                <w:between w:val="nil"/>
              </w:pBdr>
            </w:pPr>
          </w:p>
        </w:tc>
        <w:tc>
          <w:tcPr>
            <w:tcW w:w="8615" w:type="dxa"/>
          </w:tcPr>
          <w:p w14:paraId="6F7A664B" w14:textId="567E3E70" w:rsidR="00780E90" w:rsidRPr="00EA27CA" w:rsidRDefault="00FC7B6A" w:rsidP="004325A0">
            <w:pPr>
              <w:pStyle w:val="ListParagraph"/>
              <w:numPr>
                <w:ilvl w:val="0"/>
                <w:numId w:val="26"/>
              </w:numPr>
              <w:pBdr>
                <w:top w:val="nil"/>
                <w:left w:val="nil"/>
                <w:bottom w:val="nil"/>
                <w:right w:val="nil"/>
                <w:between w:val="nil"/>
              </w:pBdr>
              <w:spacing w:before="60" w:after="60"/>
            </w:pPr>
            <w:r w:rsidRPr="00EA27CA">
              <w:t xml:space="preserve">Students will investigate </w:t>
            </w:r>
            <w:r w:rsidR="00E4501F">
              <w:t>a range of numbers</w:t>
            </w:r>
            <w:r w:rsidRPr="00EA27CA">
              <w:t xml:space="preserve"> to determine </w:t>
            </w:r>
            <w:r w:rsidR="00E4501F">
              <w:t>which ones can be</w:t>
            </w:r>
            <w:r w:rsidRPr="00EA27CA">
              <w:t xml:space="preserve"> divide</w:t>
            </w:r>
            <w:r w:rsidR="00E4501F">
              <w:t>d</w:t>
            </w:r>
            <w:r w:rsidRPr="00EA27CA">
              <w:t xml:space="preserve"> into two equal groups with no leftovers.  This may include further exploration of other numbers that can and </w:t>
            </w:r>
            <w:r w:rsidR="00DD4191">
              <w:t>cannot be divided</w:t>
            </w:r>
            <w:r w:rsidRPr="00EA27CA">
              <w:t xml:space="preserve"> evenly. </w:t>
            </w:r>
          </w:p>
        </w:tc>
      </w:tr>
      <w:tr w:rsidR="00780E90" w14:paraId="3AEB26E4" w14:textId="77777777" w:rsidTr="002C5F88">
        <w:trPr>
          <w:trHeight w:val="708"/>
        </w:trPr>
        <w:tc>
          <w:tcPr>
            <w:tcW w:w="2170" w:type="dxa"/>
            <w:vAlign w:val="center"/>
          </w:tcPr>
          <w:p w14:paraId="0A161CDA" w14:textId="49684954" w:rsidR="00780E90" w:rsidRPr="005B7CB1" w:rsidRDefault="00780E90" w:rsidP="002B0C62">
            <w:pPr>
              <w:pBdr>
                <w:top w:val="nil"/>
                <w:left w:val="nil"/>
                <w:bottom w:val="nil"/>
                <w:right w:val="nil"/>
                <w:between w:val="nil"/>
              </w:pBdr>
              <w:tabs>
                <w:tab w:val="center" w:pos="4680"/>
                <w:tab w:val="right" w:pos="9360"/>
              </w:tabs>
              <w:rPr>
                <w:b/>
                <w:color w:val="000000"/>
              </w:rPr>
            </w:pPr>
            <w:r>
              <w:rPr>
                <w:color w:val="000000"/>
              </w:rPr>
              <w:t>Communication and Reasoning</w:t>
            </w:r>
          </w:p>
        </w:tc>
        <w:tc>
          <w:tcPr>
            <w:tcW w:w="8615" w:type="dxa"/>
          </w:tcPr>
          <w:p w14:paraId="54CC411F" w14:textId="37C4F28E" w:rsidR="00780E90" w:rsidRPr="004325A0" w:rsidRDefault="00FC7B6A" w:rsidP="004325A0">
            <w:pPr>
              <w:pStyle w:val="ListParagraph"/>
              <w:numPr>
                <w:ilvl w:val="0"/>
                <w:numId w:val="26"/>
              </w:numPr>
              <w:pBdr>
                <w:top w:val="nil"/>
                <w:left w:val="nil"/>
                <w:bottom w:val="nil"/>
                <w:right w:val="nil"/>
                <w:between w:val="nil"/>
              </w:pBdr>
              <w:tabs>
                <w:tab w:val="center" w:pos="4680"/>
                <w:tab w:val="right" w:pos="9360"/>
              </w:tabs>
              <w:spacing w:before="60" w:after="60"/>
              <w:rPr>
                <w:b/>
                <w:color w:val="000000"/>
              </w:rPr>
            </w:pPr>
            <w:r w:rsidRPr="00EA27CA">
              <w:t xml:space="preserve">Students will </w:t>
            </w:r>
            <w:r w:rsidR="00EA27CA" w:rsidRPr="00EA27CA">
              <w:t>use the vocabulary odd and even to</w:t>
            </w:r>
            <w:r w:rsidRPr="00EA27CA">
              <w:t xml:space="preserve"> describe the properties of </w:t>
            </w:r>
            <w:r w:rsidR="00EA27CA" w:rsidRPr="00EA27CA">
              <w:t xml:space="preserve">numbers. They will </w:t>
            </w:r>
            <w:r w:rsidR="00624B8A">
              <w:t>reason whether a</w:t>
            </w:r>
            <w:r w:rsidR="005275D0">
              <w:t xml:space="preserve"> number is</w:t>
            </w:r>
            <w:r w:rsidR="00EA27CA" w:rsidRPr="00EA27CA">
              <w:t xml:space="preserve"> odd </w:t>
            </w:r>
            <w:r w:rsidR="005275D0">
              <w:t>or</w:t>
            </w:r>
            <w:r w:rsidR="00EA27CA" w:rsidRPr="00EA27CA">
              <w:t xml:space="preserve"> even using evidence from their work</w:t>
            </w:r>
            <w:r w:rsidR="005275D0">
              <w:t xml:space="preserve"> and communicate their thinking during whole class discussion and in writing</w:t>
            </w:r>
            <w:r w:rsidR="00EA27CA" w:rsidRPr="00EA27CA">
              <w:t>.</w:t>
            </w:r>
          </w:p>
        </w:tc>
      </w:tr>
      <w:tr w:rsidR="00780E90" w14:paraId="2D2E5F8B" w14:textId="77777777" w:rsidTr="002C5F88">
        <w:trPr>
          <w:trHeight w:val="708"/>
        </w:trPr>
        <w:tc>
          <w:tcPr>
            <w:tcW w:w="2170" w:type="dxa"/>
            <w:vAlign w:val="center"/>
          </w:tcPr>
          <w:p w14:paraId="73464EA9" w14:textId="77777777" w:rsidR="00780E90" w:rsidRDefault="00780E90" w:rsidP="002B0C62">
            <w:pPr>
              <w:pBdr>
                <w:top w:val="nil"/>
                <w:left w:val="nil"/>
                <w:bottom w:val="nil"/>
                <w:right w:val="nil"/>
                <w:between w:val="nil"/>
              </w:pBdr>
            </w:pPr>
            <w:r>
              <w:rPr>
                <w:color w:val="000000"/>
              </w:rPr>
              <w:t>Connections and Representations</w:t>
            </w:r>
          </w:p>
          <w:p w14:paraId="7AEB8388" w14:textId="77777777" w:rsidR="00780E90" w:rsidRPr="005B7CB1" w:rsidRDefault="00780E90" w:rsidP="002B0C62">
            <w:pPr>
              <w:pBdr>
                <w:top w:val="nil"/>
                <w:left w:val="nil"/>
                <w:bottom w:val="nil"/>
                <w:right w:val="nil"/>
                <w:between w:val="nil"/>
              </w:pBdr>
              <w:tabs>
                <w:tab w:val="center" w:pos="4680"/>
                <w:tab w:val="right" w:pos="9360"/>
              </w:tabs>
              <w:rPr>
                <w:b/>
                <w:color w:val="000000"/>
              </w:rPr>
            </w:pPr>
          </w:p>
        </w:tc>
        <w:tc>
          <w:tcPr>
            <w:tcW w:w="8615" w:type="dxa"/>
          </w:tcPr>
          <w:p w14:paraId="6A3FD07E" w14:textId="3BA3EF0A" w:rsidR="00780E90" w:rsidRPr="004325A0" w:rsidRDefault="00EA27CA" w:rsidP="004325A0">
            <w:pPr>
              <w:pStyle w:val="ListParagraph"/>
              <w:numPr>
                <w:ilvl w:val="0"/>
                <w:numId w:val="26"/>
              </w:numPr>
              <w:pBdr>
                <w:top w:val="nil"/>
                <w:left w:val="nil"/>
                <w:bottom w:val="nil"/>
                <w:right w:val="nil"/>
                <w:between w:val="nil"/>
              </w:pBdr>
              <w:tabs>
                <w:tab w:val="center" w:pos="4680"/>
                <w:tab w:val="right" w:pos="9360"/>
              </w:tabs>
              <w:spacing w:before="60" w:after="60"/>
              <w:rPr>
                <w:color w:val="000000"/>
              </w:rPr>
            </w:pPr>
            <w:r w:rsidRPr="004325A0">
              <w:rPr>
                <w:color w:val="000000"/>
              </w:rPr>
              <w:t>Students will use pictures, words and symbols to represent their solutions to the problem. They will make connections among their representations and to the meaning of the words odd and even.  Student</w:t>
            </w:r>
            <w:r w:rsidR="005275D0" w:rsidRPr="004325A0">
              <w:rPr>
                <w:color w:val="000000"/>
              </w:rPr>
              <w:t>s</w:t>
            </w:r>
            <w:r w:rsidRPr="004325A0">
              <w:rPr>
                <w:color w:val="000000"/>
              </w:rPr>
              <w:t xml:space="preserve"> will test conjectures about which numbers can and cannot be divided evenly into two groups</w:t>
            </w:r>
            <w:r w:rsidR="005275D0" w:rsidRPr="004325A0">
              <w:rPr>
                <w:color w:val="000000"/>
              </w:rPr>
              <w:t xml:space="preserve">. </w:t>
            </w:r>
          </w:p>
        </w:tc>
      </w:tr>
    </w:tbl>
    <w:p w14:paraId="32C06E16" w14:textId="77777777" w:rsidR="00925CC4" w:rsidRPr="009C56DB" w:rsidRDefault="00925CC4" w:rsidP="00925CC4">
      <w:pPr>
        <w:spacing w:after="0"/>
        <w:rPr>
          <w:b/>
          <w:sz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stage"/>
      </w:tblPr>
      <w:tblGrid>
        <w:gridCol w:w="5688"/>
        <w:gridCol w:w="5097"/>
      </w:tblGrid>
      <w:tr w:rsidR="00F84DE6" w:rsidRPr="009C56DB" w14:paraId="18884156" w14:textId="77777777" w:rsidTr="004929B2">
        <w:trPr>
          <w:tblHeader/>
        </w:trPr>
        <w:tc>
          <w:tcPr>
            <w:tcW w:w="10785" w:type="dxa"/>
            <w:gridSpan w:val="2"/>
            <w:shd w:val="clear" w:color="auto" w:fill="B8CCE4" w:themeFill="accent1" w:themeFillTint="66"/>
          </w:tcPr>
          <w:p w14:paraId="639CFC4F" w14:textId="662F2EF2" w:rsidR="00F84DE6" w:rsidRPr="009C56DB" w:rsidRDefault="00F84DE6" w:rsidP="00F84DE6">
            <w:pPr>
              <w:spacing w:before="60" w:after="60"/>
              <w:rPr>
                <w:b/>
              </w:rPr>
            </w:pPr>
            <w:r w:rsidRPr="009C56DB">
              <w:rPr>
                <w:b/>
              </w:rPr>
              <w:t>Task Pre-Planning</w:t>
            </w:r>
          </w:p>
        </w:tc>
      </w:tr>
      <w:tr w:rsidR="00950138" w14:paraId="6C38DF32" w14:textId="77777777" w:rsidTr="00A7536F">
        <w:tc>
          <w:tcPr>
            <w:tcW w:w="10785" w:type="dxa"/>
            <w:gridSpan w:val="2"/>
          </w:tcPr>
          <w:p w14:paraId="32EDEA0E" w14:textId="2AB500C6" w:rsidR="00950138" w:rsidRPr="005B7CB1" w:rsidRDefault="001C32EE" w:rsidP="00F84DE6">
            <w:pPr>
              <w:spacing w:before="60" w:after="60"/>
            </w:pPr>
            <w:r w:rsidRPr="0067676C">
              <w:rPr>
                <w:b/>
              </w:rPr>
              <w:t>Approximate Length/Time Frame</w:t>
            </w:r>
            <w:r>
              <w:rPr>
                <w:b/>
                <w:i/>
              </w:rPr>
              <w:t>:</w:t>
            </w:r>
            <w:r w:rsidR="00DD4191">
              <w:rPr>
                <w:b/>
                <w:i/>
              </w:rPr>
              <w:t xml:space="preserve"> </w:t>
            </w:r>
            <w:r>
              <w:rPr>
                <w:b/>
                <w:i/>
              </w:rPr>
              <w:t xml:space="preserve"> </w:t>
            </w:r>
            <w:r w:rsidR="00DD4191" w:rsidRPr="00DD4191">
              <w:t>60 minutes</w:t>
            </w:r>
            <w:r w:rsidRPr="005B7CB1">
              <w:t xml:space="preserve">  </w:t>
            </w:r>
          </w:p>
        </w:tc>
      </w:tr>
      <w:tr w:rsidR="004A263B" w14:paraId="600C7715" w14:textId="77777777" w:rsidTr="00A7536F">
        <w:tc>
          <w:tcPr>
            <w:tcW w:w="10785" w:type="dxa"/>
            <w:gridSpan w:val="2"/>
          </w:tcPr>
          <w:p w14:paraId="3BCDC507" w14:textId="252A3927" w:rsidR="00B303D1" w:rsidRPr="002C5F88" w:rsidRDefault="004A263B" w:rsidP="00F84DE6">
            <w:pPr>
              <w:spacing w:before="60" w:after="60"/>
            </w:pPr>
            <w:r>
              <w:rPr>
                <w:b/>
              </w:rPr>
              <w:t xml:space="preserve">Grouping of Students: </w:t>
            </w:r>
            <w:r w:rsidR="00DD4191">
              <w:rPr>
                <w:b/>
              </w:rPr>
              <w:t xml:space="preserve"> </w:t>
            </w:r>
            <w:r w:rsidR="00B303D1" w:rsidRPr="002C5F88">
              <w:t>Students begin the task independently. As the task progresses, students share ideas with a partner. Students will communicate findings by sharing models and representations during a whole group reflection.</w:t>
            </w:r>
          </w:p>
        </w:tc>
      </w:tr>
      <w:tr w:rsidR="00950138" w14:paraId="2F4BA62E" w14:textId="77777777" w:rsidTr="001E7A84">
        <w:trPr>
          <w:trHeight w:val="340"/>
        </w:trPr>
        <w:tc>
          <w:tcPr>
            <w:tcW w:w="5688" w:type="dxa"/>
          </w:tcPr>
          <w:p w14:paraId="7EE32B02" w14:textId="750AC8C6" w:rsidR="00950138" w:rsidRDefault="001C32EE" w:rsidP="00F84DE6">
            <w:pPr>
              <w:pBdr>
                <w:top w:val="nil"/>
                <w:left w:val="nil"/>
                <w:bottom w:val="nil"/>
                <w:right w:val="nil"/>
                <w:between w:val="nil"/>
              </w:pBdr>
              <w:tabs>
                <w:tab w:val="center" w:pos="4680"/>
                <w:tab w:val="right" w:pos="9360"/>
              </w:tabs>
              <w:spacing w:before="60" w:after="60"/>
              <w:rPr>
                <w:i/>
                <w:color w:val="000000"/>
              </w:rPr>
            </w:pPr>
            <w:r w:rsidRPr="005B7CB1">
              <w:rPr>
                <w:b/>
                <w:color w:val="000000"/>
              </w:rPr>
              <w:t>Materials and Technology:</w:t>
            </w:r>
            <w:r>
              <w:rPr>
                <w:b/>
                <w:i/>
                <w:color w:val="000000"/>
              </w:rPr>
              <w:t xml:space="preserve"> </w:t>
            </w:r>
          </w:p>
          <w:p w14:paraId="4BC95BD7" w14:textId="619F1577" w:rsidR="00B303D1" w:rsidRPr="002C5F88" w:rsidRDefault="002C5F88" w:rsidP="002C5F88">
            <w:pPr>
              <w:pStyle w:val="ListParagraph"/>
              <w:numPr>
                <w:ilvl w:val="0"/>
                <w:numId w:val="18"/>
              </w:numPr>
              <w:pBdr>
                <w:top w:val="nil"/>
                <w:left w:val="nil"/>
                <w:bottom w:val="nil"/>
                <w:right w:val="nil"/>
                <w:between w:val="nil"/>
              </w:pBdr>
              <w:tabs>
                <w:tab w:val="center" w:pos="4680"/>
                <w:tab w:val="right" w:pos="9360"/>
              </w:tabs>
              <w:spacing w:after="120"/>
              <w:rPr>
                <w:color w:val="000000"/>
              </w:rPr>
            </w:pPr>
            <w:r>
              <w:rPr>
                <w:color w:val="000000"/>
              </w:rPr>
              <w:t>c</w:t>
            </w:r>
            <w:r w:rsidR="00B303D1" w:rsidRPr="002C5F88">
              <w:rPr>
                <w:color w:val="000000"/>
              </w:rPr>
              <w:t>opy of task</w:t>
            </w:r>
            <w:r w:rsidR="00120E40" w:rsidRPr="002C5F88">
              <w:rPr>
                <w:color w:val="000000"/>
              </w:rPr>
              <w:t xml:space="preserve"> recording sheet</w:t>
            </w:r>
            <w:r w:rsidR="00B303D1" w:rsidRPr="002C5F88">
              <w:rPr>
                <w:color w:val="000000"/>
              </w:rPr>
              <w:t xml:space="preserve"> (one per student)</w:t>
            </w:r>
          </w:p>
          <w:p w14:paraId="726E30BC" w14:textId="1A82AE81" w:rsidR="00B303D1" w:rsidRPr="002C5F88" w:rsidRDefault="002C5F88" w:rsidP="002C5F88">
            <w:pPr>
              <w:pStyle w:val="ListParagraph"/>
              <w:numPr>
                <w:ilvl w:val="0"/>
                <w:numId w:val="18"/>
              </w:numPr>
              <w:pBdr>
                <w:top w:val="nil"/>
                <w:left w:val="nil"/>
                <w:bottom w:val="nil"/>
                <w:right w:val="nil"/>
                <w:between w:val="nil"/>
              </w:pBdr>
              <w:tabs>
                <w:tab w:val="center" w:pos="4680"/>
                <w:tab w:val="right" w:pos="9360"/>
              </w:tabs>
              <w:spacing w:after="120"/>
              <w:rPr>
                <w:b/>
                <w:i/>
                <w:color w:val="000000"/>
              </w:rPr>
            </w:pPr>
            <w:r>
              <w:rPr>
                <w:color w:val="000000"/>
              </w:rPr>
              <w:t>m</w:t>
            </w:r>
            <w:r w:rsidR="00B303D1" w:rsidRPr="002C5F88">
              <w:rPr>
                <w:color w:val="000000"/>
              </w:rPr>
              <w:t xml:space="preserve">anipulatives (e.g., </w:t>
            </w:r>
            <w:r w:rsidR="00DD0DCF" w:rsidRPr="002C5F88">
              <w:rPr>
                <w:color w:val="000000"/>
              </w:rPr>
              <w:t>blue</w:t>
            </w:r>
            <w:r w:rsidR="001E7A84">
              <w:rPr>
                <w:color w:val="000000"/>
              </w:rPr>
              <w:t>/</w:t>
            </w:r>
            <w:r w:rsidR="00B303D1" w:rsidRPr="002C5F88">
              <w:rPr>
                <w:color w:val="000000"/>
              </w:rPr>
              <w:t>green blocks, tiles</w:t>
            </w:r>
            <w:r w:rsidR="00120E40" w:rsidRPr="002C5F88">
              <w:rPr>
                <w:color w:val="000000"/>
              </w:rPr>
              <w:t xml:space="preserve">, </w:t>
            </w:r>
            <w:r w:rsidR="00B303D1" w:rsidRPr="002C5F88">
              <w:rPr>
                <w:color w:val="000000"/>
              </w:rPr>
              <w:t>cubes)</w:t>
            </w:r>
            <w:r w:rsidR="00B303D1" w:rsidRPr="002C5F88">
              <w:rPr>
                <w:b/>
                <w:i/>
                <w:color w:val="000000"/>
              </w:rPr>
              <w:t xml:space="preserve"> </w:t>
            </w:r>
          </w:p>
          <w:p w14:paraId="1DBEF1BB" w14:textId="5069E2B0" w:rsidR="00B303D1" w:rsidRPr="001E7A84" w:rsidRDefault="002C5F88" w:rsidP="001E7A84">
            <w:pPr>
              <w:pStyle w:val="ListParagraph"/>
              <w:numPr>
                <w:ilvl w:val="0"/>
                <w:numId w:val="18"/>
              </w:numPr>
              <w:pBdr>
                <w:top w:val="nil"/>
                <w:left w:val="nil"/>
                <w:bottom w:val="nil"/>
                <w:right w:val="nil"/>
                <w:between w:val="nil"/>
              </w:pBdr>
              <w:tabs>
                <w:tab w:val="center" w:pos="4680"/>
                <w:tab w:val="right" w:pos="9360"/>
              </w:tabs>
              <w:spacing w:after="120"/>
              <w:rPr>
                <w:color w:val="000000"/>
              </w:rPr>
            </w:pPr>
            <w:r>
              <w:rPr>
                <w:color w:val="000000"/>
              </w:rPr>
              <w:t>c</w:t>
            </w:r>
            <w:r w:rsidR="00B303D1" w:rsidRPr="002C5F88">
              <w:rPr>
                <w:color w:val="000000"/>
              </w:rPr>
              <w:t xml:space="preserve">olored pencils or crayons </w:t>
            </w:r>
          </w:p>
        </w:tc>
        <w:tc>
          <w:tcPr>
            <w:tcW w:w="5097" w:type="dxa"/>
          </w:tcPr>
          <w:p w14:paraId="5EF4F0F6" w14:textId="77777777" w:rsidR="002C5F88" w:rsidRDefault="001C32EE" w:rsidP="00F84DE6">
            <w:pPr>
              <w:pStyle w:val="Heading2"/>
              <w:spacing w:before="60" w:after="60"/>
              <w:outlineLvl w:val="1"/>
            </w:pPr>
            <w:r w:rsidRPr="005B7CB1">
              <w:rPr>
                <w:i w:val="0"/>
              </w:rPr>
              <w:t>Vocabulary:</w:t>
            </w:r>
            <w:r>
              <w:t xml:space="preserve"> </w:t>
            </w:r>
            <w:r w:rsidR="003F1BCA">
              <w:t xml:space="preserve"> </w:t>
            </w:r>
          </w:p>
          <w:p w14:paraId="0591A1F6" w14:textId="30084A27" w:rsidR="002C5F88" w:rsidRPr="001E7A84" w:rsidRDefault="002C5F88" w:rsidP="00E15CE4">
            <w:pPr>
              <w:pStyle w:val="Heading2"/>
              <w:numPr>
                <w:ilvl w:val="0"/>
                <w:numId w:val="19"/>
              </w:numPr>
              <w:outlineLvl w:val="1"/>
              <w:rPr>
                <w:b w:val="0"/>
                <w:i w:val="0"/>
              </w:rPr>
            </w:pPr>
            <w:r w:rsidRPr="001E7A84">
              <w:rPr>
                <w:b w:val="0"/>
                <w:i w:val="0"/>
              </w:rPr>
              <w:t>odd</w:t>
            </w:r>
            <w:r w:rsidR="001E7A84" w:rsidRPr="001E7A84">
              <w:rPr>
                <w:b w:val="0"/>
                <w:i w:val="0"/>
              </w:rPr>
              <w:t xml:space="preserve">, </w:t>
            </w:r>
            <w:bookmarkStart w:id="0" w:name="_GoBack"/>
            <w:bookmarkEnd w:id="0"/>
            <w:r w:rsidRPr="001E7A84">
              <w:rPr>
                <w:b w:val="0"/>
                <w:i w:val="0"/>
              </w:rPr>
              <w:t>even</w:t>
            </w:r>
          </w:p>
          <w:p w14:paraId="63EA625C" w14:textId="77777777" w:rsidR="002C5F88" w:rsidRDefault="002C5F88" w:rsidP="002C5F88">
            <w:pPr>
              <w:pStyle w:val="Heading2"/>
              <w:numPr>
                <w:ilvl w:val="0"/>
                <w:numId w:val="19"/>
              </w:numPr>
              <w:outlineLvl w:val="1"/>
              <w:rPr>
                <w:b w:val="0"/>
                <w:i w:val="0"/>
              </w:rPr>
            </w:pPr>
            <w:r>
              <w:rPr>
                <w:b w:val="0"/>
                <w:i w:val="0"/>
              </w:rPr>
              <w:t>pair</w:t>
            </w:r>
          </w:p>
          <w:p w14:paraId="3187516E" w14:textId="38216F36" w:rsidR="00EA27CA" w:rsidRPr="00DD4191" w:rsidRDefault="003F1BCA" w:rsidP="00DD4191">
            <w:pPr>
              <w:pStyle w:val="Heading2"/>
              <w:numPr>
                <w:ilvl w:val="0"/>
                <w:numId w:val="19"/>
              </w:numPr>
              <w:spacing w:after="60"/>
              <w:outlineLvl w:val="1"/>
              <w:rPr>
                <w:b w:val="0"/>
                <w:i w:val="0"/>
              </w:rPr>
            </w:pPr>
            <w:r w:rsidRPr="002C5F88">
              <w:rPr>
                <w:b w:val="0"/>
                <w:i w:val="0"/>
              </w:rPr>
              <w:t>equal</w:t>
            </w:r>
          </w:p>
        </w:tc>
      </w:tr>
      <w:tr w:rsidR="00A036A6" w14:paraId="7F5F32FA" w14:textId="77777777" w:rsidTr="005F0AD6">
        <w:tc>
          <w:tcPr>
            <w:tcW w:w="10785" w:type="dxa"/>
            <w:gridSpan w:val="2"/>
          </w:tcPr>
          <w:p w14:paraId="648C8F38" w14:textId="560E3AA0" w:rsidR="00A036A6" w:rsidRPr="005B7CB1" w:rsidRDefault="00A036A6" w:rsidP="00DD4191">
            <w:pPr>
              <w:pStyle w:val="Heading2"/>
              <w:spacing w:before="60" w:after="60"/>
              <w:outlineLvl w:val="1"/>
              <w:rPr>
                <w:i w:val="0"/>
              </w:rPr>
            </w:pPr>
            <w:r w:rsidRPr="00A036A6">
              <w:rPr>
                <w:i w:val="0"/>
              </w:rPr>
              <w:t xml:space="preserve">Anticipate Responses: </w:t>
            </w:r>
            <w:r w:rsidR="002C5F88">
              <w:rPr>
                <w:i w:val="0"/>
              </w:rPr>
              <w:t xml:space="preserve"> </w:t>
            </w:r>
            <w:r w:rsidR="002C5F88" w:rsidRPr="006A7D03">
              <w:rPr>
                <w:b w:val="0"/>
                <w:i w:val="0"/>
                <w:color w:val="000000"/>
              </w:rPr>
              <w:t xml:space="preserve">See </w:t>
            </w:r>
            <w:r w:rsidR="002C5F88">
              <w:rPr>
                <w:b w:val="0"/>
                <w:i w:val="0"/>
                <w:color w:val="000000"/>
              </w:rPr>
              <w:t>Planning for Mathematical Discourse Chart (Columns 1-3)</w:t>
            </w:r>
            <w:r w:rsidR="00DD4191">
              <w:rPr>
                <w:b w:val="0"/>
                <w:i w:val="0"/>
                <w:color w:val="000000"/>
              </w:rPr>
              <w:t>.</w:t>
            </w:r>
          </w:p>
        </w:tc>
      </w:tr>
    </w:tbl>
    <w:p w14:paraId="1CAE686D" w14:textId="5E6F5992" w:rsidR="003E1AEC" w:rsidRDefault="003E1AEC" w:rsidP="002C5F88">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stage"/>
      </w:tblPr>
      <w:tblGrid>
        <w:gridCol w:w="10785"/>
      </w:tblGrid>
      <w:tr w:rsidR="00780E90" w14:paraId="77966843" w14:textId="77777777" w:rsidTr="004929B2">
        <w:trPr>
          <w:tblHeader/>
        </w:trPr>
        <w:tc>
          <w:tcPr>
            <w:tcW w:w="10785" w:type="dxa"/>
            <w:shd w:val="clear" w:color="auto" w:fill="C6D9F1" w:themeFill="text2" w:themeFillTint="33"/>
          </w:tcPr>
          <w:p w14:paraId="58600B17" w14:textId="7E0F5CC8" w:rsidR="00780E90" w:rsidRPr="005B7CB1" w:rsidRDefault="00780E90" w:rsidP="009C56DB">
            <w:pPr>
              <w:spacing w:before="60" w:after="60"/>
              <w:rPr>
                <w:b/>
              </w:rPr>
            </w:pPr>
            <w:r>
              <w:rPr>
                <w:b/>
              </w:rPr>
              <w:t>Task Implementation</w:t>
            </w:r>
            <w:r w:rsidR="00B10C04">
              <w:rPr>
                <w:b/>
              </w:rPr>
              <w:t xml:space="preserve"> (Before)</w:t>
            </w:r>
          </w:p>
        </w:tc>
      </w:tr>
      <w:tr w:rsidR="00950138" w14:paraId="272495BA" w14:textId="77777777" w:rsidTr="00A7536F">
        <w:tc>
          <w:tcPr>
            <w:tcW w:w="10785" w:type="dxa"/>
          </w:tcPr>
          <w:p w14:paraId="46A18AC8" w14:textId="401371A6" w:rsidR="002612AA" w:rsidRDefault="001C32EE" w:rsidP="00DD4191">
            <w:pPr>
              <w:spacing w:before="60"/>
              <w:rPr>
                <w:i/>
              </w:rPr>
            </w:pPr>
            <w:r w:rsidRPr="005B7CB1">
              <w:rPr>
                <w:b/>
              </w:rPr>
              <w:t>Task Launch:</w:t>
            </w:r>
            <w:r>
              <w:rPr>
                <w:b/>
                <w:i/>
              </w:rPr>
              <w:t xml:space="preserve"> </w:t>
            </w:r>
          </w:p>
          <w:p w14:paraId="0BEC7007" w14:textId="0AA0BA97" w:rsidR="00B303D1" w:rsidRPr="00D8639C" w:rsidRDefault="00FA5BA4" w:rsidP="00A97041">
            <w:pPr>
              <w:pStyle w:val="ListParagraph"/>
              <w:numPr>
                <w:ilvl w:val="0"/>
                <w:numId w:val="5"/>
              </w:numPr>
            </w:pPr>
            <w:r w:rsidRPr="00D8639C">
              <w:t>In a whole group setting, i</w:t>
            </w:r>
            <w:r w:rsidR="00B303D1" w:rsidRPr="00D8639C">
              <w:t xml:space="preserve">nvite students to connect with the context of the problem by asking, “Have any of you ever seen or made a bead bracelet before?” </w:t>
            </w:r>
            <w:r w:rsidR="003E1AEC">
              <w:t>Include</w:t>
            </w:r>
            <w:r w:rsidR="00B303D1" w:rsidRPr="00D8639C">
              <w:t xml:space="preserve"> a photograph of a bead bracelet and asking students</w:t>
            </w:r>
            <w:r w:rsidR="00992477">
              <w:t>,</w:t>
            </w:r>
            <w:r w:rsidR="00B303D1" w:rsidRPr="00D8639C">
              <w:t xml:space="preserve"> “What do you notice? What do you wonder?” to activate prior knowledge.</w:t>
            </w:r>
          </w:p>
          <w:p w14:paraId="24FB6EDE" w14:textId="5538EFA7" w:rsidR="00B303D1" w:rsidRPr="00D8639C" w:rsidRDefault="00B303D1" w:rsidP="00926DC2">
            <w:pPr>
              <w:pStyle w:val="ListParagraph"/>
              <w:numPr>
                <w:ilvl w:val="0"/>
                <w:numId w:val="5"/>
              </w:numPr>
              <w:tabs>
                <w:tab w:val="left" w:pos="8040"/>
              </w:tabs>
            </w:pPr>
            <w:r w:rsidRPr="00D8639C">
              <w:t>Introduce the task by reading the problem aloud to students. Ask a few students to re</w:t>
            </w:r>
            <w:r w:rsidR="003F1BCA">
              <w:t xml:space="preserve">state the task </w:t>
            </w:r>
            <w:r w:rsidRPr="00D8639C">
              <w:t>in their own words to promote understanding and clarify questions.</w:t>
            </w:r>
          </w:p>
          <w:p w14:paraId="0C35839C" w14:textId="4FFC42FB" w:rsidR="00B303D1" w:rsidRPr="00D8639C" w:rsidRDefault="00B303D1" w:rsidP="00A97041">
            <w:pPr>
              <w:pStyle w:val="ListParagraph"/>
              <w:numPr>
                <w:ilvl w:val="0"/>
                <w:numId w:val="5"/>
              </w:numPr>
            </w:pPr>
            <w:r w:rsidRPr="00D8639C">
              <w:t xml:space="preserve">Pass out the task to each student to solve independently. </w:t>
            </w:r>
            <w:r w:rsidR="00C56025">
              <w:t>Have</w:t>
            </w:r>
            <w:r w:rsidRPr="00D8639C">
              <w:t xml:space="preserve"> manipulatives and dr</w:t>
            </w:r>
            <w:r w:rsidR="00DD4191">
              <w:t>awing tools available</w:t>
            </w:r>
            <w:r w:rsidRPr="00D8639C">
              <w:t>.</w:t>
            </w:r>
          </w:p>
          <w:p w14:paraId="26FF31C2" w14:textId="479FA919" w:rsidR="00950138" w:rsidRPr="0018531A" w:rsidRDefault="00B303D1" w:rsidP="002C5F88">
            <w:pPr>
              <w:pStyle w:val="ListParagraph"/>
              <w:numPr>
                <w:ilvl w:val="0"/>
                <w:numId w:val="5"/>
              </w:numPr>
              <w:spacing w:after="120"/>
              <w:contextualSpacing w:val="0"/>
            </w:pPr>
            <w:r w:rsidRPr="00D8639C">
              <w:t xml:space="preserve">As students </w:t>
            </w:r>
            <w:r w:rsidR="002612AA" w:rsidRPr="00D8639C">
              <w:t>finish working</w:t>
            </w:r>
            <w:r w:rsidR="00FA5BA4" w:rsidRPr="00D8639C">
              <w:t xml:space="preserve"> independently</w:t>
            </w:r>
            <w:r w:rsidR="002612AA" w:rsidRPr="00D8639C">
              <w:t xml:space="preserve">, pair them up with a partner to share their solutions and practice explaining their reasoning. </w:t>
            </w:r>
          </w:p>
        </w:tc>
      </w:tr>
    </w:tbl>
    <w:p w14:paraId="008484DB" w14:textId="0C5787FD" w:rsidR="001E7A84" w:rsidRPr="001E7A84" w:rsidRDefault="001E7A84" w:rsidP="001E7A84">
      <w:pPr>
        <w:spacing w:after="0" w:line="240" w:lineRule="auto"/>
        <w:rPr>
          <w:sz w:val="8"/>
          <w:szCs w:val="8"/>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stage"/>
      </w:tblPr>
      <w:tblGrid>
        <w:gridCol w:w="10785"/>
      </w:tblGrid>
      <w:tr w:rsidR="00780E90" w14:paraId="4AA3ACB7" w14:textId="77777777" w:rsidTr="002B0C62">
        <w:tc>
          <w:tcPr>
            <w:tcW w:w="10785" w:type="dxa"/>
            <w:shd w:val="clear" w:color="auto" w:fill="C6D9F1" w:themeFill="text2" w:themeFillTint="33"/>
          </w:tcPr>
          <w:p w14:paraId="7DDAB6CC" w14:textId="5693D5F9" w:rsidR="00780E90" w:rsidRPr="005B7CB1" w:rsidRDefault="00B10C04" w:rsidP="009C56DB">
            <w:pPr>
              <w:spacing w:before="60" w:after="60"/>
              <w:rPr>
                <w:b/>
              </w:rPr>
            </w:pPr>
            <w:r>
              <w:rPr>
                <w:b/>
              </w:rPr>
              <w:t>Task Implementation (During)</w:t>
            </w:r>
          </w:p>
        </w:tc>
      </w:tr>
      <w:tr w:rsidR="00B10C04" w14:paraId="428AA341" w14:textId="77777777" w:rsidTr="00A7536F">
        <w:tc>
          <w:tcPr>
            <w:tcW w:w="10785" w:type="dxa"/>
          </w:tcPr>
          <w:p w14:paraId="00626432" w14:textId="1D8EB8EE" w:rsidR="00B10C04" w:rsidRDefault="0017571A" w:rsidP="00DD4191">
            <w:pPr>
              <w:spacing w:before="60"/>
              <w:rPr>
                <w:b/>
              </w:rPr>
            </w:pPr>
            <w:r>
              <w:rPr>
                <w:b/>
              </w:rPr>
              <w:t>Directions for Supporting Implementation of the Task</w:t>
            </w:r>
            <w:r w:rsidR="0067676C">
              <w:rPr>
                <w:b/>
              </w:rPr>
              <w:t xml:space="preserve"> </w:t>
            </w:r>
          </w:p>
          <w:p w14:paraId="5CDDB6EB" w14:textId="76BB35D6" w:rsidR="00052A63" w:rsidRPr="00052A63" w:rsidRDefault="00052A63" w:rsidP="002C5F88">
            <w:pPr>
              <w:pStyle w:val="ListParagraph"/>
              <w:numPr>
                <w:ilvl w:val="0"/>
                <w:numId w:val="4"/>
              </w:numPr>
              <w:pBdr>
                <w:top w:val="nil"/>
                <w:left w:val="nil"/>
                <w:bottom w:val="nil"/>
                <w:right w:val="nil"/>
                <w:between w:val="nil"/>
              </w:pBdr>
              <w:ind w:left="697"/>
              <w:rPr>
                <w:color w:val="000000"/>
              </w:rPr>
            </w:pPr>
            <w:r w:rsidRPr="00052A63">
              <w:rPr>
                <w:color w:val="000000"/>
              </w:rPr>
              <w:t xml:space="preserve">Monitor </w:t>
            </w:r>
            <w:r>
              <w:rPr>
                <w:color w:val="000000"/>
              </w:rPr>
              <w:t>– Teacher will listen and observe students as they work on task and ask assessing or advanci</w:t>
            </w:r>
            <w:r w:rsidR="00DD4191">
              <w:rPr>
                <w:color w:val="000000"/>
              </w:rPr>
              <w:t xml:space="preserve">ng questions (see chart on </w:t>
            </w:r>
            <w:r>
              <w:rPr>
                <w:color w:val="000000"/>
              </w:rPr>
              <w:t>page</w:t>
            </w:r>
            <w:r w:rsidR="00DD4191">
              <w:rPr>
                <w:color w:val="000000"/>
              </w:rPr>
              <w:t xml:space="preserve"> 4</w:t>
            </w:r>
            <w:r>
              <w:rPr>
                <w:color w:val="000000"/>
              </w:rPr>
              <w:t>)</w:t>
            </w:r>
            <w:r w:rsidR="00C56025">
              <w:rPr>
                <w:color w:val="000000"/>
              </w:rPr>
              <w:t>.</w:t>
            </w:r>
          </w:p>
          <w:p w14:paraId="3D87E909" w14:textId="16DAEB83" w:rsidR="00052A63" w:rsidRPr="00052A63" w:rsidRDefault="00052A63" w:rsidP="002C5F88">
            <w:pPr>
              <w:pStyle w:val="ListParagraph"/>
              <w:numPr>
                <w:ilvl w:val="0"/>
                <w:numId w:val="4"/>
              </w:numPr>
              <w:pBdr>
                <w:top w:val="nil"/>
                <w:left w:val="nil"/>
                <w:bottom w:val="nil"/>
                <w:right w:val="nil"/>
                <w:between w:val="nil"/>
              </w:pBdr>
              <w:ind w:left="697" w:hanging="363"/>
              <w:rPr>
                <w:color w:val="000000"/>
              </w:rPr>
            </w:pPr>
            <w:r w:rsidRPr="00052A63">
              <w:rPr>
                <w:color w:val="000000"/>
              </w:rPr>
              <w:t>Select</w:t>
            </w:r>
            <w:r>
              <w:rPr>
                <w:color w:val="000000"/>
              </w:rPr>
              <w:t xml:space="preserve"> – Teacher will decide wh</w:t>
            </w:r>
            <w:r w:rsidR="00DD4191">
              <w:rPr>
                <w:color w:val="000000"/>
              </w:rPr>
              <w:t xml:space="preserve">ich strategies or thinking </w:t>
            </w:r>
            <w:r>
              <w:rPr>
                <w:color w:val="000000"/>
              </w:rPr>
              <w:t>will be highlighted (after student task implementation) that will advance mathematical ideas and support student learning</w:t>
            </w:r>
            <w:r w:rsidR="00C56025">
              <w:rPr>
                <w:color w:val="000000"/>
              </w:rPr>
              <w:t>.</w:t>
            </w:r>
          </w:p>
          <w:p w14:paraId="71E67588" w14:textId="1B84480C" w:rsidR="00052A63" w:rsidRPr="00052A63" w:rsidRDefault="00052A63" w:rsidP="002C5F88">
            <w:pPr>
              <w:pStyle w:val="ListParagraph"/>
              <w:numPr>
                <w:ilvl w:val="0"/>
                <w:numId w:val="4"/>
              </w:numPr>
              <w:pBdr>
                <w:top w:val="nil"/>
                <w:left w:val="nil"/>
                <w:bottom w:val="nil"/>
                <w:right w:val="nil"/>
                <w:between w:val="nil"/>
              </w:pBdr>
              <w:ind w:left="697" w:hanging="363"/>
              <w:rPr>
                <w:color w:val="000000"/>
              </w:rPr>
            </w:pPr>
            <w:r w:rsidRPr="00052A63">
              <w:rPr>
                <w:color w:val="000000"/>
              </w:rPr>
              <w:t>Sequence</w:t>
            </w:r>
            <w:r>
              <w:rPr>
                <w:color w:val="000000"/>
              </w:rPr>
              <w:t xml:space="preserve"> – Teacher will decide the order in which student ideas will be highlighted (after student task implementation)</w:t>
            </w:r>
            <w:r w:rsidR="00C56025">
              <w:rPr>
                <w:color w:val="000000"/>
              </w:rPr>
              <w:t>.</w:t>
            </w:r>
          </w:p>
          <w:p w14:paraId="28F4631A" w14:textId="2609DD8E" w:rsidR="0017571A" w:rsidRPr="002C5F88" w:rsidRDefault="00052A63" w:rsidP="002C5F88">
            <w:pPr>
              <w:pStyle w:val="ListParagraph"/>
              <w:numPr>
                <w:ilvl w:val="0"/>
                <w:numId w:val="4"/>
              </w:numPr>
              <w:pBdr>
                <w:top w:val="nil"/>
                <w:left w:val="nil"/>
                <w:bottom w:val="nil"/>
                <w:right w:val="nil"/>
                <w:between w:val="nil"/>
              </w:pBdr>
              <w:spacing w:after="120"/>
              <w:ind w:hanging="29"/>
              <w:contextualSpacing w:val="0"/>
              <w:rPr>
                <w:color w:val="000000"/>
              </w:rPr>
            </w:pPr>
            <w:r w:rsidRPr="00052A63">
              <w:rPr>
                <w:color w:val="000000"/>
              </w:rPr>
              <w:t>Connect</w:t>
            </w:r>
            <w:r>
              <w:rPr>
                <w:color w:val="000000"/>
              </w:rPr>
              <w:t xml:space="preserve"> – Teacher will consider ways to facilitate connections between different student responses</w:t>
            </w:r>
            <w:r w:rsidR="00C56025">
              <w:rPr>
                <w:color w:val="000000"/>
              </w:rPr>
              <w:t>.</w:t>
            </w:r>
          </w:p>
        </w:tc>
      </w:tr>
      <w:tr w:rsidR="001E7A84" w14:paraId="52383939" w14:textId="77777777" w:rsidTr="00A7536F">
        <w:tc>
          <w:tcPr>
            <w:tcW w:w="10785" w:type="dxa"/>
          </w:tcPr>
          <w:p w14:paraId="7DD9615C" w14:textId="77777777" w:rsidR="001E7A84" w:rsidRDefault="001E7A84" w:rsidP="001E7A84">
            <w:pPr>
              <w:spacing w:before="60" w:after="60"/>
            </w:pPr>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p>
          <w:p w14:paraId="1779098D" w14:textId="77777777" w:rsidR="001E7A84" w:rsidRPr="002C5F88" w:rsidRDefault="001E7A84" w:rsidP="001E7A84">
            <w:pPr>
              <w:spacing w:before="60" w:after="60"/>
            </w:pPr>
            <w:r w:rsidRPr="002C5F88">
              <w:t>May include, among others:</w:t>
            </w:r>
          </w:p>
          <w:p w14:paraId="19702BD5" w14:textId="77777777" w:rsidR="001E7A84" w:rsidRPr="002C5F88" w:rsidRDefault="001E7A84" w:rsidP="001E7A84">
            <w:pPr>
              <w:pStyle w:val="ListParagraph"/>
              <w:numPr>
                <w:ilvl w:val="0"/>
                <w:numId w:val="3"/>
              </w:numPr>
            </w:pPr>
            <w:r w:rsidRPr="002C5F88">
              <w:t xml:space="preserve">Consider activating students’ prior knowledge by facilitating a number sense routine that draws upon skills needed to successfully complete the task. For example, count around the room by twos forward </w:t>
            </w:r>
            <w:r>
              <w:t xml:space="preserve">to 30 and backward from </w:t>
            </w:r>
            <w:r w:rsidRPr="002C5F88">
              <w:t>30. Or, students may benefit from playing “Guess My Number” in which they are invited to think about a number greater than 10 but less than 20 to help them connect to the parameters of the task.</w:t>
            </w:r>
          </w:p>
          <w:p w14:paraId="7F4E5A66" w14:textId="77777777" w:rsidR="001E7A84" w:rsidRPr="002C5F88" w:rsidRDefault="001E7A84" w:rsidP="001E7A84">
            <w:pPr>
              <w:pStyle w:val="ListParagraph"/>
              <w:numPr>
                <w:ilvl w:val="0"/>
                <w:numId w:val="3"/>
              </w:numPr>
            </w:pPr>
            <w:r w:rsidRPr="002C5F88">
              <w:t>Provide students with a variety of manipulatives and writing utensils to support their representations. The use of blue and green manipulatives will support student visualization of the problem.</w:t>
            </w:r>
            <w:r>
              <w:t xml:space="preserve">  Reference the image of the beaded bracelet.</w:t>
            </w:r>
          </w:p>
          <w:p w14:paraId="7BEEFAF4" w14:textId="77777777" w:rsidR="001E7A84" w:rsidRPr="002C5F88" w:rsidRDefault="001E7A84" w:rsidP="001E7A84">
            <w:pPr>
              <w:pStyle w:val="ListParagraph"/>
              <w:numPr>
                <w:ilvl w:val="0"/>
                <w:numId w:val="3"/>
              </w:numPr>
            </w:pPr>
            <w:r w:rsidRPr="002C5F88">
              <w:t>Sentence frames can be used to support student discourse:</w:t>
            </w:r>
          </w:p>
          <w:p w14:paraId="1A1E653E" w14:textId="77777777" w:rsidR="001E7A84" w:rsidRPr="002C5F88" w:rsidRDefault="001E7A84" w:rsidP="001E7A84">
            <w:pPr>
              <w:pStyle w:val="ListParagraph"/>
              <w:numPr>
                <w:ilvl w:val="1"/>
                <w:numId w:val="3"/>
              </w:numPr>
            </w:pPr>
            <w:r w:rsidRPr="002C5F88">
              <w:t>Lucy can make the bracelet with __ beads because ____________.</w:t>
            </w:r>
          </w:p>
          <w:p w14:paraId="1B1EC614" w14:textId="77777777" w:rsidR="001E7A84" w:rsidRPr="002C5F88" w:rsidRDefault="001E7A84" w:rsidP="001E7A84">
            <w:pPr>
              <w:pStyle w:val="ListParagraph"/>
              <w:numPr>
                <w:ilvl w:val="1"/>
                <w:numId w:val="3"/>
              </w:numPr>
            </w:pPr>
            <w:r w:rsidRPr="002C5F88">
              <w:t xml:space="preserve">My strategy is the </w:t>
            </w:r>
            <w:r w:rsidRPr="002C5F88">
              <w:rPr>
                <w:u w:val="single"/>
              </w:rPr>
              <w:t>same/different</w:t>
            </w:r>
            <w:r w:rsidRPr="002C5F88">
              <w:t xml:space="preserve"> because _______.</w:t>
            </w:r>
          </w:p>
          <w:p w14:paraId="06A1BCD8" w14:textId="77777777" w:rsidR="001E7A84" w:rsidRPr="002C5F88" w:rsidRDefault="001E7A84" w:rsidP="001E7A84">
            <w:pPr>
              <w:pStyle w:val="ListParagraph"/>
              <w:numPr>
                <w:ilvl w:val="0"/>
                <w:numId w:val="3"/>
              </w:numPr>
            </w:pPr>
            <w:r w:rsidRPr="002C5F88">
              <w:t xml:space="preserve">After students have shared solutions, create an anchor chart including the vocabulary words </w:t>
            </w:r>
            <w:r w:rsidRPr="002C5F88">
              <w:rPr>
                <w:b/>
              </w:rPr>
              <w:t>odd</w:t>
            </w:r>
            <w:r w:rsidRPr="002C5F88">
              <w:t xml:space="preserve"> and </w:t>
            </w:r>
            <w:r w:rsidRPr="002C5F88">
              <w:rPr>
                <w:b/>
              </w:rPr>
              <w:t>even</w:t>
            </w:r>
            <w:r w:rsidRPr="002C5F88">
              <w:t xml:space="preserve"> along with picture representations to summarize student findings. It is important not to lower the cognitive demand of the task by introducing these vocabulary words before students have an opportunity to explore the math</w:t>
            </w:r>
            <w:r>
              <w:t>ematics</w:t>
            </w:r>
            <w:r w:rsidRPr="002C5F88">
              <w:t>.</w:t>
            </w:r>
          </w:p>
          <w:p w14:paraId="05D65A34" w14:textId="77777777" w:rsidR="001E7A84" w:rsidRPr="002C5F88" w:rsidRDefault="001E7A84" w:rsidP="001E7A84">
            <w:pPr>
              <w:pStyle w:val="ListParagraph"/>
              <w:numPr>
                <w:ilvl w:val="0"/>
                <w:numId w:val="3"/>
              </w:numPr>
            </w:pPr>
            <w:r w:rsidRPr="002C5F88">
              <w:t>Some students may find it easier to access numbers in a lower range so it may be helpful to differentiate the task by changing the total number of beads to between 10 and 20.  Another option may be to remove this parameter altogether and ask for any totals that would support an even number of blue and green beads.</w:t>
            </w:r>
          </w:p>
          <w:p w14:paraId="7D521D3A" w14:textId="0B4F250E" w:rsidR="001E7A84" w:rsidRDefault="001E7A84" w:rsidP="001E7A84">
            <w:pPr>
              <w:spacing w:before="60"/>
              <w:rPr>
                <w:b/>
              </w:rPr>
            </w:pPr>
            <w:r w:rsidRPr="002C5F88">
              <w:t>Students ready for an extension can be encouraged to work with an extended range of numbers. Would the patterns they notice between 20 and 30 be the same for larger numbers? Will this generalization always work?</w:t>
            </w:r>
          </w:p>
        </w:tc>
      </w:tr>
    </w:tbl>
    <w:p w14:paraId="36054454" w14:textId="3576F355" w:rsidR="003E1AEC" w:rsidRDefault="003E1AEC"/>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 after stage"/>
      </w:tblPr>
      <w:tblGrid>
        <w:gridCol w:w="10785"/>
      </w:tblGrid>
      <w:tr w:rsidR="00B10C04" w14:paraId="63252BBF" w14:textId="77777777" w:rsidTr="004929B2">
        <w:trPr>
          <w:tblHeader/>
        </w:trPr>
        <w:tc>
          <w:tcPr>
            <w:tcW w:w="10785" w:type="dxa"/>
            <w:shd w:val="clear" w:color="auto" w:fill="C6D9F1" w:themeFill="text2" w:themeFillTint="33"/>
          </w:tcPr>
          <w:p w14:paraId="59C12E97" w14:textId="7EEBC584" w:rsidR="00B10C04" w:rsidRDefault="00B10C04" w:rsidP="009C56DB">
            <w:pPr>
              <w:spacing w:before="60" w:after="60"/>
              <w:rPr>
                <w:b/>
              </w:rPr>
            </w:pPr>
            <w:r>
              <w:rPr>
                <w:b/>
              </w:rPr>
              <w:t>Task Implementation (After)</w:t>
            </w:r>
          </w:p>
        </w:tc>
      </w:tr>
      <w:tr w:rsidR="00B10C04" w14:paraId="217B70F8" w14:textId="77777777" w:rsidTr="00A7536F">
        <w:tc>
          <w:tcPr>
            <w:tcW w:w="10785" w:type="dxa"/>
          </w:tcPr>
          <w:p w14:paraId="7937DEC0" w14:textId="5066072F" w:rsidR="00F076AA" w:rsidRPr="002C5F88" w:rsidRDefault="0017571A" w:rsidP="00DD4191">
            <w:pPr>
              <w:spacing w:before="60"/>
              <w:rPr>
                <w:b/>
              </w:rPr>
            </w:pPr>
            <w:r w:rsidRPr="002C5F88">
              <w:rPr>
                <w:b/>
              </w:rPr>
              <w:t>Connecting Student Responses (From Anticipating Student Response Chart) and Closure of the Task:</w:t>
            </w:r>
          </w:p>
          <w:p w14:paraId="700AEB14" w14:textId="2B6DAE97" w:rsidR="00F076AA" w:rsidRPr="002C5F88" w:rsidRDefault="003366EE" w:rsidP="00A97041">
            <w:pPr>
              <w:pStyle w:val="ListParagraph"/>
              <w:numPr>
                <w:ilvl w:val="0"/>
                <w:numId w:val="2"/>
              </w:numPr>
              <w:pBdr>
                <w:top w:val="nil"/>
                <w:left w:val="nil"/>
                <w:bottom w:val="nil"/>
                <w:right w:val="nil"/>
                <w:between w:val="nil"/>
              </w:pBdr>
              <w:rPr>
                <w:color w:val="000000"/>
              </w:rPr>
            </w:pPr>
            <w:r w:rsidRPr="002C5F88">
              <w:rPr>
                <w:color w:val="000000"/>
              </w:rPr>
              <w:t>Reflect on student solution strategies during a whole group discussion. Use this time to c</w:t>
            </w:r>
            <w:r w:rsidR="0017571A" w:rsidRPr="002C5F88">
              <w:rPr>
                <w:color w:val="000000"/>
              </w:rPr>
              <w:t xml:space="preserve">onnect different students’ responses and connect the responses to the key mathematical ideas </w:t>
            </w:r>
            <w:r w:rsidR="00F076AA" w:rsidRPr="002C5F88">
              <w:rPr>
                <w:color w:val="000000"/>
              </w:rPr>
              <w:t>of odd and even.</w:t>
            </w:r>
          </w:p>
          <w:p w14:paraId="0F5FF7F5" w14:textId="471AFF1D" w:rsidR="00D8639C" w:rsidRPr="002C5F88" w:rsidRDefault="00D8639C" w:rsidP="00A97041">
            <w:pPr>
              <w:pStyle w:val="ListParagraph"/>
              <w:numPr>
                <w:ilvl w:val="0"/>
                <w:numId w:val="2"/>
              </w:numPr>
              <w:rPr>
                <w:b/>
                <w:sz w:val="28"/>
              </w:rPr>
            </w:pPr>
            <w:r w:rsidRPr="002C5F88">
              <w:rPr>
                <w:color w:val="000000"/>
              </w:rPr>
              <w:t>Consider ways to ensure that each student will have an equitable opportunity to share his/her thinking during</w:t>
            </w:r>
            <w:r w:rsidR="003366EE" w:rsidRPr="002C5F88">
              <w:rPr>
                <w:color w:val="000000"/>
              </w:rPr>
              <w:t xml:space="preserve"> the</w:t>
            </w:r>
            <w:r w:rsidRPr="002C5F88">
              <w:rPr>
                <w:color w:val="000000"/>
              </w:rPr>
              <w:t xml:space="preserve"> task discussion</w:t>
            </w:r>
            <w:r w:rsidR="00C56025" w:rsidRPr="002C5F88">
              <w:rPr>
                <w:color w:val="000000"/>
              </w:rPr>
              <w:t>.</w:t>
            </w:r>
          </w:p>
          <w:p w14:paraId="0BA1A8DA" w14:textId="748C16C7" w:rsidR="00D8639C" w:rsidRPr="002C5F88" w:rsidRDefault="003366EE" w:rsidP="00A97041">
            <w:pPr>
              <w:pStyle w:val="NormalWeb"/>
              <w:numPr>
                <w:ilvl w:val="0"/>
                <w:numId w:val="2"/>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Questions to promote student engagement and discourse:</w:t>
            </w:r>
          </w:p>
          <w:p w14:paraId="3D52D84A" w14:textId="3D971374" w:rsidR="003366EE" w:rsidRPr="002C5F88" w:rsidRDefault="00E4501F" w:rsidP="00A97041">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 xml:space="preserve">How many beads could Lucy use to make the bracelet? </w:t>
            </w:r>
          </w:p>
          <w:p w14:paraId="67D2144B" w14:textId="709BA932" w:rsidR="00F975F5" w:rsidRPr="002C5F88" w:rsidRDefault="00F975F5" w:rsidP="00A97041">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 xml:space="preserve">How do you know your number will work? </w:t>
            </w:r>
          </w:p>
          <w:p w14:paraId="79C22E0F" w14:textId="413686C1" w:rsidR="00D8639C" w:rsidRPr="002C5F88" w:rsidRDefault="00D8639C" w:rsidP="00A97041">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Who can add on to that?  </w:t>
            </w:r>
          </w:p>
          <w:p w14:paraId="296DF069" w14:textId="77777777" w:rsidR="00D8639C" w:rsidRPr="002C5F88" w:rsidRDefault="00D8639C" w:rsidP="00A97041">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Do you agree or disagree?  Why?</w:t>
            </w:r>
          </w:p>
          <w:p w14:paraId="79ACA277" w14:textId="25864CCB" w:rsidR="00D8639C" w:rsidRPr="002C5F88" w:rsidRDefault="00D8639C" w:rsidP="00A97041">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How is this strategy the same or different from another strategy?</w:t>
            </w:r>
          </w:p>
          <w:p w14:paraId="5C04FB3C" w14:textId="5D3F0E66" w:rsidR="00F076AA" w:rsidRPr="002C5F88" w:rsidRDefault="00D8639C" w:rsidP="00A97041">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Did anyone think about that in a different way?</w:t>
            </w:r>
          </w:p>
          <w:p w14:paraId="6976DC4E" w14:textId="22CAA0AC" w:rsidR="00F975F5" w:rsidRPr="002C5F88" w:rsidRDefault="003366EE" w:rsidP="00A97041">
            <w:pPr>
              <w:pStyle w:val="NormalWeb"/>
              <w:numPr>
                <w:ilvl w:val="0"/>
                <w:numId w:val="2"/>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 xml:space="preserve">Help students test their generalizations about the properties of odd and even numbers by inviting them to make a list of the numbers that would/would not work for Lucy’s bracelet. </w:t>
            </w:r>
            <w:r w:rsidR="00F975F5" w:rsidRPr="002C5F88">
              <w:rPr>
                <w:rFonts w:ascii="Calibri" w:hAnsi="Calibri" w:cs="Calibri"/>
                <w:iCs/>
                <w:color w:val="000000"/>
                <w:sz w:val="22"/>
                <w:szCs w:val="22"/>
              </w:rPr>
              <w:t>At this point, it will be helpful to model student solutions so students can reflect on how the even numbers allow for the same number of each color of beads and the odd numbers always have an extra bead of one color. Guiding questions may include:</w:t>
            </w:r>
          </w:p>
          <w:p w14:paraId="77EBDD71" w14:textId="71B9E495" w:rsidR="00F975F5" w:rsidRPr="002C5F88" w:rsidRDefault="003366EE" w:rsidP="00F975F5">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 xml:space="preserve">What do these </w:t>
            </w:r>
            <w:r w:rsidR="00F975F5" w:rsidRPr="002C5F88">
              <w:rPr>
                <w:rFonts w:ascii="Calibri" w:hAnsi="Calibri" w:cs="Calibri"/>
                <w:iCs/>
                <w:color w:val="000000"/>
                <w:sz w:val="22"/>
                <w:szCs w:val="22"/>
              </w:rPr>
              <w:t>set</w:t>
            </w:r>
            <w:r w:rsidR="00C56025" w:rsidRPr="002C5F88">
              <w:rPr>
                <w:rFonts w:ascii="Calibri" w:hAnsi="Calibri" w:cs="Calibri"/>
                <w:iCs/>
                <w:color w:val="000000"/>
                <w:sz w:val="22"/>
                <w:szCs w:val="22"/>
              </w:rPr>
              <w:t>s</w:t>
            </w:r>
            <w:r w:rsidR="00F975F5" w:rsidRPr="002C5F88">
              <w:rPr>
                <w:rFonts w:ascii="Calibri" w:hAnsi="Calibri" w:cs="Calibri"/>
                <w:iCs/>
                <w:color w:val="000000"/>
                <w:sz w:val="22"/>
                <w:szCs w:val="22"/>
              </w:rPr>
              <w:t xml:space="preserve"> of </w:t>
            </w:r>
            <w:r w:rsidRPr="002C5F88">
              <w:rPr>
                <w:rFonts w:ascii="Calibri" w:hAnsi="Calibri" w:cs="Calibri"/>
                <w:iCs/>
                <w:color w:val="000000"/>
                <w:sz w:val="22"/>
                <w:szCs w:val="22"/>
              </w:rPr>
              <w:t>numbers have in common?</w:t>
            </w:r>
            <w:r w:rsidR="00612B88" w:rsidRPr="002C5F88">
              <w:rPr>
                <w:rFonts w:ascii="Calibri" w:hAnsi="Calibri" w:cs="Calibri"/>
                <w:iCs/>
                <w:color w:val="000000"/>
                <w:sz w:val="22"/>
                <w:szCs w:val="22"/>
              </w:rPr>
              <w:t xml:space="preserve"> </w:t>
            </w:r>
            <w:r w:rsidR="00F975F5" w:rsidRPr="002C5F88">
              <w:rPr>
                <w:rFonts w:ascii="Calibri" w:hAnsi="Calibri" w:cs="Calibri"/>
                <w:iCs/>
                <w:color w:val="000000"/>
                <w:sz w:val="22"/>
                <w:szCs w:val="22"/>
              </w:rPr>
              <w:t>(use models to support student explanations)</w:t>
            </w:r>
          </w:p>
          <w:p w14:paraId="2C40BFC5" w14:textId="77777777" w:rsidR="00F975F5" w:rsidRPr="002C5F88" w:rsidRDefault="00612B88" w:rsidP="00F975F5">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 xml:space="preserve">What word do we use to describe numbers that can be evenly split into two groups or put into pairs with no leftovers? (even) </w:t>
            </w:r>
          </w:p>
          <w:p w14:paraId="5718361F" w14:textId="5A37DDB1" w:rsidR="00D8639C" w:rsidRPr="002C5F88" w:rsidRDefault="00612B88" w:rsidP="00F975F5">
            <w:pPr>
              <w:pStyle w:val="NormalWeb"/>
              <w:numPr>
                <w:ilvl w:val="1"/>
                <w:numId w:val="2"/>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What word do we use for numbers that don’t split evenly or have leftovers? (odd)</w:t>
            </w:r>
          </w:p>
          <w:p w14:paraId="23557BCF" w14:textId="7B7FCC61" w:rsidR="0017571A" w:rsidRPr="002C5F88" w:rsidRDefault="00612B88" w:rsidP="002C5F88">
            <w:pPr>
              <w:pStyle w:val="NormalWeb"/>
              <w:numPr>
                <w:ilvl w:val="0"/>
                <w:numId w:val="2"/>
              </w:numPr>
              <w:spacing w:before="0" w:beforeAutospacing="0" w:after="12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Close the</w:t>
            </w:r>
            <w:r w:rsidR="003366EE" w:rsidRPr="002C5F88">
              <w:rPr>
                <w:rFonts w:ascii="Calibri" w:hAnsi="Calibri" w:cs="Calibri"/>
                <w:iCs/>
                <w:color w:val="000000"/>
                <w:sz w:val="22"/>
                <w:szCs w:val="22"/>
              </w:rPr>
              <w:t xml:space="preserve"> lesson by creating an anchor chart summarizing students’ descriptions of odd and even numbers from the discussion above.</w:t>
            </w:r>
          </w:p>
        </w:tc>
      </w:tr>
      <w:tr w:rsidR="002B0C62" w14:paraId="4854CB7E" w14:textId="77777777" w:rsidTr="002B0C62">
        <w:tc>
          <w:tcPr>
            <w:tcW w:w="10785" w:type="dxa"/>
            <w:shd w:val="clear" w:color="auto" w:fill="C6D9F1" w:themeFill="text2" w:themeFillTint="33"/>
          </w:tcPr>
          <w:p w14:paraId="3A9A30F4" w14:textId="58445CD6" w:rsidR="002B0C62" w:rsidRDefault="002B0C62" w:rsidP="009C56DB">
            <w:pPr>
              <w:spacing w:before="60" w:after="60"/>
              <w:rPr>
                <w:b/>
              </w:rPr>
            </w:pPr>
            <w:r>
              <w:rPr>
                <w:b/>
              </w:rPr>
              <w:t>Teacher Reflection About Student Learning:</w:t>
            </w:r>
          </w:p>
        </w:tc>
      </w:tr>
      <w:tr w:rsidR="0018531A" w14:paraId="7C3A4FD9" w14:textId="77777777" w:rsidTr="002C5F88">
        <w:trPr>
          <w:trHeight w:val="3121"/>
        </w:trPr>
        <w:tc>
          <w:tcPr>
            <w:tcW w:w="10785" w:type="dxa"/>
          </w:tcPr>
          <w:p w14:paraId="4B776242" w14:textId="1EF1018E" w:rsidR="004A2187" w:rsidRPr="002C5F88" w:rsidRDefault="004A2187" w:rsidP="00DD4191">
            <w:pPr>
              <w:pStyle w:val="NormalWeb"/>
              <w:numPr>
                <w:ilvl w:val="0"/>
                <w:numId w:val="1"/>
              </w:numPr>
              <w:spacing w:before="6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Use the rich mathematical task</w:t>
            </w:r>
            <w:r w:rsidRPr="002C5F88">
              <w:rPr>
                <w:rFonts w:ascii="Calibri" w:hAnsi="Calibri" w:cs="Calibri"/>
                <w:iCs/>
                <w:sz w:val="22"/>
                <w:szCs w:val="22"/>
              </w:rPr>
              <w:t xml:space="preserve"> </w:t>
            </w:r>
            <w:r w:rsidRPr="002C5F88">
              <w:rPr>
                <w:rStyle w:val="Hyperlink"/>
                <w:rFonts w:ascii="Calibri" w:hAnsi="Calibri" w:cs="Calibri"/>
                <w:iCs/>
                <w:color w:val="auto"/>
                <w:sz w:val="22"/>
                <w:szCs w:val="22"/>
                <w:u w:val="none"/>
              </w:rPr>
              <w:t>rubric</w:t>
            </w:r>
            <w:r w:rsidRPr="002C5F88">
              <w:rPr>
                <w:rFonts w:ascii="Calibri" w:hAnsi="Calibri" w:cs="Calibri"/>
                <w:iCs/>
                <w:sz w:val="22"/>
                <w:szCs w:val="22"/>
              </w:rPr>
              <w:t xml:space="preserve"> </w:t>
            </w:r>
            <w:r w:rsidRPr="002C5F88">
              <w:rPr>
                <w:rFonts w:ascii="Calibri" w:hAnsi="Calibri" w:cs="Calibri"/>
                <w:iCs/>
                <w:color w:val="000000"/>
                <w:sz w:val="22"/>
                <w:szCs w:val="22"/>
              </w:rPr>
              <w:t>to evaluate studen</w:t>
            </w:r>
            <w:r w:rsidR="00DD4191">
              <w:rPr>
                <w:rFonts w:ascii="Calibri" w:hAnsi="Calibri" w:cs="Calibri"/>
                <w:iCs/>
                <w:color w:val="000000"/>
                <w:sz w:val="22"/>
                <w:szCs w:val="22"/>
              </w:rPr>
              <w:t xml:space="preserve">ts’ progress toward the </w:t>
            </w:r>
            <w:r w:rsidRPr="002C5F88">
              <w:rPr>
                <w:rFonts w:ascii="Calibri" w:hAnsi="Calibri" w:cs="Calibri"/>
                <w:iCs/>
                <w:color w:val="000000"/>
                <w:sz w:val="22"/>
                <w:szCs w:val="22"/>
              </w:rPr>
              <w:t>goals.  </w:t>
            </w:r>
          </w:p>
          <w:p w14:paraId="3E014C6D" w14:textId="77777777" w:rsidR="004A2187" w:rsidRPr="002C5F88" w:rsidRDefault="004A2187" w:rsidP="004A2187">
            <w:pPr>
              <w:pStyle w:val="NormalWeb"/>
              <w:numPr>
                <w:ilvl w:val="0"/>
                <w:numId w:val="1"/>
              </w:numPr>
              <w:spacing w:before="0" w:beforeAutospacing="0" w:after="0" w:afterAutospacing="0"/>
              <w:textAlignment w:val="baseline"/>
              <w:rPr>
                <w:rFonts w:ascii="Calibri" w:hAnsi="Calibri" w:cs="Calibri"/>
                <w:color w:val="000000"/>
                <w:sz w:val="22"/>
                <w:szCs w:val="22"/>
              </w:rPr>
            </w:pPr>
            <w:r w:rsidRPr="002C5F88">
              <w:rPr>
                <w:rFonts w:ascii="Calibri" w:hAnsi="Calibri" w:cs="Calibri"/>
                <w:iCs/>
                <w:color w:val="000000"/>
                <w:sz w:val="22"/>
                <w:szCs w:val="22"/>
              </w:rPr>
              <w:t>Look at the students’ work.  Who employed what strategies?  </w:t>
            </w:r>
          </w:p>
          <w:p w14:paraId="5C229F2E" w14:textId="0A1EAD8F" w:rsidR="00E44CE1" w:rsidRPr="002C5F88" w:rsidRDefault="00DD4191" w:rsidP="00E44CE1">
            <w:pPr>
              <w:pStyle w:val="NormalWeb"/>
              <w:numPr>
                <w:ilvl w:val="1"/>
                <w:numId w:val="1"/>
              </w:numPr>
              <w:spacing w:before="0" w:beforeAutospacing="0" w:after="0" w:afterAutospacing="0"/>
              <w:textAlignment w:val="baseline"/>
              <w:rPr>
                <w:rFonts w:ascii="Calibri" w:hAnsi="Calibri" w:cs="Calibri"/>
                <w:color w:val="000000"/>
                <w:sz w:val="22"/>
                <w:szCs w:val="22"/>
              </w:rPr>
            </w:pPr>
            <w:r>
              <w:rPr>
                <w:rFonts w:ascii="Calibri" w:hAnsi="Calibri" w:cs="Calibri"/>
                <w:iCs/>
                <w:color w:val="000000"/>
                <w:sz w:val="22"/>
                <w:szCs w:val="22"/>
              </w:rPr>
              <w:t>For s</w:t>
            </w:r>
            <w:r w:rsidR="004A2187" w:rsidRPr="002C5F88">
              <w:rPr>
                <w:rFonts w:ascii="Calibri" w:hAnsi="Calibri" w:cs="Calibri"/>
                <w:iCs/>
                <w:color w:val="000000"/>
                <w:sz w:val="22"/>
                <w:szCs w:val="22"/>
              </w:rPr>
              <w:t xml:space="preserve">tudents who </w:t>
            </w:r>
            <w:r>
              <w:rPr>
                <w:rFonts w:ascii="Calibri" w:hAnsi="Calibri" w:cs="Calibri"/>
                <w:iCs/>
                <w:color w:val="000000"/>
                <w:sz w:val="22"/>
                <w:szCs w:val="22"/>
              </w:rPr>
              <w:t>are unable</w:t>
            </w:r>
            <w:r w:rsidR="004A2187" w:rsidRPr="002C5F88">
              <w:rPr>
                <w:rFonts w:ascii="Calibri" w:hAnsi="Calibri" w:cs="Calibri"/>
                <w:iCs/>
                <w:color w:val="000000"/>
                <w:sz w:val="22"/>
                <w:szCs w:val="22"/>
              </w:rPr>
              <w:t xml:space="preserve"> to accurately count objects</w:t>
            </w:r>
            <w:r>
              <w:rPr>
                <w:rFonts w:ascii="Calibri" w:hAnsi="Calibri" w:cs="Calibri"/>
                <w:iCs/>
                <w:color w:val="000000"/>
                <w:sz w:val="22"/>
                <w:szCs w:val="22"/>
              </w:rPr>
              <w:t xml:space="preserve"> -</w:t>
            </w:r>
            <w:r w:rsidR="004A2187" w:rsidRPr="002C5F88">
              <w:rPr>
                <w:rFonts w:ascii="Calibri" w:hAnsi="Calibri" w:cs="Calibri"/>
                <w:iCs/>
                <w:color w:val="000000"/>
                <w:sz w:val="22"/>
                <w:szCs w:val="22"/>
              </w:rPr>
              <w:t>-</w:t>
            </w:r>
            <w:r>
              <w:rPr>
                <w:rFonts w:ascii="Calibri" w:hAnsi="Calibri" w:cs="Calibri"/>
                <w:iCs/>
                <w:color w:val="000000"/>
                <w:sz w:val="22"/>
                <w:szCs w:val="22"/>
              </w:rPr>
              <w:t xml:space="preserve"> c</w:t>
            </w:r>
            <w:r w:rsidR="00BA76AE" w:rsidRPr="002C5F88">
              <w:rPr>
                <w:rFonts w:ascii="Calibri" w:hAnsi="Calibri" w:cs="Calibri"/>
                <w:iCs/>
                <w:color w:val="000000"/>
                <w:sz w:val="22"/>
                <w:szCs w:val="22"/>
              </w:rPr>
              <w:t>onsider working on rote counting sequences by ones or in multiples. More time may also be needed counting objects with one-to-one correspondence</w:t>
            </w:r>
            <w:r w:rsidR="00502E80" w:rsidRPr="002C5F88">
              <w:rPr>
                <w:rFonts w:ascii="Calibri" w:hAnsi="Calibri" w:cs="Calibri"/>
                <w:iCs/>
                <w:color w:val="000000"/>
                <w:sz w:val="22"/>
                <w:szCs w:val="22"/>
              </w:rPr>
              <w:t xml:space="preserve"> or in groups</w:t>
            </w:r>
            <w:r w:rsidR="00BA76AE" w:rsidRPr="002C5F88">
              <w:rPr>
                <w:rFonts w:ascii="Calibri" w:hAnsi="Calibri" w:cs="Calibri"/>
                <w:iCs/>
                <w:color w:val="000000"/>
                <w:sz w:val="22"/>
                <w:szCs w:val="22"/>
              </w:rPr>
              <w:t>.</w:t>
            </w:r>
          </w:p>
          <w:p w14:paraId="37419542" w14:textId="3C73F519" w:rsidR="00E44CE1" w:rsidRPr="002C5F88" w:rsidRDefault="00DD4191" w:rsidP="00E44CE1">
            <w:pPr>
              <w:pStyle w:val="NormalWeb"/>
              <w:numPr>
                <w:ilvl w:val="1"/>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For s</w:t>
            </w:r>
            <w:r w:rsidR="00E44CE1" w:rsidRPr="002C5F88">
              <w:rPr>
                <w:rFonts w:ascii="Calibri" w:hAnsi="Calibri" w:cs="Calibri"/>
                <w:color w:val="000000"/>
                <w:sz w:val="22"/>
                <w:szCs w:val="22"/>
              </w:rPr>
              <w:t xml:space="preserve">tudents who used memorized even/odd </w:t>
            </w:r>
            <w:r>
              <w:rPr>
                <w:rFonts w:ascii="Calibri" w:hAnsi="Calibri" w:cs="Calibri"/>
                <w:color w:val="000000"/>
                <w:sz w:val="22"/>
                <w:szCs w:val="22"/>
              </w:rPr>
              <w:t>‘rules’ -- p</w:t>
            </w:r>
            <w:r w:rsidR="00E44CE1" w:rsidRPr="002C5F88">
              <w:rPr>
                <w:rFonts w:ascii="Calibri" w:hAnsi="Calibri" w:cs="Calibri"/>
                <w:color w:val="000000"/>
                <w:sz w:val="22"/>
                <w:szCs w:val="22"/>
              </w:rPr>
              <w:t>ress for conceptual understanding and encourage students to use models to represent the meaning of odd and even numbers.</w:t>
            </w:r>
          </w:p>
          <w:p w14:paraId="3445FE52" w14:textId="3980FDCF" w:rsidR="0018531A" w:rsidRPr="002C5F88" w:rsidRDefault="00AF63E4" w:rsidP="002C5F88">
            <w:pPr>
              <w:pStyle w:val="NormalWeb"/>
              <w:numPr>
                <w:ilvl w:val="1"/>
                <w:numId w:val="1"/>
              </w:numPr>
              <w:spacing w:before="0" w:beforeAutospacing="0" w:after="0" w:afterAutospacing="0"/>
              <w:textAlignment w:val="baseline"/>
              <w:rPr>
                <w:rFonts w:ascii="Calibri" w:hAnsi="Calibri" w:cs="Calibri"/>
                <w:color w:val="000000"/>
                <w:sz w:val="22"/>
                <w:szCs w:val="22"/>
              </w:rPr>
            </w:pPr>
            <w:r w:rsidRPr="002C5F88">
              <w:rPr>
                <w:rFonts w:ascii="Calibri" w:hAnsi="Calibri" w:cs="Calibri"/>
                <w:color w:val="000000"/>
                <w:sz w:val="22"/>
                <w:szCs w:val="22"/>
              </w:rPr>
              <w:t xml:space="preserve">Students who split the objects into two equal groups </w:t>
            </w:r>
            <w:r w:rsidR="00E44CE1" w:rsidRPr="002C5F88">
              <w:rPr>
                <w:rFonts w:ascii="Calibri" w:hAnsi="Calibri" w:cs="Calibri"/>
                <w:color w:val="000000"/>
                <w:sz w:val="22"/>
                <w:szCs w:val="22"/>
              </w:rPr>
              <w:t>or into pairs</w:t>
            </w:r>
            <w:r w:rsidRPr="002C5F88">
              <w:rPr>
                <w:rFonts w:ascii="Calibri" w:hAnsi="Calibri" w:cs="Calibri"/>
                <w:color w:val="000000"/>
                <w:sz w:val="22"/>
                <w:szCs w:val="22"/>
              </w:rPr>
              <w:t xml:space="preserve">– Consider </w:t>
            </w:r>
            <w:r w:rsidR="00E44CE1" w:rsidRPr="002C5F88">
              <w:rPr>
                <w:rFonts w:ascii="Calibri" w:hAnsi="Calibri" w:cs="Calibri"/>
                <w:color w:val="000000"/>
                <w:sz w:val="22"/>
                <w:szCs w:val="22"/>
              </w:rPr>
              <w:t>pairing students who have representations of each of these strategies. Do they see how they are the same/different? Will both strategies work? Student thinking may be extended by encouraging them to write equations to match their representations and to test generalizations about other numbers.</w:t>
            </w:r>
          </w:p>
        </w:tc>
      </w:tr>
    </w:tbl>
    <w:p w14:paraId="163A4D0F" w14:textId="77777777" w:rsidR="008148F5" w:rsidRDefault="008148F5"/>
    <w:p w14:paraId="2052461D" w14:textId="0DC76D7E" w:rsidR="005B7CB1" w:rsidRPr="003E1AEC" w:rsidRDefault="005B7CB1" w:rsidP="003E1AEC">
      <w:pPr>
        <w:tabs>
          <w:tab w:val="left" w:pos="3165"/>
        </w:tabs>
        <w:sectPr w:rsidR="005B7CB1" w:rsidRPr="003E1AEC" w:rsidSect="001E7A84">
          <w:headerReference w:type="even" r:id="rId7"/>
          <w:headerReference w:type="default" r:id="rId8"/>
          <w:footerReference w:type="default" r:id="rId9"/>
          <w:headerReference w:type="first" r:id="rId10"/>
          <w:footerReference w:type="first" r:id="rId11"/>
          <w:pgSz w:w="12240" w:h="15840"/>
          <w:pgMar w:top="720" w:right="720" w:bottom="720" w:left="720" w:header="720" w:footer="432" w:gutter="0"/>
          <w:pgNumType w:start="1"/>
          <w:cols w:space="720"/>
          <w:titlePg/>
          <w:docGrid w:linePitch="299"/>
        </w:sectPr>
      </w:pPr>
    </w:p>
    <w:p w14:paraId="54399DF6" w14:textId="031E14E9" w:rsidR="002C5F88" w:rsidRPr="00124874" w:rsidRDefault="002C5F88" w:rsidP="002C5F88">
      <w:pPr>
        <w:widowControl w:val="0"/>
        <w:pBdr>
          <w:top w:val="nil"/>
          <w:left w:val="nil"/>
          <w:bottom w:val="nil"/>
          <w:right w:val="nil"/>
          <w:between w:val="nil"/>
        </w:pBdr>
        <w:tabs>
          <w:tab w:val="left" w:pos="10080"/>
        </w:tabs>
        <w:spacing w:after="0" w:line="276" w:lineRule="auto"/>
        <w:rPr>
          <w:color w:val="000000"/>
          <w:sz w:val="24"/>
          <w:u w:val="single"/>
        </w:rPr>
      </w:pPr>
      <w:r>
        <w:rPr>
          <w:color w:val="000000"/>
          <w:sz w:val="24"/>
        </w:rPr>
        <w:t xml:space="preserve">Mathematical Task: </w:t>
      </w:r>
      <w:r>
        <w:rPr>
          <w:color w:val="000000"/>
          <w:sz w:val="24"/>
          <w:u w:val="single"/>
        </w:rPr>
        <w:t>_________Bracelet Task____________</w:t>
      </w:r>
      <w:r w:rsidRPr="00124874">
        <w:rPr>
          <w:color w:val="000000"/>
          <w:sz w:val="24"/>
        </w:rPr>
        <w:t>____</w:t>
      </w:r>
      <w:r>
        <w:rPr>
          <w:color w:val="000000"/>
          <w:sz w:val="24"/>
        </w:rPr>
        <w:tab/>
      </w:r>
      <w:r w:rsidRPr="00124874">
        <w:rPr>
          <w:color w:val="000000"/>
          <w:sz w:val="24"/>
        </w:rPr>
        <w:t>Content Standard(s):</w:t>
      </w:r>
      <w:r>
        <w:rPr>
          <w:color w:val="000000"/>
          <w:sz w:val="24"/>
          <w:u w:val="single"/>
        </w:rPr>
        <w:t>_________2.2c_____</w:t>
      </w:r>
    </w:p>
    <w:p w14:paraId="6A09648E" w14:textId="2CCFC1EB" w:rsidR="002C5F88" w:rsidRPr="00EB0753" w:rsidRDefault="002C5F88">
      <w:pPr>
        <w:pBdr>
          <w:top w:val="nil"/>
          <w:left w:val="nil"/>
          <w:bottom w:val="nil"/>
          <w:right w:val="nil"/>
          <w:between w:val="nil"/>
        </w:pBdr>
        <w:tabs>
          <w:tab w:val="center" w:pos="4680"/>
          <w:tab w:val="right" w:pos="9360"/>
        </w:tabs>
        <w:rPr>
          <w:b/>
          <w:i/>
          <w:color w:val="000000"/>
          <w:sz w:val="10"/>
          <w:szCs w:val="10"/>
        </w:rPr>
      </w:pP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150"/>
        <w:gridCol w:w="3127"/>
        <w:gridCol w:w="2363"/>
        <w:gridCol w:w="2970"/>
      </w:tblGrid>
      <w:tr w:rsidR="00EB0753" w14:paraId="5C52AC88" w14:textId="77777777" w:rsidTr="0039168B">
        <w:trPr>
          <w:tblHeader/>
        </w:trPr>
        <w:tc>
          <w:tcPr>
            <w:tcW w:w="9517" w:type="dxa"/>
            <w:gridSpan w:val="3"/>
            <w:shd w:val="clear" w:color="auto" w:fill="E5B8B7" w:themeFill="accent2" w:themeFillTint="66"/>
          </w:tcPr>
          <w:p w14:paraId="2DE9537D" w14:textId="77777777" w:rsidR="00EB0753" w:rsidRDefault="00EB0753" w:rsidP="0039168B">
            <w:pPr>
              <w:rPr>
                <w:b/>
              </w:rPr>
            </w:pPr>
            <w:r>
              <w:rPr>
                <w:b/>
              </w:rPr>
              <w:t>Teacher Completes Prior to Task Implementation</w:t>
            </w:r>
          </w:p>
        </w:tc>
        <w:tc>
          <w:tcPr>
            <w:tcW w:w="5333" w:type="dxa"/>
            <w:gridSpan w:val="2"/>
            <w:shd w:val="clear" w:color="auto" w:fill="E5B8B7" w:themeFill="accent2" w:themeFillTint="66"/>
          </w:tcPr>
          <w:p w14:paraId="6B349C07" w14:textId="77777777" w:rsidR="00EB0753" w:rsidRDefault="00EB0753" w:rsidP="0039168B">
            <w:pPr>
              <w:rPr>
                <w:b/>
              </w:rPr>
            </w:pPr>
            <w:r>
              <w:rPr>
                <w:b/>
              </w:rPr>
              <w:t>Teacher Completes During Task Implementation</w:t>
            </w:r>
          </w:p>
        </w:tc>
      </w:tr>
      <w:tr w:rsidR="00EB0753" w14:paraId="609254B3" w14:textId="77777777" w:rsidTr="0039168B">
        <w:trPr>
          <w:tblHeader/>
        </w:trPr>
        <w:tc>
          <w:tcPr>
            <w:tcW w:w="3240" w:type="dxa"/>
            <w:shd w:val="clear" w:color="auto" w:fill="C6D9F1" w:themeFill="text2" w:themeFillTint="33"/>
          </w:tcPr>
          <w:p w14:paraId="6AB1BE23" w14:textId="77777777" w:rsidR="00EB0753" w:rsidRDefault="00EB0753" w:rsidP="0039168B">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3FD831A9" w14:textId="77777777" w:rsidR="00EB0753" w:rsidRPr="00205BD0" w:rsidRDefault="00EB0753" w:rsidP="0039168B">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63F5FE47" w14:textId="77777777" w:rsidR="00EB0753" w:rsidRPr="007724B5" w:rsidRDefault="00EB0753" w:rsidP="0039168B">
            <w:pPr>
              <w:pBdr>
                <w:top w:val="nil"/>
                <w:left w:val="nil"/>
                <w:bottom w:val="nil"/>
                <w:right w:val="nil"/>
                <w:between w:val="nil"/>
              </w:pBdr>
              <w:tabs>
                <w:tab w:val="center" w:pos="4680"/>
                <w:tab w:val="right" w:pos="9360"/>
              </w:tabs>
              <w:rPr>
                <w:i/>
                <w:color w:val="000000"/>
              </w:rPr>
            </w:pPr>
          </w:p>
        </w:tc>
        <w:tc>
          <w:tcPr>
            <w:tcW w:w="3150" w:type="dxa"/>
            <w:shd w:val="clear" w:color="auto" w:fill="C6D9F1" w:themeFill="text2" w:themeFillTint="33"/>
          </w:tcPr>
          <w:p w14:paraId="6F28DA7C" w14:textId="77777777" w:rsidR="00EB0753" w:rsidRDefault="00EB0753" w:rsidP="0039168B">
            <w:pPr>
              <w:rPr>
                <w:b/>
              </w:rPr>
            </w:pPr>
            <w:r w:rsidRPr="007724B5">
              <w:rPr>
                <w:b/>
              </w:rPr>
              <w:t>A</w:t>
            </w:r>
            <w:r>
              <w:rPr>
                <w:b/>
              </w:rPr>
              <w:t>ssessing Questions – Teacher Stays to Hear Response</w:t>
            </w:r>
          </w:p>
          <w:p w14:paraId="0D52A815" w14:textId="77777777" w:rsidR="00EB0753" w:rsidRPr="00205BD0" w:rsidRDefault="00EB0753" w:rsidP="0039168B">
            <w:pPr>
              <w:rPr>
                <w:b/>
              </w:rPr>
            </w:pPr>
            <w:r w:rsidRPr="00205BD0">
              <w:rPr>
                <w:i/>
              </w:rPr>
              <w:t>Teacher questioning that allows student to explain and clarify thinking</w:t>
            </w:r>
          </w:p>
        </w:tc>
        <w:tc>
          <w:tcPr>
            <w:tcW w:w="3127" w:type="dxa"/>
            <w:shd w:val="clear" w:color="auto" w:fill="C6D9F1" w:themeFill="text2" w:themeFillTint="33"/>
          </w:tcPr>
          <w:p w14:paraId="3706E9CC" w14:textId="77777777" w:rsidR="00EB0753" w:rsidRDefault="00EB0753" w:rsidP="0039168B">
            <w:pPr>
              <w:rPr>
                <w:b/>
              </w:rPr>
            </w:pPr>
            <w:r>
              <w:rPr>
                <w:b/>
              </w:rPr>
              <w:t>Advancing Questions – Teacher Poses Question and Walks Away</w:t>
            </w:r>
          </w:p>
          <w:p w14:paraId="1F440B7B" w14:textId="77777777" w:rsidR="00EB0753" w:rsidRPr="007724B5" w:rsidRDefault="00EB0753" w:rsidP="0039168B">
            <w:pPr>
              <w:rPr>
                <w:b/>
              </w:rPr>
            </w:pPr>
            <w:r w:rsidRPr="008603E7">
              <w:rPr>
                <w:i/>
              </w:rPr>
              <w:t>Teacher questioning that moves thinking forward</w:t>
            </w:r>
          </w:p>
        </w:tc>
        <w:tc>
          <w:tcPr>
            <w:tcW w:w="2363" w:type="dxa"/>
            <w:shd w:val="clear" w:color="auto" w:fill="C6D9F1" w:themeFill="text2" w:themeFillTint="33"/>
          </w:tcPr>
          <w:p w14:paraId="10793565" w14:textId="77777777" w:rsidR="00EB0753" w:rsidRPr="007724B5" w:rsidRDefault="00EB0753" w:rsidP="0039168B">
            <w:pPr>
              <w:rPr>
                <w:b/>
              </w:rPr>
            </w:pPr>
            <w:r w:rsidRPr="008603E7">
              <w:rPr>
                <w:b/>
              </w:rPr>
              <w:t>List of Students</w:t>
            </w:r>
            <w:r>
              <w:rPr>
                <w:b/>
              </w:rPr>
              <w:t xml:space="preserve"> Providing Response </w:t>
            </w:r>
            <w:r w:rsidRPr="00205BD0">
              <w:rPr>
                <w:i/>
              </w:rPr>
              <w:t>Who? Which students used this strategy?</w:t>
            </w:r>
          </w:p>
          <w:p w14:paraId="150210A7" w14:textId="77777777" w:rsidR="00EB0753" w:rsidRPr="007724B5" w:rsidRDefault="00EB0753" w:rsidP="0039168B">
            <w:pPr>
              <w:rPr>
                <w:b/>
              </w:rPr>
            </w:pPr>
          </w:p>
        </w:tc>
        <w:tc>
          <w:tcPr>
            <w:tcW w:w="2970" w:type="dxa"/>
            <w:shd w:val="clear" w:color="auto" w:fill="C6D9F1" w:themeFill="text2" w:themeFillTint="33"/>
          </w:tcPr>
          <w:p w14:paraId="0B45898C" w14:textId="77777777" w:rsidR="00EB0753" w:rsidRDefault="00EB0753" w:rsidP="0039168B">
            <w:pPr>
              <w:rPr>
                <w:b/>
              </w:rPr>
            </w:pPr>
            <w:r>
              <w:rPr>
                <w:b/>
              </w:rPr>
              <w:t>Discussion Order</w:t>
            </w:r>
            <w:r w:rsidRPr="007724B5">
              <w:rPr>
                <w:b/>
              </w:rPr>
              <w:t xml:space="preserve"> </w:t>
            </w:r>
            <w:r>
              <w:rPr>
                <w:b/>
              </w:rPr>
              <w:t xml:space="preserve">- </w:t>
            </w:r>
            <w:r w:rsidRPr="007724B5">
              <w:rPr>
                <w:b/>
              </w:rPr>
              <w:t xml:space="preserve">sequencing student </w:t>
            </w:r>
            <w:r>
              <w:rPr>
                <w:b/>
              </w:rPr>
              <w:t xml:space="preserve">responses </w:t>
            </w:r>
          </w:p>
          <w:p w14:paraId="77577F44" w14:textId="77777777" w:rsidR="00B115BB" w:rsidRPr="00B115BB" w:rsidRDefault="00B115BB" w:rsidP="00B115BB">
            <w:pPr>
              <w:pStyle w:val="ListParagraph"/>
              <w:numPr>
                <w:ilvl w:val="0"/>
                <w:numId w:val="35"/>
              </w:numPr>
              <w:pBdr>
                <w:top w:val="nil"/>
                <w:left w:val="nil"/>
                <w:bottom w:val="nil"/>
                <w:right w:val="nil"/>
                <w:between w:val="nil"/>
              </w:pBdr>
              <w:rPr>
                <w:i/>
                <w:color w:val="000000"/>
                <w:sz w:val="18"/>
              </w:rPr>
            </w:pPr>
            <w:r w:rsidRPr="00B115BB">
              <w:rPr>
                <w:i/>
                <w:color w:val="000000"/>
                <w:sz w:val="18"/>
              </w:rPr>
              <w:t>Based on the actual student responses, sequence and select particular students to present their mathematical work during class discussion</w:t>
            </w:r>
          </w:p>
          <w:p w14:paraId="72BA47B0" w14:textId="77777777" w:rsidR="00B115BB" w:rsidRPr="00B115BB" w:rsidRDefault="00B115BB" w:rsidP="00B115BB">
            <w:pPr>
              <w:pStyle w:val="ListParagraph"/>
              <w:numPr>
                <w:ilvl w:val="0"/>
                <w:numId w:val="35"/>
              </w:numPr>
              <w:pBdr>
                <w:top w:val="nil"/>
                <w:left w:val="nil"/>
                <w:bottom w:val="nil"/>
                <w:right w:val="nil"/>
                <w:between w:val="nil"/>
              </w:pBdr>
              <w:rPr>
                <w:i/>
                <w:color w:val="000000"/>
                <w:sz w:val="18"/>
              </w:rPr>
            </w:pPr>
            <w:r w:rsidRPr="00B115BB">
              <w:rPr>
                <w:i/>
                <w:color w:val="000000"/>
                <w:sz w:val="18"/>
              </w:rPr>
              <w:t>Connect different students’ responses and connect the responses to the key mathematical ideas</w:t>
            </w:r>
          </w:p>
          <w:p w14:paraId="76B72B08" w14:textId="77777777" w:rsidR="00EB0753" w:rsidRPr="00A4165A" w:rsidRDefault="00B115BB" w:rsidP="00B115BB">
            <w:pPr>
              <w:pStyle w:val="ListParagraph"/>
              <w:numPr>
                <w:ilvl w:val="0"/>
                <w:numId w:val="35"/>
              </w:numPr>
              <w:rPr>
                <w:b/>
              </w:rPr>
            </w:pPr>
            <w:r w:rsidRPr="00B115BB">
              <w:rPr>
                <w:i/>
                <w:color w:val="000000"/>
                <w:sz w:val="18"/>
              </w:rPr>
              <w:t>Consider ways to ensure that each student will have an equitable opportunity to share his/her thinking during task discussion</w:t>
            </w:r>
          </w:p>
          <w:p w14:paraId="5ED305CC" w14:textId="5DB7FECF" w:rsidR="00A4165A" w:rsidRPr="00B115BB" w:rsidRDefault="00A4165A" w:rsidP="00A4165A">
            <w:pPr>
              <w:pStyle w:val="ListParagraph"/>
              <w:ind w:left="360"/>
              <w:rPr>
                <w:b/>
              </w:rPr>
            </w:pPr>
          </w:p>
        </w:tc>
      </w:tr>
      <w:tr w:rsidR="00EB0753" w14:paraId="445DCFD2" w14:textId="77777777" w:rsidTr="0039168B">
        <w:trPr>
          <w:trHeight w:val="2573"/>
        </w:trPr>
        <w:tc>
          <w:tcPr>
            <w:tcW w:w="3240" w:type="dxa"/>
          </w:tcPr>
          <w:p w14:paraId="68C83EF3" w14:textId="77777777" w:rsidR="00EB0753" w:rsidRPr="007724B5" w:rsidRDefault="00EB0753" w:rsidP="0039168B">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w:t>
            </w:r>
            <w:r w:rsidRPr="007724B5">
              <w:rPr>
                <w:b/>
                <w:color w:val="000000"/>
              </w:rPr>
              <w:t xml:space="preserve"> </w:t>
            </w:r>
          </w:p>
          <w:p w14:paraId="2E6E94A0" w14:textId="77777777" w:rsidR="00EB0753" w:rsidRPr="004A2187" w:rsidRDefault="00EB0753" w:rsidP="0039168B">
            <w:pPr>
              <w:pBdr>
                <w:top w:val="nil"/>
                <w:left w:val="nil"/>
                <w:bottom w:val="nil"/>
                <w:right w:val="nil"/>
                <w:between w:val="nil"/>
              </w:pBdr>
              <w:tabs>
                <w:tab w:val="center" w:pos="4680"/>
                <w:tab w:val="right" w:pos="9360"/>
              </w:tabs>
              <w:rPr>
                <w:color w:val="000000"/>
              </w:rPr>
            </w:pPr>
            <w:r w:rsidRPr="004A2187">
              <w:rPr>
                <w:color w:val="000000"/>
              </w:rPr>
              <w:t>Student is not sure how to get started.</w:t>
            </w:r>
          </w:p>
          <w:p w14:paraId="6348860E" w14:textId="77777777" w:rsidR="00EB0753" w:rsidRDefault="00EB0753" w:rsidP="0039168B">
            <w:pPr>
              <w:pBdr>
                <w:top w:val="nil"/>
                <w:left w:val="nil"/>
                <w:bottom w:val="nil"/>
                <w:right w:val="nil"/>
                <w:between w:val="nil"/>
              </w:pBdr>
              <w:tabs>
                <w:tab w:val="center" w:pos="4680"/>
                <w:tab w:val="right" w:pos="9360"/>
              </w:tabs>
              <w:rPr>
                <w:b/>
                <w:i/>
                <w:color w:val="000000"/>
              </w:rPr>
            </w:pPr>
          </w:p>
          <w:p w14:paraId="704BAF4F" w14:textId="77777777" w:rsidR="00EB0753" w:rsidRDefault="00EB0753" w:rsidP="0039168B">
            <w:pPr>
              <w:pBdr>
                <w:top w:val="nil"/>
                <w:left w:val="nil"/>
                <w:bottom w:val="nil"/>
                <w:right w:val="nil"/>
                <w:between w:val="nil"/>
              </w:pBdr>
              <w:tabs>
                <w:tab w:val="center" w:pos="4680"/>
                <w:tab w:val="right" w:pos="9360"/>
              </w:tabs>
              <w:spacing w:after="120"/>
              <w:rPr>
                <w:b/>
                <w:i/>
                <w:color w:val="000000"/>
              </w:rPr>
            </w:pPr>
          </w:p>
        </w:tc>
        <w:tc>
          <w:tcPr>
            <w:tcW w:w="3150" w:type="dxa"/>
          </w:tcPr>
          <w:p w14:paraId="22915CF1" w14:textId="77777777" w:rsidR="00EB0753" w:rsidRPr="002C5F88" w:rsidRDefault="00EB0753" w:rsidP="0039168B">
            <w:pPr>
              <w:numPr>
                <w:ilvl w:val="0"/>
                <w:numId w:val="8"/>
              </w:numPr>
              <w:ind w:left="407"/>
              <w:textAlignment w:val="baseline"/>
              <w:rPr>
                <w:rFonts w:ascii="Noto Sans Symbols" w:eastAsia="Times New Roman" w:hAnsi="Noto Sans Symbols" w:cs="Times New Roman"/>
                <w:iCs/>
                <w:color w:val="000000"/>
              </w:rPr>
            </w:pPr>
            <w:r w:rsidRPr="002C5F88">
              <w:rPr>
                <w:rFonts w:eastAsia="Times New Roman"/>
                <w:iCs/>
                <w:color w:val="000000"/>
              </w:rPr>
              <w:t>What’s happening in the problem?</w:t>
            </w:r>
          </w:p>
          <w:p w14:paraId="3DA74B1D" w14:textId="77777777" w:rsidR="00EB0753" w:rsidRPr="002C5F88" w:rsidRDefault="00EB0753" w:rsidP="0039168B">
            <w:pPr>
              <w:numPr>
                <w:ilvl w:val="0"/>
                <w:numId w:val="8"/>
              </w:numPr>
              <w:ind w:left="407"/>
              <w:textAlignment w:val="baseline"/>
              <w:rPr>
                <w:rFonts w:ascii="Noto Sans Symbols" w:eastAsia="Times New Roman" w:hAnsi="Noto Sans Symbols" w:cs="Times New Roman"/>
                <w:iCs/>
                <w:color w:val="000000"/>
              </w:rPr>
            </w:pPr>
            <w:r w:rsidRPr="002C5F88">
              <w:rPr>
                <w:rFonts w:eastAsia="Times New Roman"/>
                <w:iCs/>
                <w:color w:val="000000"/>
              </w:rPr>
              <w:t>How many beads can Lucy use on her bracelet?</w:t>
            </w:r>
          </w:p>
          <w:p w14:paraId="55F96EE7" w14:textId="77777777" w:rsidR="00EB0753" w:rsidRPr="002C5F88" w:rsidRDefault="00EB0753" w:rsidP="0039168B">
            <w:pPr>
              <w:numPr>
                <w:ilvl w:val="0"/>
                <w:numId w:val="8"/>
              </w:numPr>
              <w:ind w:left="407"/>
              <w:textAlignment w:val="baseline"/>
              <w:rPr>
                <w:rFonts w:ascii="Noto Sans Symbols" w:eastAsia="Times New Roman" w:hAnsi="Noto Sans Symbols" w:cs="Times New Roman"/>
                <w:iCs/>
                <w:color w:val="000000"/>
              </w:rPr>
            </w:pPr>
            <w:r w:rsidRPr="002C5F88">
              <w:rPr>
                <w:rFonts w:eastAsia="Times New Roman"/>
                <w:iCs/>
                <w:color w:val="000000"/>
              </w:rPr>
              <w:t>Do you have more than 20 and less than 30 beads?</w:t>
            </w:r>
          </w:p>
          <w:p w14:paraId="5D2065D0" w14:textId="77777777" w:rsidR="00EB0753" w:rsidRPr="002C5F88" w:rsidRDefault="00EB0753" w:rsidP="0039168B">
            <w:pPr>
              <w:numPr>
                <w:ilvl w:val="0"/>
                <w:numId w:val="8"/>
              </w:numPr>
              <w:ind w:left="407"/>
              <w:textAlignment w:val="baseline"/>
              <w:rPr>
                <w:rFonts w:ascii="Noto Sans Symbols" w:eastAsia="Times New Roman" w:hAnsi="Noto Sans Symbols" w:cs="Times New Roman"/>
                <w:iCs/>
                <w:color w:val="000000"/>
              </w:rPr>
            </w:pPr>
            <w:r w:rsidRPr="002C5F88">
              <w:rPr>
                <w:rFonts w:eastAsia="Times New Roman"/>
                <w:iCs/>
                <w:color w:val="000000"/>
              </w:rPr>
              <w:t>Do you have the same number of blue as green beads?</w:t>
            </w:r>
          </w:p>
        </w:tc>
        <w:tc>
          <w:tcPr>
            <w:tcW w:w="3127" w:type="dxa"/>
          </w:tcPr>
          <w:p w14:paraId="3EEECADB" w14:textId="77777777" w:rsidR="00EB0753" w:rsidRPr="002C5F88" w:rsidRDefault="00EB0753" w:rsidP="0039168B">
            <w:pPr>
              <w:pStyle w:val="NormalWeb"/>
              <w:numPr>
                <w:ilvl w:val="0"/>
                <w:numId w:val="8"/>
              </w:numPr>
              <w:spacing w:before="0" w:beforeAutospacing="0" w:after="0" w:afterAutospacing="0"/>
              <w:ind w:left="411"/>
              <w:textAlignment w:val="baseline"/>
              <w:rPr>
                <w:rFonts w:ascii="Noto Sans Symbols" w:hAnsi="Noto Sans Symbols"/>
                <w:iCs/>
                <w:color w:val="000000"/>
                <w:sz w:val="22"/>
                <w:szCs w:val="22"/>
              </w:rPr>
            </w:pPr>
            <w:r w:rsidRPr="002C5F88">
              <w:rPr>
                <w:rFonts w:ascii="Calibri" w:hAnsi="Calibri" w:cs="Calibri"/>
                <w:iCs/>
                <w:color w:val="000000"/>
                <w:sz w:val="22"/>
                <w:szCs w:val="22"/>
              </w:rPr>
              <w:t>How could you use the manipulatives to show what’s going on in this story?</w:t>
            </w:r>
          </w:p>
          <w:p w14:paraId="2EDBBAE6" w14:textId="4BC42C7D" w:rsidR="00EB0753" w:rsidRPr="002C5F88" w:rsidRDefault="00EB0753" w:rsidP="00B115BB">
            <w:pPr>
              <w:pStyle w:val="NormalWeb"/>
              <w:numPr>
                <w:ilvl w:val="0"/>
                <w:numId w:val="8"/>
              </w:numPr>
              <w:spacing w:before="0" w:beforeAutospacing="0" w:after="160" w:afterAutospacing="0"/>
              <w:ind w:left="411"/>
              <w:textAlignment w:val="baseline"/>
            </w:pPr>
            <w:r w:rsidRPr="002C5F88">
              <w:rPr>
                <w:rFonts w:ascii="Calibri" w:hAnsi="Calibri" w:cs="Calibri"/>
                <w:iCs/>
                <w:color w:val="000000"/>
                <w:sz w:val="22"/>
                <w:szCs w:val="22"/>
              </w:rPr>
              <w:t>What might it look like to have the same number of blue and green beads?</w:t>
            </w:r>
          </w:p>
        </w:tc>
        <w:tc>
          <w:tcPr>
            <w:tcW w:w="2363" w:type="dxa"/>
          </w:tcPr>
          <w:p w14:paraId="3E9DCAF8" w14:textId="77777777" w:rsidR="00EB0753" w:rsidRPr="002C5F88" w:rsidRDefault="00EB0753" w:rsidP="0039168B"/>
        </w:tc>
        <w:tc>
          <w:tcPr>
            <w:tcW w:w="2970" w:type="dxa"/>
          </w:tcPr>
          <w:p w14:paraId="46805586" w14:textId="77777777" w:rsidR="00EB0753" w:rsidRPr="008603E7" w:rsidRDefault="00EB0753" w:rsidP="0039168B">
            <w:pPr>
              <w:pStyle w:val="ListParagraph"/>
              <w:ind w:left="160"/>
              <w:rPr>
                <w:b/>
              </w:rPr>
            </w:pPr>
          </w:p>
        </w:tc>
      </w:tr>
      <w:tr w:rsidR="00EB0753" w14:paraId="263EDF56" w14:textId="77777777" w:rsidTr="00B115BB">
        <w:trPr>
          <w:trHeight w:val="2243"/>
        </w:trPr>
        <w:tc>
          <w:tcPr>
            <w:tcW w:w="3240" w:type="dxa"/>
          </w:tcPr>
          <w:p w14:paraId="5DFA7278" w14:textId="77777777" w:rsidR="00EB0753" w:rsidRPr="007724B5" w:rsidRDefault="00EB0753" w:rsidP="0039168B">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w:t>
            </w:r>
            <w:r w:rsidRPr="007724B5">
              <w:rPr>
                <w:b/>
                <w:color w:val="000000"/>
              </w:rPr>
              <w:t xml:space="preserve"> </w:t>
            </w:r>
          </w:p>
          <w:p w14:paraId="49F27202" w14:textId="77777777" w:rsidR="00EB0753" w:rsidRPr="007724B5" w:rsidRDefault="00EB0753" w:rsidP="0039168B">
            <w:pPr>
              <w:pBdr>
                <w:top w:val="nil"/>
                <w:left w:val="nil"/>
                <w:bottom w:val="nil"/>
                <w:right w:val="nil"/>
                <w:between w:val="nil"/>
              </w:pBdr>
              <w:tabs>
                <w:tab w:val="center" w:pos="4680"/>
                <w:tab w:val="right" w:pos="9360"/>
              </w:tabs>
              <w:rPr>
                <w:b/>
                <w:color w:val="000000"/>
              </w:rPr>
            </w:pPr>
            <w:r>
              <w:rPr>
                <w:color w:val="000000"/>
              </w:rPr>
              <w:t>Student creates a group of one color of beads and matches it with an equal group of beads of the other color. The student uses trial and error to test numbers that will add together to equal a total between 20 and 30.</w:t>
            </w:r>
          </w:p>
        </w:tc>
        <w:tc>
          <w:tcPr>
            <w:tcW w:w="3150" w:type="dxa"/>
          </w:tcPr>
          <w:p w14:paraId="750C9AC1" w14:textId="77777777" w:rsidR="00EB0753" w:rsidRPr="002C5F88" w:rsidRDefault="00EB0753" w:rsidP="0039168B">
            <w:pPr>
              <w:pStyle w:val="NormalWeb"/>
              <w:numPr>
                <w:ilvl w:val="0"/>
                <w:numId w:val="6"/>
              </w:numPr>
              <w:spacing w:before="0" w:beforeAutospacing="0" w:after="0" w:afterAutospacing="0"/>
              <w:textAlignment w:val="baseline"/>
              <w:rPr>
                <w:rFonts w:ascii="Noto Sans Symbols" w:hAnsi="Noto Sans Symbols"/>
                <w:iCs/>
                <w:color w:val="000000"/>
                <w:sz w:val="22"/>
                <w:szCs w:val="22"/>
              </w:rPr>
            </w:pPr>
            <w:r w:rsidRPr="002C5F88">
              <w:rPr>
                <w:rFonts w:ascii="Calibri" w:hAnsi="Calibri" w:cs="Calibri"/>
                <w:iCs/>
                <w:color w:val="000000"/>
                <w:sz w:val="22"/>
                <w:szCs w:val="22"/>
              </w:rPr>
              <w:t>How many beads do you have so far?</w:t>
            </w:r>
          </w:p>
          <w:p w14:paraId="7F99CAC1" w14:textId="77777777" w:rsidR="00EB0753" w:rsidRPr="002C5F88" w:rsidRDefault="00EB0753" w:rsidP="0039168B">
            <w:pPr>
              <w:pStyle w:val="NormalWeb"/>
              <w:numPr>
                <w:ilvl w:val="0"/>
                <w:numId w:val="6"/>
              </w:numPr>
              <w:spacing w:before="0" w:beforeAutospacing="0" w:after="0" w:afterAutospacing="0"/>
              <w:textAlignment w:val="baseline"/>
              <w:rPr>
                <w:rFonts w:ascii="Noto Sans Symbols" w:hAnsi="Noto Sans Symbols"/>
                <w:iCs/>
                <w:color w:val="000000"/>
                <w:sz w:val="22"/>
                <w:szCs w:val="22"/>
              </w:rPr>
            </w:pPr>
            <w:r w:rsidRPr="002C5F88">
              <w:rPr>
                <w:rFonts w:ascii="Calibri" w:hAnsi="Calibri" w:cs="Calibri"/>
                <w:iCs/>
                <w:color w:val="000000"/>
                <w:sz w:val="22"/>
                <w:szCs w:val="22"/>
              </w:rPr>
              <w:t>Do you have the same number of blue as green beads?</w:t>
            </w:r>
          </w:p>
          <w:p w14:paraId="4A045D00" w14:textId="77777777" w:rsidR="00EB0753" w:rsidRPr="002C5F88" w:rsidRDefault="00EB0753" w:rsidP="0039168B">
            <w:pPr>
              <w:pStyle w:val="NormalWeb"/>
              <w:numPr>
                <w:ilvl w:val="0"/>
                <w:numId w:val="6"/>
              </w:numPr>
              <w:spacing w:before="0" w:beforeAutospacing="0" w:after="0" w:afterAutospacing="0"/>
              <w:textAlignment w:val="baseline"/>
              <w:rPr>
                <w:rFonts w:ascii="Noto Sans Symbols" w:hAnsi="Noto Sans Symbols"/>
                <w:iCs/>
                <w:color w:val="000000"/>
                <w:sz w:val="22"/>
                <w:szCs w:val="22"/>
              </w:rPr>
            </w:pPr>
            <w:r w:rsidRPr="002C5F88">
              <w:rPr>
                <w:rFonts w:ascii="Calibri" w:hAnsi="Calibri" w:cs="Calibri"/>
                <w:iCs/>
                <w:color w:val="000000"/>
                <w:sz w:val="22"/>
                <w:szCs w:val="22"/>
              </w:rPr>
              <w:t>Do you have more than a total of 20 beads and less than 30?</w:t>
            </w:r>
          </w:p>
        </w:tc>
        <w:tc>
          <w:tcPr>
            <w:tcW w:w="3127" w:type="dxa"/>
          </w:tcPr>
          <w:p w14:paraId="2470B1D4" w14:textId="77777777" w:rsidR="00EB0753" w:rsidRPr="002C5F88" w:rsidRDefault="00EB0753" w:rsidP="0039168B">
            <w:pPr>
              <w:pStyle w:val="NormalWeb"/>
              <w:numPr>
                <w:ilvl w:val="0"/>
                <w:numId w:val="15"/>
              </w:numPr>
              <w:spacing w:before="0" w:beforeAutospacing="0" w:after="160" w:afterAutospacing="0"/>
              <w:ind w:left="410" w:hanging="320"/>
              <w:textAlignment w:val="baseline"/>
              <w:rPr>
                <w:rFonts w:ascii="Calibri" w:hAnsi="Calibri" w:cs="Calibri"/>
                <w:iCs/>
                <w:color w:val="000000"/>
                <w:sz w:val="22"/>
                <w:szCs w:val="22"/>
              </w:rPr>
            </w:pPr>
            <w:r w:rsidRPr="002C5F88">
              <w:rPr>
                <w:rFonts w:ascii="Calibri" w:hAnsi="Calibri" w:cs="Calibri"/>
                <w:iCs/>
                <w:color w:val="000000"/>
                <w:sz w:val="22"/>
                <w:szCs w:val="22"/>
              </w:rPr>
              <w:t>How will you know when you have a number of beads that will work?</w:t>
            </w:r>
          </w:p>
          <w:p w14:paraId="4B7CD0C0" w14:textId="6CC8BD65" w:rsidR="00EB0753" w:rsidRPr="00493582" w:rsidRDefault="003E1AEC" w:rsidP="003E1AEC">
            <w:pPr>
              <w:tabs>
                <w:tab w:val="left" w:pos="1323"/>
              </w:tabs>
              <w:ind w:firstLine="720"/>
            </w:pPr>
            <w:r>
              <w:tab/>
            </w:r>
          </w:p>
        </w:tc>
        <w:tc>
          <w:tcPr>
            <w:tcW w:w="2363" w:type="dxa"/>
          </w:tcPr>
          <w:p w14:paraId="7AB7C384" w14:textId="77777777" w:rsidR="00493582" w:rsidRDefault="00493582" w:rsidP="0039168B"/>
          <w:p w14:paraId="6A6C0A5A" w14:textId="477F539F" w:rsidR="00EB0753" w:rsidRPr="002C5F88" w:rsidRDefault="00EB0753" w:rsidP="0039168B">
            <w:r w:rsidRPr="002C5F88">
              <w:t>Student F</w:t>
            </w:r>
          </w:p>
        </w:tc>
        <w:tc>
          <w:tcPr>
            <w:tcW w:w="2970" w:type="dxa"/>
          </w:tcPr>
          <w:p w14:paraId="16B60C26" w14:textId="60FCBCB6" w:rsidR="00EB0753" w:rsidRPr="00EF0EC7" w:rsidRDefault="00EB0753" w:rsidP="00A4165A"/>
        </w:tc>
      </w:tr>
      <w:tr w:rsidR="00EB0753" w14:paraId="56A87D07" w14:textId="77777777" w:rsidTr="0039168B">
        <w:trPr>
          <w:trHeight w:val="2573"/>
        </w:trPr>
        <w:tc>
          <w:tcPr>
            <w:tcW w:w="3240" w:type="dxa"/>
          </w:tcPr>
          <w:p w14:paraId="550ABE22" w14:textId="77777777" w:rsidR="00EB0753" w:rsidRPr="007724B5" w:rsidRDefault="00EB0753" w:rsidP="0039168B">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w:t>
            </w:r>
            <w:r w:rsidRPr="007724B5">
              <w:rPr>
                <w:b/>
                <w:color w:val="000000"/>
              </w:rPr>
              <w:t xml:space="preserve"> </w:t>
            </w:r>
          </w:p>
          <w:p w14:paraId="10991D35" w14:textId="77777777" w:rsidR="00EB0753" w:rsidRPr="002C5F88" w:rsidRDefault="00EB0753" w:rsidP="0039168B">
            <w:pPr>
              <w:rPr>
                <w:rFonts w:ascii="Times New Roman" w:eastAsia="Times New Roman" w:hAnsi="Times New Roman" w:cs="Times New Roman"/>
                <w:sz w:val="24"/>
                <w:szCs w:val="24"/>
              </w:rPr>
            </w:pPr>
            <w:r w:rsidRPr="00BC22DA">
              <w:rPr>
                <w:rFonts w:eastAsia="Times New Roman"/>
                <w:color w:val="000000"/>
              </w:rPr>
              <w:t xml:space="preserve">Student </w:t>
            </w:r>
            <w:r>
              <w:rPr>
                <w:rFonts w:eastAsia="Times New Roman"/>
                <w:color w:val="000000"/>
              </w:rPr>
              <w:t xml:space="preserve">represents a number of green beads between 20 and 30 and matches it with the same number of blue beads (misunderstanding that the </w:t>
            </w:r>
            <w:r w:rsidRPr="00EB79D0">
              <w:rPr>
                <w:rFonts w:eastAsia="Times New Roman"/>
                <w:i/>
                <w:color w:val="000000"/>
              </w:rPr>
              <w:t>total</w:t>
            </w:r>
            <w:r>
              <w:rPr>
                <w:rFonts w:eastAsia="Times New Roman"/>
                <w:color w:val="000000"/>
              </w:rPr>
              <w:t xml:space="preserve"> is supposed to be between 20 and 30, not 20-30 of each color).</w:t>
            </w:r>
          </w:p>
        </w:tc>
        <w:tc>
          <w:tcPr>
            <w:tcW w:w="3150" w:type="dxa"/>
          </w:tcPr>
          <w:p w14:paraId="5D023EBD" w14:textId="77777777" w:rsidR="00EB0753" w:rsidRPr="002C5F88" w:rsidRDefault="00EB0753" w:rsidP="0039168B">
            <w:pPr>
              <w:pStyle w:val="NormalWeb"/>
              <w:numPr>
                <w:ilvl w:val="0"/>
                <w:numId w:val="13"/>
              </w:numPr>
              <w:spacing w:before="0" w:beforeAutospacing="0" w:after="0" w:afterAutospacing="0"/>
              <w:ind w:left="360"/>
              <w:textAlignment w:val="baseline"/>
              <w:rPr>
                <w:rFonts w:ascii="Noto Sans Symbols" w:hAnsi="Noto Sans Symbols"/>
                <w:iCs/>
                <w:color w:val="000000"/>
                <w:sz w:val="22"/>
                <w:szCs w:val="22"/>
              </w:rPr>
            </w:pPr>
            <w:r w:rsidRPr="002C5F88">
              <w:rPr>
                <w:rFonts w:ascii="Calibri" w:hAnsi="Calibri" w:cs="Calibri"/>
                <w:iCs/>
                <w:color w:val="000000"/>
                <w:sz w:val="22"/>
                <w:szCs w:val="22"/>
              </w:rPr>
              <w:t>How many beads do you have so far?</w:t>
            </w:r>
          </w:p>
          <w:p w14:paraId="3A2DB340" w14:textId="77777777" w:rsidR="00EB0753" w:rsidRPr="002C5F88" w:rsidRDefault="00EB0753" w:rsidP="0039168B">
            <w:pPr>
              <w:pStyle w:val="NormalWeb"/>
              <w:numPr>
                <w:ilvl w:val="0"/>
                <w:numId w:val="13"/>
              </w:numPr>
              <w:spacing w:before="0" w:beforeAutospacing="0" w:after="0" w:afterAutospacing="0"/>
              <w:ind w:left="360"/>
              <w:textAlignment w:val="baseline"/>
              <w:rPr>
                <w:rFonts w:ascii="Noto Sans Symbols" w:hAnsi="Noto Sans Symbols"/>
                <w:iCs/>
                <w:color w:val="000000"/>
                <w:sz w:val="22"/>
                <w:szCs w:val="22"/>
              </w:rPr>
            </w:pPr>
            <w:r w:rsidRPr="002C5F88">
              <w:rPr>
                <w:rFonts w:ascii="Calibri" w:hAnsi="Calibri" w:cs="Calibri"/>
                <w:iCs/>
                <w:color w:val="000000"/>
                <w:sz w:val="22"/>
                <w:szCs w:val="22"/>
              </w:rPr>
              <w:t>Do you have the same number of blue as green beads?</w:t>
            </w:r>
          </w:p>
          <w:p w14:paraId="064268E2" w14:textId="01E0C64C" w:rsidR="00B115BB" w:rsidRPr="002C5F88" w:rsidRDefault="00EB0753" w:rsidP="00B115BB">
            <w:pPr>
              <w:pStyle w:val="NormalWeb"/>
              <w:numPr>
                <w:ilvl w:val="0"/>
                <w:numId w:val="13"/>
              </w:numPr>
              <w:spacing w:before="0" w:beforeAutospacing="0" w:after="0" w:afterAutospacing="0"/>
              <w:ind w:left="360"/>
              <w:textAlignment w:val="baseline"/>
              <w:rPr>
                <w:rFonts w:ascii="Noto Sans Symbols" w:hAnsi="Noto Sans Symbols"/>
                <w:iCs/>
                <w:color w:val="000000"/>
                <w:sz w:val="22"/>
                <w:szCs w:val="22"/>
              </w:rPr>
            </w:pPr>
            <w:r w:rsidRPr="002C5F88">
              <w:rPr>
                <w:rFonts w:ascii="Calibri" w:hAnsi="Calibri" w:cs="Calibri"/>
                <w:iCs/>
                <w:color w:val="000000"/>
                <w:sz w:val="22"/>
                <w:szCs w:val="22"/>
              </w:rPr>
              <w:t>Do you have more than a total of 20 beads and less than 30?</w:t>
            </w:r>
          </w:p>
        </w:tc>
        <w:tc>
          <w:tcPr>
            <w:tcW w:w="3127" w:type="dxa"/>
          </w:tcPr>
          <w:p w14:paraId="3CBE5648" w14:textId="77777777" w:rsidR="00EB0753" w:rsidRPr="002C5F88" w:rsidRDefault="00EB0753" w:rsidP="0039168B">
            <w:pPr>
              <w:pStyle w:val="NormalWeb"/>
              <w:numPr>
                <w:ilvl w:val="0"/>
                <w:numId w:val="7"/>
              </w:numPr>
              <w:spacing w:before="0" w:beforeAutospacing="0" w:after="0" w:afterAutospacing="0"/>
              <w:textAlignment w:val="baseline"/>
              <w:rPr>
                <w:rFonts w:ascii="Noto Sans Symbols" w:hAnsi="Noto Sans Symbols"/>
                <w:iCs/>
                <w:color w:val="000000"/>
                <w:sz w:val="22"/>
                <w:szCs w:val="22"/>
              </w:rPr>
            </w:pPr>
            <w:r w:rsidRPr="002C5F88">
              <w:rPr>
                <w:rFonts w:ascii="Calibri" w:hAnsi="Calibri" w:cs="Calibri"/>
                <w:iCs/>
                <w:color w:val="000000"/>
                <w:sz w:val="22"/>
                <w:szCs w:val="22"/>
              </w:rPr>
              <w:t>How might you keep track of the beads you have counted so far?</w:t>
            </w:r>
          </w:p>
          <w:p w14:paraId="54BCF2E3" w14:textId="27240131" w:rsidR="00EB0753" w:rsidRPr="002C5F88" w:rsidRDefault="00EB0753" w:rsidP="00B115BB">
            <w:pPr>
              <w:pStyle w:val="NormalWeb"/>
              <w:numPr>
                <w:ilvl w:val="0"/>
                <w:numId w:val="7"/>
              </w:numPr>
              <w:spacing w:before="0" w:beforeAutospacing="0" w:after="0" w:afterAutospacing="0"/>
              <w:textAlignment w:val="baseline"/>
            </w:pPr>
            <w:r w:rsidRPr="002C5F88">
              <w:rPr>
                <w:rFonts w:ascii="Calibri" w:hAnsi="Calibri" w:cs="Calibri"/>
                <w:iCs/>
                <w:color w:val="000000"/>
                <w:sz w:val="22"/>
                <w:szCs w:val="22"/>
              </w:rPr>
              <w:t>How will you know when you have a number of beads that will work?</w:t>
            </w:r>
          </w:p>
        </w:tc>
        <w:tc>
          <w:tcPr>
            <w:tcW w:w="2363" w:type="dxa"/>
          </w:tcPr>
          <w:p w14:paraId="6FBED2A4" w14:textId="77777777" w:rsidR="00EB0753" w:rsidRPr="008603E7" w:rsidRDefault="00EB0753" w:rsidP="0039168B">
            <w:pPr>
              <w:rPr>
                <w:b/>
              </w:rPr>
            </w:pPr>
          </w:p>
        </w:tc>
        <w:tc>
          <w:tcPr>
            <w:tcW w:w="2970" w:type="dxa"/>
          </w:tcPr>
          <w:p w14:paraId="5F6A4DB7" w14:textId="77777777" w:rsidR="00EB0753" w:rsidRDefault="00EB0753" w:rsidP="0039168B">
            <w:pPr>
              <w:pStyle w:val="ListParagraph"/>
              <w:ind w:left="160"/>
              <w:rPr>
                <w:b/>
              </w:rPr>
            </w:pPr>
          </w:p>
          <w:p w14:paraId="06A3D82A" w14:textId="1BEC9DB1" w:rsidR="00A4165A" w:rsidRPr="008603E7" w:rsidRDefault="00A4165A" w:rsidP="0039168B">
            <w:pPr>
              <w:pStyle w:val="ListParagraph"/>
              <w:ind w:left="160"/>
              <w:rPr>
                <w:b/>
              </w:rPr>
            </w:pPr>
          </w:p>
        </w:tc>
      </w:tr>
      <w:tr w:rsidR="00EB0753" w14:paraId="5BAB3A61" w14:textId="77777777" w:rsidTr="0039168B">
        <w:tc>
          <w:tcPr>
            <w:tcW w:w="3240" w:type="dxa"/>
          </w:tcPr>
          <w:p w14:paraId="18D1511C" w14:textId="77777777" w:rsidR="00EB0753" w:rsidRPr="007724B5" w:rsidRDefault="00EB0753" w:rsidP="0039168B">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w:t>
            </w:r>
            <w:r w:rsidRPr="007724B5">
              <w:rPr>
                <w:b/>
                <w:color w:val="000000"/>
              </w:rPr>
              <w:t xml:space="preserve"> </w:t>
            </w:r>
          </w:p>
          <w:p w14:paraId="6638BE4D" w14:textId="77777777" w:rsidR="00EB0753" w:rsidRDefault="00EB0753" w:rsidP="0039168B">
            <w:pPr>
              <w:pBdr>
                <w:top w:val="nil"/>
                <w:left w:val="nil"/>
                <w:bottom w:val="nil"/>
                <w:right w:val="nil"/>
                <w:between w:val="nil"/>
              </w:pBdr>
              <w:tabs>
                <w:tab w:val="center" w:pos="4680"/>
                <w:tab w:val="right" w:pos="9360"/>
              </w:tabs>
              <w:rPr>
                <w:b/>
                <w:i/>
                <w:color w:val="000000"/>
              </w:rPr>
            </w:pPr>
            <w:r>
              <w:rPr>
                <w:color w:val="000000"/>
              </w:rPr>
              <w:t xml:space="preserve">Student pairs a blue and green together and continues to count by ones (or two’s) until there are an equal number of blue and green beads with a total between 20 and 30 (22, 24, 26, 28). </w:t>
            </w:r>
          </w:p>
          <w:p w14:paraId="29E98D2E" w14:textId="77777777" w:rsidR="00EB0753" w:rsidRPr="009C56DB" w:rsidRDefault="00EB0753" w:rsidP="0039168B">
            <w:pPr>
              <w:pBdr>
                <w:top w:val="nil"/>
                <w:left w:val="nil"/>
                <w:bottom w:val="nil"/>
                <w:right w:val="nil"/>
                <w:between w:val="nil"/>
              </w:pBdr>
              <w:tabs>
                <w:tab w:val="center" w:pos="4680"/>
                <w:tab w:val="right" w:pos="9360"/>
              </w:tabs>
              <w:spacing w:after="120"/>
              <w:rPr>
                <w:b/>
                <w:i/>
                <w:color w:val="000000"/>
                <w:sz w:val="56"/>
              </w:rPr>
            </w:pPr>
          </w:p>
        </w:tc>
        <w:tc>
          <w:tcPr>
            <w:tcW w:w="3150" w:type="dxa"/>
          </w:tcPr>
          <w:p w14:paraId="7FD9E530" w14:textId="77777777" w:rsidR="00EB0753" w:rsidRPr="002C5F88" w:rsidRDefault="00EB0753" w:rsidP="00164E9F">
            <w:pPr>
              <w:pStyle w:val="NormalWeb"/>
              <w:numPr>
                <w:ilvl w:val="0"/>
                <w:numId w:val="28"/>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How did pairing one blue and one green at a time help you ensure there were the same number of both colors?</w:t>
            </w:r>
          </w:p>
          <w:p w14:paraId="653A6D94" w14:textId="77777777" w:rsidR="00EB0753" w:rsidRPr="002C5F88" w:rsidRDefault="00EB0753" w:rsidP="00164E9F">
            <w:pPr>
              <w:pStyle w:val="NormalWeb"/>
              <w:numPr>
                <w:ilvl w:val="0"/>
                <w:numId w:val="28"/>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How did you count the beads?</w:t>
            </w:r>
          </w:p>
          <w:p w14:paraId="0D8AAC72" w14:textId="77777777" w:rsidR="00EB0753" w:rsidRPr="002C5F88" w:rsidRDefault="00EB0753" w:rsidP="00164E9F">
            <w:pPr>
              <w:pStyle w:val="NormalWeb"/>
              <w:numPr>
                <w:ilvl w:val="0"/>
                <w:numId w:val="28"/>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How did you know when to stop counting?</w:t>
            </w:r>
          </w:p>
          <w:p w14:paraId="4EEEB2C8" w14:textId="1E1E2B7F" w:rsidR="00B115BB" w:rsidRDefault="00B115BB" w:rsidP="00164E9F"/>
          <w:p w14:paraId="1C06578D" w14:textId="77777777" w:rsidR="00B115BB" w:rsidRPr="002C5F88" w:rsidRDefault="00B115BB" w:rsidP="00164E9F"/>
        </w:tc>
        <w:tc>
          <w:tcPr>
            <w:tcW w:w="3127" w:type="dxa"/>
          </w:tcPr>
          <w:p w14:paraId="3A59704C" w14:textId="77777777" w:rsidR="00EB0753" w:rsidRPr="002C5F88" w:rsidRDefault="00EB0753" w:rsidP="00164E9F">
            <w:pPr>
              <w:pStyle w:val="NormalWeb"/>
              <w:numPr>
                <w:ilvl w:val="0"/>
                <w:numId w:val="30"/>
              </w:numPr>
              <w:spacing w:before="0" w:beforeAutospacing="0" w:after="0" w:afterAutospacing="0"/>
              <w:ind w:left="342"/>
              <w:textAlignment w:val="baseline"/>
              <w:rPr>
                <w:rFonts w:ascii="Calibri" w:hAnsi="Calibri" w:cs="Calibri"/>
                <w:iCs/>
                <w:color w:val="000000"/>
                <w:sz w:val="22"/>
                <w:szCs w:val="22"/>
              </w:rPr>
            </w:pPr>
            <w:r w:rsidRPr="002C5F88">
              <w:rPr>
                <w:rFonts w:ascii="Calibri" w:hAnsi="Calibri" w:cs="Calibri"/>
                <w:iCs/>
                <w:color w:val="000000"/>
                <w:sz w:val="22"/>
                <w:szCs w:val="22"/>
              </w:rPr>
              <w:t>Is there a faster way to count the beads? (to promote skip counting)</w:t>
            </w:r>
          </w:p>
          <w:p w14:paraId="1435F6AB" w14:textId="77777777" w:rsidR="00EB0753" w:rsidRPr="002C5F88" w:rsidRDefault="00EB0753" w:rsidP="00164E9F">
            <w:pPr>
              <w:pStyle w:val="NormalWeb"/>
              <w:numPr>
                <w:ilvl w:val="0"/>
                <w:numId w:val="30"/>
              </w:numPr>
              <w:spacing w:before="0" w:beforeAutospacing="0" w:after="0" w:afterAutospacing="0"/>
              <w:ind w:left="342"/>
              <w:textAlignment w:val="baseline"/>
              <w:rPr>
                <w:rFonts w:ascii="Calibri" w:hAnsi="Calibri" w:cs="Calibri"/>
                <w:iCs/>
                <w:color w:val="000000"/>
                <w:sz w:val="22"/>
                <w:szCs w:val="22"/>
              </w:rPr>
            </w:pPr>
            <w:r w:rsidRPr="002C5F88">
              <w:rPr>
                <w:rFonts w:ascii="Calibri" w:hAnsi="Calibri" w:cs="Calibri"/>
                <w:iCs/>
                <w:color w:val="000000"/>
                <w:sz w:val="22"/>
                <w:szCs w:val="22"/>
              </w:rPr>
              <w:t>Are there other numbers between 20 and 30 that could work? How do you know?</w:t>
            </w:r>
          </w:p>
          <w:p w14:paraId="7544B68A" w14:textId="77777777" w:rsidR="00EB0753" w:rsidRPr="002C5F88" w:rsidRDefault="00EB0753" w:rsidP="00164E9F">
            <w:pPr>
              <w:pStyle w:val="NormalWeb"/>
              <w:numPr>
                <w:ilvl w:val="0"/>
                <w:numId w:val="30"/>
              </w:numPr>
              <w:spacing w:before="0" w:beforeAutospacing="0" w:after="160" w:afterAutospacing="0"/>
              <w:ind w:left="342"/>
              <w:textAlignment w:val="baseline"/>
              <w:rPr>
                <w:rFonts w:ascii="Calibri" w:hAnsi="Calibri" w:cs="Calibri"/>
                <w:iCs/>
                <w:color w:val="000000"/>
                <w:sz w:val="22"/>
                <w:szCs w:val="22"/>
              </w:rPr>
            </w:pPr>
            <w:r w:rsidRPr="002C5F88">
              <w:rPr>
                <w:rFonts w:ascii="Calibri" w:hAnsi="Calibri" w:cs="Calibri"/>
                <w:iCs/>
                <w:color w:val="000000"/>
                <w:sz w:val="22"/>
                <w:szCs w:val="22"/>
              </w:rPr>
              <w:t>What numbers won’t work? Why?</w:t>
            </w:r>
          </w:p>
        </w:tc>
        <w:tc>
          <w:tcPr>
            <w:tcW w:w="2363" w:type="dxa"/>
          </w:tcPr>
          <w:p w14:paraId="0C303FCA" w14:textId="77777777" w:rsidR="00EB0753" w:rsidRDefault="00EB0753" w:rsidP="0039168B">
            <w:pPr>
              <w:rPr>
                <w:b/>
              </w:rPr>
            </w:pPr>
          </w:p>
          <w:p w14:paraId="320BE8F9" w14:textId="77777777" w:rsidR="00EB0753" w:rsidRPr="002C5F88" w:rsidRDefault="00EB0753" w:rsidP="0039168B">
            <w:r w:rsidRPr="002C5F88">
              <w:t>Student A</w:t>
            </w:r>
          </w:p>
          <w:p w14:paraId="0DF561F7" w14:textId="77777777" w:rsidR="00EB0753" w:rsidRPr="008603E7" w:rsidRDefault="00EB0753" w:rsidP="0039168B">
            <w:pPr>
              <w:rPr>
                <w:b/>
              </w:rPr>
            </w:pPr>
            <w:r w:rsidRPr="002C5F88">
              <w:t>Student E</w:t>
            </w:r>
          </w:p>
        </w:tc>
        <w:tc>
          <w:tcPr>
            <w:tcW w:w="2970" w:type="dxa"/>
          </w:tcPr>
          <w:p w14:paraId="19BBFB7A" w14:textId="77777777" w:rsidR="00EB0753" w:rsidRPr="008603E7" w:rsidRDefault="00EB0753" w:rsidP="0039168B">
            <w:pPr>
              <w:rPr>
                <w:b/>
              </w:rPr>
            </w:pPr>
          </w:p>
        </w:tc>
      </w:tr>
      <w:tr w:rsidR="00EB0753" w14:paraId="56EF3BF9" w14:textId="77777777" w:rsidTr="0039168B">
        <w:tc>
          <w:tcPr>
            <w:tcW w:w="3240" w:type="dxa"/>
          </w:tcPr>
          <w:p w14:paraId="52EB8AE1" w14:textId="77777777" w:rsidR="00EB0753" w:rsidRDefault="00EB0753" w:rsidP="0039168B">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w:t>
            </w:r>
            <w:r w:rsidRPr="007724B5">
              <w:rPr>
                <w:b/>
                <w:color w:val="000000"/>
              </w:rPr>
              <w:t xml:space="preserve"> </w:t>
            </w:r>
          </w:p>
          <w:p w14:paraId="5E199BC2" w14:textId="77777777" w:rsidR="00EB0753" w:rsidRPr="00BC22DA" w:rsidRDefault="00EB0753" w:rsidP="0039168B">
            <w:pPr>
              <w:rPr>
                <w:rFonts w:ascii="Times New Roman" w:eastAsia="Times New Roman" w:hAnsi="Times New Roman" w:cs="Times New Roman"/>
                <w:sz w:val="24"/>
                <w:szCs w:val="24"/>
              </w:rPr>
            </w:pPr>
            <w:r w:rsidRPr="00BC22DA">
              <w:rPr>
                <w:rFonts w:eastAsia="Times New Roman"/>
                <w:color w:val="000000"/>
              </w:rPr>
              <w:t xml:space="preserve">Student makes </w:t>
            </w:r>
            <w:r>
              <w:rPr>
                <w:rFonts w:eastAsia="Times New Roman"/>
                <w:color w:val="000000"/>
              </w:rPr>
              <w:t>list of doubles facts. For example, 11+11= 22, 12+12=24, etc.</w:t>
            </w:r>
          </w:p>
          <w:p w14:paraId="17795000" w14:textId="77777777" w:rsidR="00EB0753" w:rsidRDefault="00EB0753" w:rsidP="0039168B">
            <w:pPr>
              <w:pBdr>
                <w:top w:val="nil"/>
                <w:left w:val="nil"/>
                <w:bottom w:val="nil"/>
                <w:right w:val="nil"/>
                <w:between w:val="nil"/>
              </w:pBdr>
              <w:tabs>
                <w:tab w:val="center" w:pos="4680"/>
                <w:tab w:val="right" w:pos="9360"/>
              </w:tabs>
              <w:rPr>
                <w:b/>
                <w:color w:val="000000"/>
              </w:rPr>
            </w:pPr>
          </w:p>
          <w:p w14:paraId="23FEC068" w14:textId="77777777" w:rsidR="00EB0753" w:rsidRPr="00A7536F" w:rsidRDefault="00EB0753" w:rsidP="0039168B">
            <w:pPr>
              <w:pBdr>
                <w:top w:val="nil"/>
                <w:left w:val="nil"/>
                <w:bottom w:val="nil"/>
                <w:right w:val="nil"/>
                <w:between w:val="nil"/>
              </w:pBdr>
              <w:tabs>
                <w:tab w:val="center" w:pos="4680"/>
                <w:tab w:val="right" w:pos="9360"/>
              </w:tabs>
              <w:rPr>
                <w:b/>
                <w:color w:val="000000"/>
              </w:rPr>
            </w:pPr>
          </w:p>
        </w:tc>
        <w:tc>
          <w:tcPr>
            <w:tcW w:w="3150" w:type="dxa"/>
          </w:tcPr>
          <w:p w14:paraId="7F28164A" w14:textId="77777777" w:rsidR="00EB0753" w:rsidRPr="002C5F88" w:rsidRDefault="00EB0753" w:rsidP="00164E9F">
            <w:pPr>
              <w:pStyle w:val="NormalWeb"/>
              <w:numPr>
                <w:ilvl w:val="0"/>
                <w:numId w:val="31"/>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How did you know what two numbers to add together? (doubled the number, may state they used the same number twice)</w:t>
            </w:r>
          </w:p>
          <w:p w14:paraId="3FEC2425" w14:textId="77777777" w:rsidR="00EB0753" w:rsidRPr="002C5F88" w:rsidRDefault="00EB0753" w:rsidP="00164E9F">
            <w:pPr>
              <w:pStyle w:val="NormalWeb"/>
              <w:numPr>
                <w:ilvl w:val="0"/>
                <w:numId w:val="31"/>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Which number represents the blue beads? The green?</w:t>
            </w:r>
          </w:p>
          <w:p w14:paraId="613384AB" w14:textId="77777777" w:rsidR="00EB0753" w:rsidRPr="002C5F88" w:rsidRDefault="00EB0753" w:rsidP="00164E9F">
            <w:pPr>
              <w:pStyle w:val="NormalWeb"/>
              <w:numPr>
                <w:ilvl w:val="0"/>
                <w:numId w:val="31"/>
              </w:numPr>
              <w:spacing w:before="0" w:beforeAutospacing="0" w:after="16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How did using doubles help you find your answer?</w:t>
            </w:r>
          </w:p>
        </w:tc>
        <w:tc>
          <w:tcPr>
            <w:tcW w:w="3127" w:type="dxa"/>
          </w:tcPr>
          <w:p w14:paraId="10757D2C" w14:textId="77777777" w:rsidR="00EB0753" w:rsidRPr="002C5F88" w:rsidRDefault="00EB0753" w:rsidP="00164E9F">
            <w:pPr>
              <w:pStyle w:val="NormalWeb"/>
              <w:numPr>
                <w:ilvl w:val="0"/>
                <w:numId w:val="30"/>
              </w:numPr>
              <w:spacing w:before="0" w:beforeAutospacing="0" w:after="0" w:afterAutospacing="0"/>
              <w:ind w:left="342"/>
              <w:textAlignment w:val="baseline"/>
              <w:rPr>
                <w:rFonts w:ascii="Calibri" w:hAnsi="Calibri" w:cs="Calibri"/>
                <w:iCs/>
                <w:color w:val="000000"/>
                <w:sz w:val="22"/>
                <w:szCs w:val="22"/>
              </w:rPr>
            </w:pPr>
            <w:r w:rsidRPr="002C5F88">
              <w:rPr>
                <w:rFonts w:ascii="Calibri" w:hAnsi="Calibri" w:cs="Calibri"/>
                <w:iCs/>
                <w:color w:val="000000"/>
                <w:sz w:val="22"/>
                <w:szCs w:val="22"/>
              </w:rPr>
              <w:t>Will using doubles facts always result in an even number (or one that can be split evenly?)</w:t>
            </w:r>
          </w:p>
          <w:p w14:paraId="064FCDCA" w14:textId="77777777" w:rsidR="00EB0753" w:rsidRPr="002C5F88" w:rsidRDefault="00EB0753" w:rsidP="00164E9F">
            <w:pPr>
              <w:pStyle w:val="NormalWeb"/>
              <w:numPr>
                <w:ilvl w:val="0"/>
                <w:numId w:val="30"/>
              </w:numPr>
              <w:spacing w:before="0" w:beforeAutospacing="0" w:after="0" w:afterAutospacing="0"/>
              <w:ind w:left="342"/>
              <w:textAlignment w:val="baseline"/>
              <w:rPr>
                <w:rFonts w:ascii="Calibri" w:hAnsi="Calibri" w:cs="Calibri"/>
                <w:iCs/>
                <w:color w:val="000000"/>
                <w:sz w:val="22"/>
                <w:szCs w:val="22"/>
              </w:rPr>
            </w:pPr>
            <w:r w:rsidRPr="002C5F88">
              <w:rPr>
                <w:rFonts w:ascii="Calibri" w:hAnsi="Calibri" w:cs="Calibri"/>
                <w:iCs/>
                <w:color w:val="000000"/>
                <w:sz w:val="22"/>
                <w:szCs w:val="22"/>
              </w:rPr>
              <w:t>Are there other numbers between 20 and 30 that could work? How do you know?</w:t>
            </w:r>
          </w:p>
          <w:p w14:paraId="3E9678D4" w14:textId="77777777" w:rsidR="00EB0753" w:rsidRPr="002C5F88" w:rsidRDefault="00EB0753" w:rsidP="00164E9F">
            <w:pPr>
              <w:pStyle w:val="NormalWeb"/>
              <w:numPr>
                <w:ilvl w:val="0"/>
                <w:numId w:val="30"/>
              </w:numPr>
              <w:spacing w:before="0" w:beforeAutospacing="0" w:after="160" w:afterAutospacing="0"/>
              <w:ind w:left="342"/>
              <w:textAlignment w:val="baseline"/>
              <w:rPr>
                <w:rFonts w:ascii="Calibri" w:hAnsi="Calibri" w:cs="Calibri"/>
                <w:iCs/>
                <w:color w:val="000000"/>
                <w:sz w:val="22"/>
                <w:szCs w:val="22"/>
              </w:rPr>
            </w:pPr>
            <w:r w:rsidRPr="002C5F88">
              <w:rPr>
                <w:rFonts w:ascii="Calibri" w:hAnsi="Calibri" w:cs="Calibri"/>
                <w:iCs/>
                <w:color w:val="000000"/>
                <w:sz w:val="22"/>
                <w:szCs w:val="22"/>
              </w:rPr>
              <w:t>What numbers won’t work? Why?</w:t>
            </w:r>
          </w:p>
        </w:tc>
        <w:tc>
          <w:tcPr>
            <w:tcW w:w="2363" w:type="dxa"/>
          </w:tcPr>
          <w:p w14:paraId="2DA62A91" w14:textId="77777777" w:rsidR="00EB0753" w:rsidRPr="002C5F88" w:rsidRDefault="00EB0753" w:rsidP="0039168B"/>
          <w:p w14:paraId="731E77C0" w14:textId="77777777" w:rsidR="00EB0753" w:rsidRPr="002C5F88" w:rsidRDefault="00EB0753" w:rsidP="0039168B">
            <w:r w:rsidRPr="002C5F88">
              <w:t>Student C</w:t>
            </w:r>
          </w:p>
        </w:tc>
        <w:tc>
          <w:tcPr>
            <w:tcW w:w="2970" w:type="dxa"/>
          </w:tcPr>
          <w:p w14:paraId="72E5049F" w14:textId="77777777" w:rsidR="00EB0753" w:rsidRPr="008603E7" w:rsidRDefault="00EB0753" w:rsidP="0039168B">
            <w:pPr>
              <w:rPr>
                <w:b/>
              </w:rPr>
            </w:pPr>
          </w:p>
        </w:tc>
      </w:tr>
      <w:tr w:rsidR="00EB0753" w14:paraId="304362B7" w14:textId="77777777" w:rsidTr="0039168B">
        <w:tc>
          <w:tcPr>
            <w:tcW w:w="3240" w:type="dxa"/>
          </w:tcPr>
          <w:p w14:paraId="32DCB52C" w14:textId="77777777" w:rsidR="00EB0753" w:rsidRDefault="00EB0753" w:rsidP="0039168B">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w:t>
            </w:r>
            <w:r w:rsidRPr="007724B5">
              <w:rPr>
                <w:b/>
                <w:color w:val="000000"/>
              </w:rPr>
              <w:t xml:space="preserve"> </w:t>
            </w:r>
          </w:p>
          <w:p w14:paraId="3C3BE4DF" w14:textId="77777777" w:rsidR="00EB0753" w:rsidRPr="00902032" w:rsidRDefault="00EB0753" w:rsidP="0039168B">
            <w:pPr>
              <w:pBdr>
                <w:top w:val="nil"/>
                <w:left w:val="nil"/>
                <w:bottom w:val="nil"/>
                <w:right w:val="nil"/>
                <w:between w:val="nil"/>
              </w:pBdr>
              <w:tabs>
                <w:tab w:val="center" w:pos="4680"/>
                <w:tab w:val="right" w:pos="9360"/>
              </w:tabs>
              <w:rPr>
                <w:color w:val="000000"/>
              </w:rPr>
            </w:pPr>
            <w:r>
              <w:rPr>
                <w:color w:val="000000"/>
              </w:rPr>
              <w:t>Student records 24 as the answer and states, “I know it will work because 4 is an even number and 24 has a 4 at the end of it.”</w:t>
            </w:r>
          </w:p>
        </w:tc>
        <w:tc>
          <w:tcPr>
            <w:tcW w:w="3150" w:type="dxa"/>
          </w:tcPr>
          <w:p w14:paraId="60C82583" w14:textId="77777777" w:rsidR="00EB0753" w:rsidRPr="002C5F88" w:rsidRDefault="00EB0753" w:rsidP="00164E9F">
            <w:pPr>
              <w:pStyle w:val="NormalWeb"/>
              <w:numPr>
                <w:ilvl w:val="0"/>
                <w:numId w:val="33"/>
              </w:numPr>
              <w:spacing w:before="0" w:beforeAutospacing="0" w:after="0" w:afterAutospacing="0"/>
              <w:jc w:val="both"/>
              <w:textAlignment w:val="baseline"/>
              <w:rPr>
                <w:rFonts w:ascii="Calibri" w:hAnsi="Calibri" w:cs="Calibri"/>
                <w:iCs/>
                <w:color w:val="000000"/>
                <w:sz w:val="22"/>
                <w:szCs w:val="22"/>
              </w:rPr>
            </w:pPr>
            <w:r w:rsidRPr="002C5F88">
              <w:rPr>
                <w:rFonts w:ascii="Calibri" w:hAnsi="Calibri" w:cs="Calibri"/>
                <w:iCs/>
                <w:color w:val="000000"/>
                <w:sz w:val="22"/>
                <w:szCs w:val="22"/>
              </w:rPr>
              <w:t>How do you know 4 is an even number?</w:t>
            </w:r>
          </w:p>
          <w:p w14:paraId="7953FF02" w14:textId="77777777" w:rsidR="00EB0753" w:rsidRPr="002C5F88" w:rsidRDefault="00EB0753" w:rsidP="00164E9F">
            <w:pPr>
              <w:pStyle w:val="NormalWeb"/>
              <w:numPr>
                <w:ilvl w:val="0"/>
                <w:numId w:val="33"/>
              </w:numPr>
              <w:spacing w:before="0" w:beforeAutospacing="0" w:after="160" w:afterAutospacing="0"/>
              <w:jc w:val="both"/>
              <w:textAlignment w:val="baseline"/>
              <w:rPr>
                <w:rFonts w:ascii="Calibri" w:hAnsi="Calibri" w:cs="Calibri"/>
                <w:bCs/>
                <w:iCs/>
                <w:color w:val="000000"/>
                <w:sz w:val="22"/>
                <w:szCs w:val="22"/>
              </w:rPr>
            </w:pPr>
            <w:r w:rsidRPr="002C5F88">
              <w:rPr>
                <w:rFonts w:ascii="Calibri" w:hAnsi="Calibri" w:cs="Calibri"/>
                <w:iCs/>
                <w:color w:val="000000"/>
                <w:sz w:val="22"/>
                <w:szCs w:val="22"/>
              </w:rPr>
              <w:t>How does that help you with the number 24?</w:t>
            </w:r>
          </w:p>
          <w:p w14:paraId="266AE990" w14:textId="77777777" w:rsidR="00EB0753" w:rsidRPr="002C5F88" w:rsidRDefault="00EB0753" w:rsidP="0039168B">
            <w:pPr>
              <w:pStyle w:val="ListParagraph"/>
            </w:pPr>
          </w:p>
        </w:tc>
        <w:tc>
          <w:tcPr>
            <w:tcW w:w="3127" w:type="dxa"/>
          </w:tcPr>
          <w:p w14:paraId="6E8EFA46" w14:textId="77777777" w:rsidR="00EB0753" w:rsidRPr="002C5F88" w:rsidRDefault="00EB0753" w:rsidP="00164E9F">
            <w:pPr>
              <w:pStyle w:val="NormalWeb"/>
              <w:numPr>
                <w:ilvl w:val="0"/>
                <w:numId w:val="32"/>
              </w:numPr>
              <w:spacing w:before="0" w:beforeAutospacing="0" w:after="0" w:afterAutospacing="0"/>
              <w:textAlignment w:val="baseline"/>
              <w:rPr>
                <w:rFonts w:ascii="Noto Sans Symbols" w:hAnsi="Noto Sans Symbols"/>
                <w:iCs/>
                <w:color w:val="000000"/>
                <w:sz w:val="22"/>
                <w:szCs w:val="22"/>
              </w:rPr>
            </w:pPr>
            <w:r w:rsidRPr="002C5F88">
              <w:rPr>
                <w:rFonts w:ascii="Calibri" w:hAnsi="Calibri" w:cs="Calibri"/>
                <w:iCs/>
                <w:color w:val="000000"/>
                <w:sz w:val="22"/>
                <w:szCs w:val="22"/>
              </w:rPr>
              <w:t>Will your strategy always work?</w:t>
            </w:r>
          </w:p>
          <w:p w14:paraId="7E243BC6" w14:textId="77777777" w:rsidR="00EB0753" w:rsidRPr="002C5F88" w:rsidRDefault="00EB0753" w:rsidP="00164E9F">
            <w:pPr>
              <w:pStyle w:val="NormalWeb"/>
              <w:numPr>
                <w:ilvl w:val="0"/>
                <w:numId w:val="32"/>
              </w:numPr>
              <w:spacing w:before="0" w:beforeAutospacing="0" w:after="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Are there other numbers between 20 and 30 that could work? How do you know?</w:t>
            </w:r>
          </w:p>
          <w:p w14:paraId="4F160DF2" w14:textId="77777777" w:rsidR="00EB0753" w:rsidRPr="002C5F88" w:rsidRDefault="00EB0753" w:rsidP="00164E9F">
            <w:pPr>
              <w:pStyle w:val="NormalWeb"/>
              <w:numPr>
                <w:ilvl w:val="0"/>
                <w:numId w:val="32"/>
              </w:numPr>
              <w:spacing w:before="0" w:beforeAutospacing="0" w:after="160" w:afterAutospacing="0"/>
              <w:textAlignment w:val="baseline"/>
              <w:rPr>
                <w:rFonts w:ascii="Calibri" w:hAnsi="Calibri" w:cs="Calibri"/>
                <w:iCs/>
                <w:color w:val="000000"/>
                <w:sz w:val="22"/>
                <w:szCs w:val="22"/>
              </w:rPr>
            </w:pPr>
            <w:r w:rsidRPr="002C5F88">
              <w:rPr>
                <w:rFonts w:ascii="Calibri" w:hAnsi="Calibri" w:cs="Calibri"/>
                <w:iCs/>
                <w:color w:val="000000"/>
                <w:sz w:val="22"/>
                <w:szCs w:val="22"/>
              </w:rPr>
              <w:t>What numbers won’t work? Why?</w:t>
            </w:r>
          </w:p>
        </w:tc>
        <w:tc>
          <w:tcPr>
            <w:tcW w:w="2363" w:type="dxa"/>
          </w:tcPr>
          <w:p w14:paraId="1C21CFDD" w14:textId="77777777" w:rsidR="00EB0753" w:rsidRPr="002C5F88" w:rsidRDefault="00EB0753" w:rsidP="0039168B"/>
          <w:p w14:paraId="583007AF" w14:textId="77777777" w:rsidR="00EB0753" w:rsidRPr="002C5F88" w:rsidRDefault="00EB0753" w:rsidP="0039168B">
            <w:r w:rsidRPr="002C5F88">
              <w:t>Student B</w:t>
            </w:r>
          </w:p>
        </w:tc>
        <w:tc>
          <w:tcPr>
            <w:tcW w:w="2970" w:type="dxa"/>
          </w:tcPr>
          <w:p w14:paraId="45A39978" w14:textId="77777777" w:rsidR="00EB0753" w:rsidRPr="008603E7" w:rsidRDefault="00EB0753" w:rsidP="0039168B">
            <w:pPr>
              <w:rPr>
                <w:b/>
              </w:rPr>
            </w:pPr>
          </w:p>
        </w:tc>
      </w:tr>
    </w:tbl>
    <w:p w14:paraId="516FCA52" w14:textId="6A9B0812" w:rsidR="002C5F88" w:rsidRDefault="002C5F88">
      <w:pPr>
        <w:pBdr>
          <w:top w:val="nil"/>
          <w:left w:val="nil"/>
          <w:bottom w:val="nil"/>
          <w:right w:val="nil"/>
          <w:between w:val="nil"/>
        </w:pBdr>
        <w:tabs>
          <w:tab w:val="center" w:pos="4680"/>
          <w:tab w:val="right" w:pos="9360"/>
        </w:tabs>
        <w:rPr>
          <w:b/>
          <w:i/>
          <w:color w:val="000000"/>
        </w:rPr>
      </w:pPr>
    </w:p>
    <w:p w14:paraId="5891914D" w14:textId="77777777" w:rsidR="002C5F88" w:rsidRDefault="002C5F88">
      <w:pPr>
        <w:pBdr>
          <w:top w:val="nil"/>
          <w:left w:val="nil"/>
          <w:bottom w:val="nil"/>
          <w:right w:val="nil"/>
          <w:between w:val="nil"/>
        </w:pBdr>
        <w:tabs>
          <w:tab w:val="center" w:pos="4680"/>
          <w:tab w:val="right" w:pos="9360"/>
        </w:tabs>
        <w:rPr>
          <w:b/>
          <w:i/>
          <w:color w:val="000000"/>
        </w:rPr>
        <w:sectPr w:rsidR="002C5F88" w:rsidSect="00B115BB">
          <w:footerReference w:type="default" r:id="rId12"/>
          <w:headerReference w:type="first" r:id="rId13"/>
          <w:footerReference w:type="first" r:id="rId14"/>
          <w:pgSz w:w="15840" w:h="12240" w:orient="landscape"/>
          <w:pgMar w:top="1050" w:right="720" w:bottom="720" w:left="720" w:header="432" w:footer="0" w:gutter="0"/>
          <w:pgNumType w:start="4"/>
          <w:cols w:space="720"/>
          <w:titlePg/>
          <w:docGrid w:linePitch="299"/>
        </w:sectPr>
      </w:pPr>
    </w:p>
    <w:p w14:paraId="3F8191EA" w14:textId="3D03A6A7" w:rsidR="00950138" w:rsidRDefault="00950138">
      <w:bookmarkStart w:id="1" w:name="_Hlk6827732"/>
    </w:p>
    <w:p w14:paraId="1FF4F0C3" w14:textId="77777777" w:rsidR="0054732B" w:rsidRPr="00632689" w:rsidRDefault="0054732B" w:rsidP="0054732B">
      <w:pPr>
        <w:rPr>
          <w:sz w:val="32"/>
          <w:szCs w:val="32"/>
        </w:rPr>
      </w:pPr>
      <w:r w:rsidRPr="00632689">
        <w:rPr>
          <w:sz w:val="32"/>
          <w:szCs w:val="32"/>
        </w:rPr>
        <w:t>Name _______________________</w:t>
      </w:r>
      <w:r>
        <w:rPr>
          <w:sz w:val="32"/>
          <w:szCs w:val="32"/>
        </w:rPr>
        <w:t>__</w:t>
      </w:r>
      <w:r w:rsidRPr="00632689">
        <w:rPr>
          <w:sz w:val="32"/>
          <w:szCs w:val="32"/>
        </w:rPr>
        <w:t>__</w:t>
      </w:r>
      <w:r w:rsidRPr="00632689">
        <w:rPr>
          <w:sz w:val="32"/>
          <w:szCs w:val="32"/>
        </w:rPr>
        <w:tab/>
      </w:r>
      <w:r w:rsidRPr="00632689">
        <w:rPr>
          <w:sz w:val="32"/>
          <w:szCs w:val="32"/>
        </w:rPr>
        <w:tab/>
      </w:r>
      <w:r w:rsidRPr="00632689">
        <w:rPr>
          <w:sz w:val="32"/>
          <w:szCs w:val="32"/>
        </w:rPr>
        <w:tab/>
        <w:t>Date __________________</w:t>
      </w:r>
    </w:p>
    <w:p w14:paraId="12C53E90" w14:textId="1F1A829B" w:rsidR="0054732B" w:rsidRDefault="0054732B" w:rsidP="0054732B">
      <w:pPr>
        <w:spacing w:before="240"/>
        <w:jc w:val="center"/>
        <w:rPr>
          <w:b/>
          <w:noProof/>
          <w:sz w:val="36"/>
          <w:szCs w:val="32"/>
        </w:rPr>
      </w:pPr>
      <w:r>
        <w:rPr>
          <w:b/>
          <w:noProof/>
          <w:sz w:val="36"/>
          <w:szCs w:val="32"/>
        </w:rPr>
        <w:t>Bracelet Task</w:t>
      </w:r>
    </w:p>
    <w:p w14:paraId="7F8AA01D" w14:textId="29B4FE2C" w:rsidR="004929B2" w:rsidRPr="00632689" w:rsidRDefault="004929B2" w:rsidP="0054732B">
      <w:pPr>
        <w:spacing w:before="240"/>
        <w:jc w:val="center"/>
        <w:rPr>
          <w:b/>
          <w:sz w:val="36"/>
          <w:szCs w:val="32"/>
        </w:rPr>
      </w:pPr>
      <w:r w:rsidRPr="00632689">
        <w:rPr>
          <w:b/>
          <w:noProof/>
          <w:sz w:val="36"/>
          <w:szCs w:val="32"/>
        </w:rPr>
        <mc:AlternateContent>
          <mc:Choice Requires="wps">
            <w:drawing>
              <wp:inline distT="0" distB="0" distL="0" distR="0" wp14:anchorId="1F8795F5" wp14:editId="2F90A5C8">
                <wp:extent cx="6543675" cy="2604135"/>
                <wp:effectExtent l="0" t="0" r="28575"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604135"/>
                        </a:xfrm>
                        <a:prstGeom prst="rect">
                          <a:avLst/>
                        </a:prstGeom>
                        <a:solidFill>
                          <a:srgbClr val="FFFFFF"/>
                        </a:solidFill>
                        <a:ln w="9525">
                          <a:solidFill>
                            <a:srgbClr val="000000"/>
                          </a:solidFill>
                          <a:miter lim="800000"/>
                          <a:headEnd/>
                          <a:tailEnd/>
                        </a:ln>
                      </wps:spPr>
                      <wps:txbx>
                        <w:txbxContent>
                          <w:p w14:paraId="406AA452" w14:textId="77777777" w:rsidR="004929B2" w:rsidRPr="009138ED" w:rsidRDefault="004929B2" w:rsidP="004929B2">
                            <w:pPr>
                              <w:shd w:val="clear" w:color="auto" w:fill="FFFFFF"/>
                              <w:spacing w:after="375" w:line="450" w:lineRule="atLeast"/>
                              <w:rPr>
                                <w:rFonts w:asciiTheme="majorHAnsi" w:eastAsia="Times New Roman" w:hAnsiTheme="majorHAnsi" w:cstheme="majorHAnsi"/>
                                <w:color w:val="000000"/>
                                <w:sz w:val="32"/>
                                <w:szCs w:val="30"/>
                              </w:rPr>
                            </w:pPr>
                            <w:bookmarkStart w:id="2" w:name="_Hlk3820310"/>
                            <w:r w:rsidRPr="009138ED">
                              <w:rPr>
                                <w:rFonts w:asciiTheme="majorHAnsi" w:eastAsia="Times New Roman" w:hAnsiTheme="majorHAnsi" w:cstheme="majorHAnsi"/>
                                <w:color w:val="000000"/>
                                <w:sz w:val="32"/>
                                <w:szCs w:val="30"/>
                              </w:rPr>
                              <w:t xml:space="preserve">Lucy wants to make a bracelet for her sister. Her sister’s favorite colors are </w:t>
                            </w:r>
                            <w:r>
                              <w:rPr>
                                <w:rFonts w:asciiTheme="majorHAnsi" w:eastAsia="Times New Roman" w:hAnsiTheme="majorHAnsi" w:cstheme="majorHAnsi"/>
                                <w:color w:val="000000"/>
                                <w:sz w:val="32"/>
                                <w:szCs w:val="30"/>
                              </w:rPr>
                              <w:t>blue</w:t>
                            </w:r>
                            <w:r w:rsidRPr="009138ED">
                              <w:rPr>
                                <w:rFonts w:asciiTheme="majorHAnsi" w:eastAsia="Times New Roman" w:hAnsiTheme="majorHAnsi" w:cstheme="majorHAnsi"/>
                                <w:color w:val="000000"/>
                                <w:sz w:val="32"/>
                                <w:szCs w:val="30"/>
                              </w:rPr>
                              <w:t xml:space="preserve"> and green. She wants to choose a design in which she c</w:t>
                            </w:r>
                            <w:r>
                              <w:rPr>
                                <w:rFonts w:asciiTheme="majorHAnsi" w:eastAsia="Times New Roman" w:hAnsiTheme="majorHAnsi" w:cstheme="majorHAnsi"/>
                                <w:color w:val="000000"/>
                                <w:sz w:val="32"/>
                                <w:szCs w:val="30"/>
                              </w:rPr>
                              <w:t>an</w:t>
                            </w:r>
                            <w:r w:rsidRPr="009138ED">
                              <w:rPr>
                                <w:rFonts w:asciiTheme="majorHAnsi" w:eastAsia="Times New Roman" w:hAnsiTheme="majorHAnsi" w:cstheme="majorHAnsi"/>
                                <w:color w:val="000000"/>
                                <w:sz w:val="32"/>
                                <w:szCs w:val="30"/>
                              </w:rPr>
                              <w:t xml:space="preserve"> use the same number of </w:t>
                            </w:r>
                            <w:r>
                              <w:rPr>
                                <w:rFonts w:asciiTheme="majorHAnsi" w:eastAsia="Times New Roman" w:hAnsiTheme="majorHAnsi" w:cstheme="majorHAnsi"/>
                                <w:color w:val="000000"/>
                                <w:sz w:val="32"/>
                                <w:szCs w:val="30"/>
                              </w:rPr>
                              <w:t>blue</w:t>
                            </w:r>
                            <w:r w:rsidRPr="009138ED">
                              <w:rPr>
                                <w:rFonts w:asciiTheme="majorHAnsi" w:eastAsia="Times New Roman" w:hAnsiTheme="majorHAnsi" w:cstheme="majorHAnsi"/>
                                <w:color w:val="000000"/>
                                <w:sz w:val="32"/>
                                <w:szCs w:val="30"/>
                              </w:rPr>
                              <w:t xml:space="preserve"> beads as green beads.</w:t>
                            </w:r>
                          </w:p>
                          <w:p w14:paraId="562EAD70" w14:textId="77777777" w:rsidR="004929B2" w:rsidRPr="009138ED" w:rsidRDefault="004929B2" w:rsidP="004929B2">
                            <w:pPr>
                              <w:shd w:val="clear" w:color="auto" w:fill="FFFFFF"/>
                              <w:spacing w:after="375" w:line="450" w:lineRule="atLeast"/>
                              <w:rPr>
                                <w:rFonts w:asciiTheme="majorHAnsi" w:eastAsia="Times New Roman" w:hAnsiTheme="majorHAnsi" w:cstheme="majorHAnsi"/>
                                <w:color w:val="000000"/>
                                <w:sz w:val="32"/>
                                <w:szCs w:val="30"/>
                              </w:rPr>
                            </w:pPr>
                            <w:r w:rsidRPr="009138ED">
                              <w:rPr>
                                <w:rFonts w:asciiTheme="majorHAnsi" w:eastAsia="Times New Roman" w:hAnsiTheme="majorHAnsi" w:cstheme="majorHAnsi"/>
                                <w:color w:val="000000"/>
                                <w:sz w:val="32"/>
                                <w:szCs w:val="30"/>
                              </w:rPr>
                              <w:t xml:space="preserve">If Lucy uses more than </w:t>
                            </w:r>
                            <w:r>
                              <w:rPr>
                                <w:rFonts w:asciiTheme="majorHAnsi" w:eastAsia="Times New Roman" w:hAnsiTheme="majorHAnsi" w:cstheme="majorHAnsi"/>
                                <w:color w:val="000000"/>
                                <w:sz w:val="32"/>
                                <w:szCs w:val="30"/>
                              </w:rPr>
                              <w:t xml:space="preserve">a total of </w:t>
                            </w:r>
                            <w:r w:rsidRPr="009138ED">
                              <w:rPr>
                                <w:rFonts w:asciiTheme="majorHAnsi" w:eastAsia="Times New Roman" w:hAnsiTheme="majorHAnsi" w:cstheme="majorHAnsi"/>
                                <w:color w:val="000000"/>
                                <w:sz w:val="32"/>
                                <w:szCs w:val="30"/>
                              </w:rPr>
                              <w:t xml:space="preserve">20 beads, but less than 30, how many beads could she use to make the bracelet with the same number of </w:t>
                            </w:r>
                            <w:r>
                              <w:rPr>
                                <w:rFonts w:asciiTheme="majorHAnsi" w:eastAsia="Times New Roman" w:hAnsiTheme="majorHAnsi" w:cstheme="majorHAnsi"/>
                                <w:color w:val="000000"/>
                                <w:sz w:val="32"/>
                                <w:szCs w:val="30"/>
                              </w:rPr>
                              <w:t>blue</w:t>
                            </w:r>
                            <w:r w:rsidRPr="009138ED">
                              <w:rPr>
                                <w:rFonts w:asciiTheme="majorHAnsi" w:eastAsia="Times New Roman" w:hAnsiTheme="majorHAnsi" w:cstheme="majorHAnsi"/>
                                <w:color w:val="000000"/>
                                <w:sz w:val="32"/>
                                <w:szCs w:val="30"/>
                              </w:rPr>
                              <w:t xml:space="preserve"> and green beads?</w:t>
                            </w:r>
                          </w:p>
                          <w:p w14:paraId="57C07EBF" w14:textId="77777777" w:rsidR="004929B2" w:rsidRPr="009138ED" w:rsidRDefault="004929B2" w:rsidP="004929B2">
                            <w:pPr>
                              <w:shd w:val="clear" w:color="auto" w:fill="FFFFFF"/>
                              <w:spacing w:after="375" w:line="450" w:lineRule="atLeast"/>
                              <w:rPr>
                                <w:rFonts w:asciiTheme="majorHAnsi" w:eastAsia="Times New Roman" w:hAnsiTheme="majorHAnsi" w:cstheme="majorHAnsi"/>
                                <w:color w:val="000000"/>
                                <w:sz w:val="32"/>
                                <w:szCs w:val="30"/>
                              </w:rPr>
                            </w:pPr>
                            <w:r w:rsidRPr="009138ED">
                              <w:rPr>
                                <w:rFonts w:asciiTheme="majorHAnsi" w:eastAsia="Times New Roman" w:hAnsiTheme="majorHAnsi" w:cstheme="majorHAnsi"/>
                                <w:color w:val="000000"/>
                                <w:sz w:val="32"/>
                                <w:szCs w:val="30"/>
                              </w:rPr>
                              <w:t>Explain your thinking using pictures, words and/or numbers.</w:t>
                            </w:r>
                          </w:p>
                          <w:bookmarkEnd w:id="2"/>
                          <w:p w14:paraId="0ECB5628" w14:textId="77777777" w:rsidR="004929B2" w:rsidRPr="002F050F" w:rsidRDefault="004929B2" w:rsidP="004929B2">
                            <w:pPr>
                              <w:spacing w:line="276" w:lineRule="auto"/>
                              <w:rPr>
                                <w:rFonts w:asciiTheme="minorHAnsi" w:hAnsiTheme="minorHAnsi" w:cstheme="minorHAnsi"/>
                                <w:sz w:val="28"/>
                                <w:szCs w:val="28"/>
                              </w:rPr>
                            </w:pPr>
                          </w:p>
                        </w:txbxContent>
                      </wps:txbx>
                      <wps:bodyPr rot="0" vert="horz" wrap="square" lIns="91440" tIns="45720" rIns="91440" bIns="45720" anchor="t" anchorCtr="0">
                        <a:noAutofit/>
                      </wps:bodyPr>
                    </wps:wsp>
                  </a:graphicData>
                </a:graphic>
              </wp:inline>
            </w:drawing>
          </mc:Choice>
          <mc:Fallback>
            <w:pict>
              <v:shapetype w14:anchorId="1F8795F5" id="_x0000_t202" coordsize="21600,21600" o:spt="202" path="m,l,21600r21600,l21600,xe">
                <v:stroke joinstyle="miter"/>
                <v:path gradientshapeok="t" o:connecttype="rect"/>
              </v:shapetype>
              <v:shape id="Text Box 2" o:spid="_x0000_s1026" type="#_x0000_t202" style="width:515.25pt;height:20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6FBJQIAAEcEAAAOAAAAZHJzL2Uyb0RvYy54bWysU9uO2yAQfa/Uf0C8N75sLrtWnNU221SV&#10;thdptx+AMY5RgXGBxE6/vgP2puntpSoPiGGGw8w5M+vbQStyFNZJMCXNZiklwnCopdmX9PPT7tU1&#10;Jc4zUzMFRpT0JBy93bx8se67QuTQgqqFJQhiXNF3JW2974okcbwVmrkZdMKgswGrmUfT7pPash7R&#10;tUryNF0mPdi6s8CFc3h7PzrpJuI3jeD+Y9M44YkqKebm427jXoU92axZsbesayWf0mD/kIVm0uCn&#10;Z6h75hk5WPkblJbcgoPGzzjoBJpGchFrwGqy9JdqHlvWiVgLkuO6M03u/8HyD8dPlsi6pHm2osQw&#10;jSI9icGT1zCQPPDTd67AsMcOA/2A16hzrNV1D8C/OGJg2zKzF3fWQt8KVmN+WXiZXDwdcVwAqfr3&#10;UOM37OAhAg2N1YE8pIMgOup0OmsTUuF4uVzMr5arBSUcffkynWdXi/gHK56fd9b5twI0CYeSWhQ/&#10;wrPjg/MhHVY8h4TfHChZ76RS0bD7aqssOTJslF1cE/pPYcqQvqQ3i3wxMvBXiDSuP0Fo6bHjldQl&#10;vT4HsSLw9sbUsR89k2o8Y8rKTEQG7kYW/VANkzAV1Cek1MLY2TiJeGjBfqOkx64uqft6YFZQot4Z&#10;lOUmm8/DGERjvljlaNhLT3XpYYYjVEk9JeNx6+PoBMIM3KF8jYzEBp3HTKZcsVsj39NkhXG4tGPU&#10;j/nffAcAAP//AwBQSwMEFAAGAAgAAAAhALf3qdvdAAAABgEAAA8AAABkcnMvZG93bnJldi54bWxM&#10;j81OwzAQhO9IvIO1SFwQtUN/KCFOhZBAcIO2gqsbb5MIex1sN03fHrcXellpNKOZb4vFYA3r0YfW&#10;kYRsJIAhVU63VEtYr15u58BCVKSVcYQSDhhgUV5eFCrXbk+f2C9jzVIJhVxJaGLscs5D1aBVYeQ6&#10;pORtnbcqJulrrr3ap3Jr+J0QM25VS2mhUR0+N1j9LHdWwnzy1n+H9/HHVzXbmod4c9+//nopr6+G&#10;p0dgEYf4H4YjfkKHMjFt3I50YEZCeiSe7tETYzEFtpEwyUQGvCz4OX75BwAA//8DAFBLAQItABQA&#10;BgAIAAAAIQC2gziS/gAAAOEBAAATAAAAAAAAAAAAAAAAAAAAAABbQ29udGVudF9UeXBlc10ueG1s&#10;UEsBAi0AFAAGAAgAAAAhADj9If/WAAAAlAEAAAsAAAAAAAAAAAAAAAAALwEAAF9yZWxzLy5yZWxz&#10;UEsBAi0AFAAGAAgAAAAhAF3voUElAgAARwQAAA4AAAAAAAAAAAAAAAAALgIAAGRycy9lMm9Eb2Mu&#10;eG1sUEsBAi0AFAAGAAgAAAAhALf3qdvdAAAABgEAAA8AAAAAAAAAAAAAAAAAfwQAAGRycy9kb3du&#10;cmV2LnhtbFBLBQYAAAAABAAEAPMAAACJBQAAAAA=&#10;">
                <v:textbox>
                  <w:txbxContent>
                    <w:p w14:paraId="406AA452" w14:textId="77777777" w:rsidR="004929B2" w:rsidRPr="009138ED" w:rsidRDefault="004929B2" w:rsidP="004929B2">
                      <w:pPr>
                        <w:shd w:val="clear" w:color="auto" w:fill="FFFFFF"/>
                        <w:spacing w:after="375" w:line="450" w:lineRule="atLeast"/>
                        <w:rPr>
                          <w:rFonts w:asciiTheme="majorHAnsi" w:eastAsia="Times New Roman" w:hAnsiTheme="majorHAnsi" w:cstheme="majorHAnsi"/>
                          <w:color w:val="000000"/>
                          <w:sz w:val="32"/>
                          <w:szCs w:val="30"/>
                        </w:rPr>
                      </w:pPr>
                      <w:bookmarkStart w:id="3" w:name="_Hlk3820310"/>
                      <w:r w:rsidRPr="009138ED">
                        <w:rPr>
                          <w:rFonts w:asciiTheme="majorHAnsi" w:eastAsia="Times New Roman" w:hAnsiTheme="majorHAnsi" w:cstheme="majorHAnsi"/>
                          <w:color w:val="000000"/>
                          <w:sz w:val="32"/>
                          <w:szCs w:val="30"/>
                        </w:rPr>
                        <w:t xml:space="preserve">Lucy wants to make a bracelet for her sister. Her sister’s favorite colors are </w:t>
                      </w:r>
                      <w:r>
                        <w:rPr>
                          <w:rFonts w:asciiTheme="majorHAnsi" w:eastAsia="Times New Roman" w:hAnsiTheme="majorHAnsi" w:cstheme="majorHAnsi"/>
                          <w:color w:val="000000"/>
                          <w:sz w:val="32"/>
                          <w:szCs w:val="30"/>
                        </w:rPr>
                        <w:t>blue</w:t>
                      </w:r>
                      <w:r w:rsidRPr="009138ED">
                        <w:rPr>
                          <w:rFonts w:asciiTheme="majorHAnsi" w:eastAsia="Times New Roman" w:hAnsiTheme="majorHAnsi" w:cstheme="majorHAnsi"/>
                          <w:color w:val="000000"/>
                          <w:sz w:val="32"/>
                          <w:szCs w:val="30"/>
                        </w:rPr>
                        <w:t xml:space="preserve"> and green. She wants to choose a design in which she c</w:t>
                      </w:r>
                      <w:r>
                        <w:rPr>
                          <w:rFonts w:asciiTheme="majorHAnsi" w:eastAsia="Times New Roman" w:hAnsiTheme="majorHAnsi" w:cstheme="majorHAnsi"/>
                          <w:color w:val="000000"/>
                          <w:sz w:val="32"/>
                          <w:szCs w:val="30"/>
                        </w:rPr>
                        <w:t>an</w:t>
                      </w:r>
                      <w:r w:rsidRPr="009138ED">
                        <w:rPr>
                          <w:rFonts w:asciiTheme="majorHAnsi" w:eastAsia="Times New Roman" w:hAnsiTheme="majorHAnsi" w:cstheme="majorHAnsi"/>
                          <w:color w:val="000000"/>
                          <w:sz w:val="32"/>
                          <w:szCs w:val="30"/>
                        </w:rPr>
                        <w:t xml:space="preserve"> use the same number of </w:t>
                      </w:r>
                      <w:r>
                        <w:rPr>
                          <w:rFonts w:asciiTheme="majorHAnsi" w:eastAsia="Times New Roman" w:hAnsiTheme="majorHAnsi" w:cstheme="majorHAnsi"/>
                          <w:color w:val="000000"/>
                          <w:sz w:val="32"/>
                          <w:szCs w:val="30"/>
                        </w:rPr>
                        <w:t>blue</w:t>
                      </w:r>
                      <w:r w:rsidRPr="009138ED">
                        <w:rPr>
                          <w:rFonts w:asciiTheme="majorHAnsi" w:eastAsia="Times New Roman" w:hAnsiTheme="majorHAnsi" w:cstheme="majorHAnsi"/>
                          <w:color w:val="000000"/>
                          <w:sz w:val="32"/>
                          <w:szCs w:val="30"/>
                        </w:rPr>
                        <w:t xml:space="preserve"> beads as green beads.</w:t>
                      </w:r>
                    </w:p>
                    <w:p w14:paraId="562EAD70" w14:textId="77777777" w:rsidR="004929B2" w:rsidRPr="009138ED" w:rsidRDefault="004929B2" w:rsidP="004929B2">
                      <w:pPr>
                        <w:shd w:val="clear" w:color="auto" w:fill="FFFFFF"/>
                        <w:spacing w:after="375" w:line="450" w:lineRule="atLeast"/>
                        <w:rPr>
                          <w:rFonts w:asciiTheme="majorHAnsi" w:eastAsia="Times New Roman" w:hAnsiTheme="majorHAnsi" w:cstheme="majorHAnsi"/>
                          <w:color w:val="000000"/>
                          <w:sz w:val="32"/>
                          <w:szCs w:val="30"/>
                        </w:rPr>
                      </w:pPr>
                      <w:r w:rsidRPr="009138ED">
                        <w:rPr>
                          <w:rFonts w:asciiTheme="majorHAnsi" w:eastAsia="Times New Roman" w:hAnsiTheme="majorHAnsi" w:cstheme="majorHAnsi"/>
                          <w:color w:val="000000"/>
                          <w:sz w:val="32"/>
                          <w:szCs w:val="30"/>
                        </w:rPr>
                        <w:t xml:space="preserve">If Lucy uses more than </w:t>
                      </w:r>
                      <w:r>
                        <w:rPr>
                          <w:rFonts w:asciiTheme="majorHAnsi" w:eastAsia="Times New Roman" w:hAnsiTheme="majorHAnsi" w:cstheme="majorHAnsi"/>
                          <w:color w:val="000000"/>
                          <w:sz w:val="32"/>
                          <w:szCs w:val="30"/>
                        </w:rPr>
                        <w:t xml:space="preserve">a total of </w:t>
                      </w:r>
                      <w:r w:rsidRPr="009138ED">
                        <w:rPr>
                          <w:rFonts w:asciiTheme="majorHAnsi" w:eastAsia="Times New Roman" w:hAnsiTheme="majorHAnsi" w:cstheme="majorHAnsi"/>
                          <w:color w:val="000000"/>
                          <w:sz w:val="32"/>
                          <w:szCs w:val="30"/>
                        </w:rPr>
                        <w:t xml:space="preserve">20 beads, but less than 30, how many beads could she use to make the bracelet with the same number of </w:t>
                      </w:r>
                      <w:r>
                        <w:rPr>
                          <w:rFonts w:asciiTheme="majorHAnsi" w:eastAsia="Times New Roman" w:hAnsiTheme="majorHAnsi" w:cstheme="majorHAnsi"/>
                          <w:color w:val="000000"/>
                          <w:sz w:val="32"/>
                          <w:szCs w:val="30"/>
                        </w:rPr>
                        <w:t>blue</w:t>
                      </w:r>
                      <w:r w:rsidRPr="009138ED">
                        <w:rPr>
                          <w:rFonts w:asciiTheme="majorHAnsi" w:eastAsia="Times New Roman" w:hAnsiTheme="majorHAnsi" w:cstheme="majorHAnsi"/>
                          <w:color w:val="000000"/>
                          <w:sz w:val="32"/>
                          <w:szCs w:val="30"/>
                        </w:rPr>
                        <w:t xml:space="preserve"> and green beads?</w:t>
                      </w:r>
                    </w:p>
                    <w:p w14:paraId="57C07EBF" w14:textId="77777777" w:rsidR="004929B2" w:rsidRPr="009138ED" w:rsidRDefault="004929B2" w:rsidP="004929B2">
                      <w:pPr>
                        <w:shd w:val="clear" w:color="auto" w:fill="FFFFFF"/>
                        <w:spacing w:after="375" w:line="450" w:lineRule="atLeast"/>
                        <w:rPr>
                          <w:rFonts w:asciiTheme="majorHAnsi" w:eastAsia="Times New Roman" w:hAnsiTheme="majorHAnsi" w:cstheme="majorHAnsi"/>
                          <w:color w:val="000000"/>
                          <w:sz w:val="32"/>
                          <w:szCs w:val="30"/>
                        </w:rPr>
                      </w:pPr>
                      <w:r w:rsidRPr="009138ED">
                        <w:rPr>
                          <w:rFonts w:asciiTheme="majorHAnsi" w:eastAsia="Times New Roman" w:hAnsiTheme="majorHAnsi" w:cstheme="majorHAnsi"/>
                          <w:color w:val="000000"/>
                          <w:sz w:val="32"/>
                          <w:szCs w:val="30"/>
                        </w:rPr>
                        <w:t>Explain your thinking using pictures, words and/or numbers.</w:t>
                      </w:r>
                    </w:p>
                    <w:bookmarkEnd w:id="3"/>
                    <w:p w14:paraId="0ECB5628" w14:textId="77777777" w:rsidR="004929B2" w:rsidRPr="002F050F" w:rsidRDefault="004929B2" w:rsidP="004929B2">
                      <w:pPr>
                        <w:spacing w:line="276" w:lineRule="auto"/>
                        <w:rPr>
                          <w:rFonts w:asciiTheme="minorHAnsi" w:hAnsiTheme="minorHAnsi" w:cstheme="minorHAnsi"/>
                          <w:sz w:val="28"/>
                          <w:szCs w:val="28"/>
                        </w:rPr>
                      </w:pPr>
                    </w:p>
                  </w:txbxContent>
                </v:textbox>
                <w10:anchorlock/>
              </v:shape>
            </w:pict>
          </mc:Fallback>
        </mc:AlternateContent>
      </w:r>
    </w:p>
    <w:p w14:paraId="61881DD4" w14:textId="77777777" w:rsidR="002612AA" w:rsidRDefault="002612AA"/>
    <w:bookmarkEnd w:id="1"/>
    <w:p w14:paraId="7C04FD50" w14:textId="77777777" w:rsidR="00804E2F" w:rsidRDefault="00804E2F">
      <w:pPr>
        <w:rPr>
          <w:color w:val="323E4F"/>
          <w:sz w:val="44"/>
          <w:szCs w:val="44"/>
        </w:rPr>
        <w:sectPr w:rsidR="00804E2F" w:rsidSect="00EF0EC7">
          <w:footerReference w:type="default" r:id="rId15"/>
          <w:headerReference w:type="first" r:id="rId16"/>
          <w:footerReference w:type="first" r:id="rId17"/>
          <w:pgSz w:w="12240" w:h="15840"/>
          <w:pgMar w:top="720" w:right="720" w:bottom="720" w:left="720" w:header="720" w:footer="720" w:gutter="0"/>
          <w:pgNumType w:start="7"/>
          <w:cols w:space="720"/>
          <w:titlePg/>
        </w:sectPr>
      </w:pPr>
    </w:p>
    <w:p w14:paraId="3BD5FA34" w14:textId="67C9392C" w:rsidR="00804E2F" w:rsidRPr="00797928" w:rsidRDefault="00804E2F" w:rsidP="00804E2F">
      <w:pPr>
        <w:spacing w:after="120"/>
        <w:jc w:val="center"/>
        <w:rPr>
          <w:rFonts w:asciiTheme="majorHAnsi" w:hAnsiTheme="majorHAnsi" w:cstheme="majorHAnsi"/>
        </w:rPr>
      </w:pP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895"/>
        <w:gridCol w:w="3413"/>
        <w:gridCol w:w="3413"/>
        <w:gridCol w:w="3414"/>
      </w:tblGrid>
      <w:tr w:rsidR="00804E2F" w:rsidRPr="008C1128" w14:paraId="413C0498" w14:textId="77777777" w:rsidTr="0039168B">
        <w:trPr>
          <w:tblHeader/>
          <w:jc w:val="center"/>
        </w:trPr>
        <w:tc>
          <w:tcPr>
            <w:tcW w:w="2095" w:type="dxa"/>
            <w:shd w:val="clear" w:color="auto" w:fill="C0C0C0"/>
          </w:tcPr>
          <w:p w14:paraId="1AEC8232" w14:textId="77777777" w:rsidR="00804E2F" w:rsidRPr="008C1128" w:rsidRDefault="00804E2F" w:rsidP="0039168B">
            <w:pPr>
              <w:jc w:val="center"/>
              <w:rPr>
                <w:rFonts w:asciiTheme="majorHAnsi" w:hAnsiTheme="majorHAnsi" w:cstheme="majorHAnsi"/>
                <w:b/>
              </w:rPr>
            </w:pPr>
          </w:p>
        </w:tc>
        <w:tc>
          <w:tcPr>
            <w:tcW w:w="2850" w:type="dxa"/>
            <w:shd w:val="clear" w:color="auto" w:fill="C0C0C0"/>
            <w:vAlign w:val="center"/>
          </w:tcPr>
          <w:p w14:paraId="7E4B81D1" w14:textId="77777777" w:rsidR="00804E2F" w:rsidRPr="008C1128" w:rsidRDefault="00804E2F" w:rsidP="0039168B">
            <w:pPr>
              <w:jc w:val="center"/>
              <w:rPr>
                <w:rFonts w:asciiTheme="majorHAnsi" w:hAnsiTheme="majorHAnsi" w:cstheme="majorHAnsi"/>
                <w:b/>
              </w:rPr>
            </w:pPr>
            <w:r w:rsidRPr="008C1128">
              <w:rPr>
                <w:rFonts w:asciiTheme="majorHAnsi" w:hAnsiTheme="majorHAnsi" w:cstheme="majorHAnsi"/>
                <w:b/>
              </w:rPr>
              <w:t>Advanced</w:t>
            </w:r>
          </w:p>
        </w:tc>
        <w:tc>
          <w:tcPr>
            <w:tcW w:w="3360" w:type="dxa"/>
            <w:shd w:val="clear" w:color="auto" w:fill="C0C0C0"/>
            <w:vAlign w:val="center"/>
          </w:tcPr>
          <w:p w14:paraId="31C01DF9" w14:textId="77777777" w:rsidR="00804E2F" w:rsidRPr="008C1128" w:rsidRDefault="00804E2F" w:rsidP="0039168B">
            <w:pPr>
              <w:jc w:val="center"/>
              <w:rPr>
                <w:rFonts w:asciiTheme="majorHAnsi" w:hAnsiTheme="majorHAnsi" w:cstheme="majorHAnsi"/>
                <w:b/>
              </w:rPr>
            </w:pPr>
            <w:r w:rsidRPr="008C1128">
              <w:rPr>
                <w:rFonts w:asciiTheme="majorHAnsi" w:hAnsiTheme="majorHAnsi" w:cstheme="majorHAnsi"/>
                <w:b/>
              </w:rPr>
              <w:t>Proficient</w:t>
            </w:r>
          </w:p>
        </w:tc>
        <w:tc>
          <w:tcPr>
            <w:tcW w:w="3360" w:type="dxa"/>
            <w:shd w:val="clear" w:color="auto" w:fill="C0C0C0"/>
            <w:vAlign w:val="center"/>
          </w:tcPr>
          <w:p w14:paraId="324A946D" w14:textId="77777777" w:rsidR="00804E2F" w:rsidRPr="008C1128" w:rsidRDefault="00804E2F" w:rsidP="0039168B">
            <w:pPr>
              <w:jc w:val="center"/>
              <w:rPr>
                <w:rFonts w:asciiTheme="majorHAnsi" w:hAnsiTheme="majorHAnsi" w:cstheme="majorHAnsi"/>
                <w:b/>
              </w:rPr>
            </w:pPr>
            <w:r w:rsidRPr="008C1128">
              <w:rPr>
                <w:rFonts w:asciiTheme="majorHAnsi" w:hAnsiTheme="majorHAnsi" w:cstheme="majorHAnsi"/>
                <w:b/>
              </w:rPr>
              <w:t>Developing</w:t>
            </w:r>
          </w:p>
        </w:tc>
        <w:tc>
          <w:tcPr>
            <w:tcW w:w="3361" w:type="dxa"/>
            <w:shd w:val="clear" w:color="auto" w:fill="C0C0C0"/>
            <w:vAlign w:val="center"/>
          </w:tcPr>
          <w:p w14:paraId="722CF190" w14:textId="77777777" w:rsidR="00804E2F" w:rsidRPr="008C1128" w:rsidRDefault="00804E2F" w:rsidP="0039168B">
            <w:pPr>
              <w:jc w:val="center"/>
              <w:rPr>
                <w:rFonts w:asciiTheme="majorHAnsi" w:hAnsiTheme="majorHAnsi" w:cstheme="majorHAnsi"/>
                <w:b/>
              </w:rPr>
            </w:pPr>
            <w:r w:rsidRPr="008C1128">
              <w:rPr>
                <w:rFonts w:asciiTheme="majorHAnsi" w:hAnsiTheme="majorHAnsi" w:cstheme="majorHAnsi"/>
                <w:b/>
              </w:rPr>
              <w:t>Emerging</w:t>
            </w:r>
          </w:p>
        </w:tc>
      </w:tr>
      <w:tr w:rsidR="00804E2F" w:rsidRPr="008C1128" w14:paraId="40489E92" w14:textId="77777777" w:rsidTr="0039168B">
        <w:trPr>
          <w:trHeight w:val="1745"/>
          <w:jc w:val="center"/>
        </w:trPr>
        <w:tc>
          <w:tcPr>
            <w:tcW w:w="2095" w:type="dxa"/>
            <w:vAlign w:val="center"/>
          </w:tcPr>
          <w:p w14:paraId="3689089F" w14:textId="77777777" w:rsidR="00804E2F" w:rsidRPr="008C1128" w:rsidRDefault="00804E2F" w:rsidP="00101FE3">
            <w:pPr>
              <w:pStyle w:val="Heading1"/>
              <w:spacing w:after="0"/>
              <w:jc w:val="center"/>
              <w:rPr>
                <w:rFonts w:asciiTheme="majorHAnsi" w:hAnsiTheme="majorHAnsi" w:cstheme="majorHAnsi"/>
                <w:sz w:val="22"/>
                <w:szCs w:val="22"/>
              </w:rPr>
            </w:pPr>
            <w:r w:rsidRPr="008C1128">
              <w:rPr>
                <w:rFonts w:asciiTheme="majorHAnsi" w:hAnsiTheme="majorHAnsi" w:cstheme="majorHAnsi"/>
                <w:sz w:val="22"/>
                <w:szCs w:val="22"/>
              </w:rPr>
              <w:t>Mathematical</w:t>
            </w:r>
          </w:p>
          <w:p w14:paraId="421C8797" w14:textId="77777777" w:rsidR="00804E2F" w:rsidRPr="008C1128" w:rsidRDefault="00804E2F" w:rsidP="00101FE3">
            <w:pPr>
              <w:spacing w:after="0"/>
              <w:jc w:val="center"/>
              <w:rPr>
                <w:rFonts w:asciiTheme="majorHAnsi" w:hAnsiTheme="majorHAnsi" w:cstheme="majorHAnsi"/>
                <w:b/>
              </w:rPr>
            </w:pPr>
            <w:r w:rsidRPr="008C1128">
              <w:rPr>
                <w:rFonts w:asciiTheme="majorHAnsi" w:hAnsiTheme="majorHAnsi" w:cstheme="majorHAnsi"/>
                <w:b/>
              </w:rPr>
              <w:t>Understanding</w:t>
            </w:r>
          </w:p>
          <w:p w14:paraId="5B8A7ECD" w14:textId="77777777" w:rsidR="00804E2F" w:rsidRPr="008C1128" w:rsidRDefault="00804E2F" w:rsidP="00101FE3">
            <w:pPr>
              <w:spacing w:after="0"/>
              <w:jc w:val="center"/>
              <w:rPr>
                <w:rFonts w:asciiTheme="majorHAnsi" w:hAnsiTheme="majorHAnsi" w:cstheme="majorHAnsi"/>
                <w:b/>
              </w:rPr>
            </w:pPr>
          </w:p>
        </w:tc>
        <w:tc>
          <w:tcPr>
            <w:tcW w:w="2850" w:type="dxa"/>
          </w:tcPr>
          <w:p w14:paraId="6B2F5B3B" w14:textId="77777777" w:rsidR="00804E2F" w:rsidRPr="008C1128" w:rsidRDefault="00804E2F" w:rsidP="00101FE3">
            <w:pPr>
              <w:spacing w:after="0"/>
              <w:rPr>
                <w:rFonts w:asciiTheme="majorHAnsi" w:hAnsiTheme="majorHAnsi" w:cstheme="majorHAnsi"/>
                <w:sz w:val="20"/>
                <w:szCs w:val="20"/>
              </w:rPr>
            </w:pPr>
            <w:r w:rsidRPr="008C1128">
              <w:rPr>
                <w:rFonts w:asciiTheme="majorHAnsi" w:hAnsiTheme="majorHAnsi" w:cstheme="majorHAnsi"/>
                <w:sz w:val="20"/>
                <w:szCs w:val="20"/>
              </w:rPr>
              <w:t>Proficient Plus:</w:t>
            </w:r>
          </w:p>
          <w:p w14:paraId="12CBE1B2"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relationships among mathematical concepts </w:t>
            </w:r>
          </w:p>
        </w:tc>
        <w:tc>
          <w:tcPr>
            <w:tcW w:w="3360" w:type="dxa"/>
          </w:tcPr>
          <w:p w14:paraId="329E1580"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Demonstrates an understanding of concepts and skills associated with task </w:t>
            </w:r>
          </w:p>
          <w:p w14:paraId="75AB8CF0"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Applies mathematical concepts and skills which lead to a valid and correct solution </w:t>
            </w:r>
          </w:p>
          <w:p w14:paraId="514AD14B" w14:textId="77777777" w:rsidR="00804E2F" w:rsidRPr="008C1128" w:rsidRDefault="00804E2F" w:rsidP="00101FE3">
            <w:pPr>
              <w:pStyle w:val="ListParagraph"/>
              <w:spacing w:after="0"/>
              <w:ind w:left="360"/>
              <w:rPr>
                <w:rFonts w:asciiTheme="majorHAnsi" w:hAnsiTheme="majorHAnsi" w:cstheme="majorHAnsi"/>
                <w:sz w:val="20"/>
                <w:szCs w:val="20"/>
              </w:rPr>
            </w:pPr>
          </w:p>
        </w:tc>
        <w:tc>
          <w:tcPr>
            <w:tcW w:w="3360" w:type="dxa"/>
          </w:tcPr>
          <w:p w14:paraId="3E4BF8B2"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Demonstrates a partial understanding of concepts and skills associated with task</w:t>
            </w:r>
          </w:p>
          <w:p w14:paraId="0390A553"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Applies mathematical concepts and skills which lead to an incomplete or incorrect solution</w:t>
            </w:r>
          </w:p>
        </w:tc>
        <w:tc>
          <w:tcPr>
            <w:tcW w:w="3361" w:type="dxa"/>
          </w:tcPr>
          <w:p w14:paraId="5F2320C4" w14:textId="77777777" w:rsidR="00804E2F" w:rsidRPr="008C1128" w:rsidRDefault="00804E2F" w:rsidP="00101FE3">
            <w:pPr>
              <w:pStyle w:val="Bullet2"/>
              <w:numPr>
                <w:ilvl w:val="0"/>
                <w:numId w:val="21"/>
              </w:numPr>
              <w:rPr>
                <w:rFonts w:asciiTheme="majorHAnsi" w:hAnsiTheme="majorHAnsi" w:cstheme="majorHAnsi"/>
                <w:bCs/>
              </w:rPr>
            </w:pPr>
            <w:r w:rsidRPr="008C1128">
              <w:rPr>
                <w:rFonts w:asciiTheme="majorHAnsi" w:hAnsiTheme="majorHAnsi" w:cstheme="majorHAnsi"/>
                <w:bCs/>
              </w:rPr>
              <w:t>Demonstrates little or no understanding of concepts and skills associated with task</w:t>
            </w:r>
          </w:p>
          <w:p w14:paraId="61ACE135" w14:textId="77777777" w:rsidR="00804E2F" w:rsidRPr="008C1128" w:rsidRDefault="00804E2F" w:rsidP="00101FE3">
            <w:pPr>
              <w:pStyle w:val="Bullet2"/>
              <w:numPr>
                <w:ilvl w:val="0"/>
                <w:numId w:val="21"/>
              </w:numPr>
              <w:rPr>
                <w:rFonts w:asciiTheme="majorHAnsi" w:hAnsiTheme="majorHAnsi" w:cstheme="majorHAnsi"/>
                <w:bCs/>
              </w:rPr>
            </w:pPr>
            <w:r w:rsidRPr="008C1128">
              <w:rPr>
                <w:rFonts w:asciiTheme="majorHAnsi" w:hAnsiTheme="majorHAnsi" w:cstheme="majorHAnsi"/>
                <w:bCs/>
              </w:rPr>
              <w:t>Applies limited mathematical concepts and skills in an attempt to find a solution or provides no solution</w:t>
            </w:r>
          </w:p>
        </w:tc>
      </w:tr>
      <w:tr w:rsidR="00804E2F" w:rsidRPr="008C1128" w14:paraId="2646226F" w14:textId="77777777" w:rsidTr="0039168B">
        <w:trPr>
          <w:trHeight w:val="2024"/>
          <w:jc w:val="center"/>
        </w:trPr>
        <w:tc>
          <w:tcPr>
            <w:tcW w:w="2095" w:type="dxa"/>
            <w:vAlign w:val="center"/>
          </w:tcPr>
          <w:p w14:paraId="3CF82B98" w14:textId="77777777" w:rsidR="00804E2F" w:rsidRPr="008C1128" w:rsidRDefault="00804E2F" w:rsidP="00101FE3">
            <w:pPr>
              <w:pStyle w:val="Heading1"/>
              <w:spacing w:after="0"/>
              <w:jc w:val="center"/>
              <w:rPr>
                <w:rFonts w:asciiTheme="majorHAnsi" w:hAnsiTheme="majorHAnsi" w:cstheme="majorHAnsi"/>
                <w:sz w:val="22"/>
                <w:szCs w:val="22"/>
              </w:rPr>
            </w:pPr>
            <w:r w:rsidRPr="008C1128">
              <w:rPr>
                <w:rFonts w:asciiTheme="majorHAnsi" w:hAnsiTheme="majorHAnsi" w:cstheme="majorHAnsi"/>
                <w:sz w:val="22"/>
                <w:szCs w:val="22"/>
              </w:rPr>
              <w:t>Problem Solving</w:t>
            </w:r>
          </w:p>
          <w:p w14:paraId="17AD36EB" w14:textId="77777777" w:rsidR="00804E2F" w:rsidRPr="008C1128" w:rsidRDefault="00804E2F" w:rsidP="00101FE3">
            <w:pPr>
              <w:pStyle w:val="Heading1"/>
              <w:spacing w:after="0"/>
              <w:rPr>
                <w:rFonts w:asciiTheme="majorHAnsi" w:hAnsiTheme="majorHAnsi" w:cstheme="majorHAnsi"/>
                <w:sz w:val="22"/>
                <w:szCs w:val="22"/>
              </w:rPr>
            </w:pPr>
          </w:p>
        </w:tc>
        <w:tc>
          <w:tcPr>
            <w:tcW w:w="2850" w:type="dxa"/>
          </w:tcPr>
          <w:p w14:paraId="6B20A0E6" w14:textId="77777777" w:rsidR="00804E2F" w:rsidRPr="008C1128" w:rsidRDefault="00804E2F" w:rsidP="00101FE3">
            <w:pPr>
              <w:spacing w:after="0"/>
              <w:rPr>
                <w:rFonts w:asciiTheme="majorHAnsi" w:hAnsiTheme="majorHAnsi" w:cstheme="majorHAnsi"/>
                <w:sz w:val="20"/>
                <w:szCs w:val="20"/>
              </w:rPr>
            </w:pPr>
            <w:r w:rsidRPr="008C1128">
              <w:rPr>
                <w:rFonts w:asciiTheme="majorHAnsi" w:hAnsiTheme="majorHAnsi" w:cstheme="majorHAnsi"/>
                <w:sz w:val="20"/>
                <w:szCs w:val="20"/>
              </w:rPr>
              <w:t>Proficient Plus:</w:t>
            </w:r>
          </w:p>
          <w:p w14:paraId="5DC974FD"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is efficient</w:t>
            </w:r>
          </w:p>
        </w:tc>
        <w:tc>
          <w:tcPr>
            <w:tcW w:w="3360" w:type="dxa"/>
          </w:tcPr>
          <w:p w14:paraId="1499FB3C"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displays an understanding of the underlying mathematical concept</w:t>
            </w:r>
          </w:p>
          <w:p w14:paraId="7247E0CB"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Produces a solution relevant to the problem and confirms the reasonableness of the solution </w:t>
            </w:r>
          </w:p>
        </w:tc>
        <w:tc>
          <w:tcPr>
            <w:tcW w:w="3360" w:type="dxa"/>
          </w:tcPr>
          <w:p w14:paraId="4A87CE32"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Chooses a problem solving strategy that does not display an understanding of the underlying mathematical concept</w:t>
            </w:r>
          </w:p>
          <w:p w14:paraId="56FE3725"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Produces a solution relevant to the problem but does not confirm the reasonableness of the solution</w:t>
            </w:r>
          </w:p>
        </w:tc>
        <w:tc>
          <w:tcPr>
            <w:tcW w:w="3361" w:type="dxa"/>
          </w:tcPr>
          <w:p w14:paraId="71965E41" w14:textId="77777777" w:rsidR="00804E2F" w:rsidRPr="008C1128" w:rsidRDefault="00804E2F" w:rsidP="00101FE3">
            <w:pPr>
              <w:pStyle w:val="Bullet2"/>
              <w:numPr>
                <w:ilvl w:val="0"/>
                <w:numId w:val="21"/>
              </w:numPr>
              <w:rPr>
                <w:rFonts w:asciiTheme="majorHAnsi" w:hAnsiTheme="majorHAnsi" w:cstheme="majorHAnsi"/>
              </w:rPr>
            </w:pPr>
            <w:r w:rsidRPr="008C1128">
              <w:rPr>
                <w:rFonts w:asciiTheme="majorHAnsi" w:hAnsiTheme="majorHAnsi" w:cstheme="majorHAnsi"/>
              </w:rPr>
              <w:t>A problem solving strategy is not evident or is not complete</w:t>
            </w:r>
          </w:p>
          <w:p w14:paraId="30AADF52" w14:textId="77777777" w:rsidR="00804E2F" w:rsidRPr="008C1128" w:rsidRDefault="00804E2F" w:rsidP="00101FE3">
            <w:pPr>
              <w:pStyle w:val="Bullet2"/>
              <w:numPr>
                <w:ilvl w:val="0"/>
                <w:numId w:val="21"/>
              </w:numPr>
              <w:rPr>
                <w:rFonts w:asciiTheme="majorHAnsi" w:hAnsiTheme="majorHAnsi" w:cstheme="majorHAnsi"/>
              </w:rPr>
            </w:pPr>
            <w:r w:rsidRPr="008C1128">
              <w:rPr>
                <w:rFonts w:asciiTheme="majorHAnsi" w:hAnsiTheme="majorHAnsi" w:cstheme="majorHAnsi"/>
              </w:rPr>
              <w:t>Does not produce a solution that is relevant to the problem</w:t>
            </w:r>
          </w:p>
        </w:tc>
      </w:tr>
      <w:tr w:rsidR="00804E2F" w:rsidRPr="008C1128" w14:paraId="30D70D0F" w14:textId="77777777" w:rsidTr="0039168B">
        <w:trPr>
          <w:trHeight w:val="2510"/>
          <w:jc w:val="center"/>
        </w:trPr>
        <w:tc>
          <w:tcPr>
            <w:tcW w:w="2095" w:type="dxa"/>
            <w:vAlign w:val="center"/>
          </w:tcPr>
          <w:p w14:paraId="6BA3C766" w14:textId="77777777" w:rsidR="00804E2F" w:rsidRPr="008C1128" w:rsidRDefault="00804E2F" w:rsidP="00101FE3">
            <w:pPr>
              <w:spacing w:after="0"/>
              <w:jc w:val="center"/>
              <w:rPr>
                <w:rFonts w:asciiTheme="majorHAnsi" w:hAnsiTheme="majorHAnsi" w:cstheme="majorHAnsi"/>
                <w:b/>
                <w:bCs/>
              </w:rPr>
            </w:pPr>
            <w:r w:rsidRPr="008C1128">
              <w:rPr>
                <w:rFonts w:asciiTheme="majorHAnsi" w:hAnsiTheme="majorHAnsi" w:cstheme="majorHAnsi"/>
                <w:b/>
                <w:bCs/>
              </w:rPr>
              <w:t>Communication</w:t>
            </w:r>
          </w:p>
          <w:p w14:paraId="05259469" w14:textId="77777777" w:rsidR="00804E2F" w:rsidRPr="008C1128" w:rsidRDefault="00804E2F" w:rsidP="00101FE3">
            <w:pPr>
              <w:spacing w:after="0"/>
              <w:jc w:val="center"/>
              <w:rPr>
                <w:rFonts w:asciiTheme="majorHAnsi" w:hAnsiTheme="majorHAnsi" w:cstheme="majorHAnsi"/>
                <w:b/>
                <w:bCs/>
              </w:rPr>
            </w:pPr>
            <w:r w:rsidRPr="008C1128">
              <w:rPr>
                <w:rFonts w:asciiTheme="majorHAnsi" w:hAnsiTheme="majorHAnsi" w:cstheme="majorHAnsi"/>
                <w:b/>
                <w:bCs/>
              </w:rPr>
              <w:t>and</w:t>
            </w:r>
          </w:p>
          <w:p w14:paraId="0DBB3978" w14:textId="77777777" w:rsidR="00804E2F" w:rsidRPr="008C1128" w:rsidRDefault="00804E2F" w:rsidP="00101FE3">
            <w:pPr>
              <w:spacing w:after="0"/>
              <w:jc w:val="center"/>
              <w:rPr>
                <w:rFonts w:asciiTheme="majorHAnsi" w:hAnsiTheme="majorHAnsi" w:cstheme="majorHAnsi"/>
                <w:b/>
                <w:bCs/>
              </w:rPr>
            </w:pPr>
            <w:r w:rsidRPr="008C1128">
              <w:rPr>
                <w:rFonts w:asciiTheme="majorHAnsi" w:hAnsiTheme="majorHAnsi" w:cstheme="majorHAnsi"/>
                <w:b/>
                <w:bCs/>
              </w:rPr>
              <w:t>Reasoning</w:t>
            </w:r>
          </w:p>
        </w:tc>
        <w:tc>
          <w:tcPr>
            <w:tcW w:w="2850" w:type="dxa"/>
          </w:tcPr>
          <w:p w14:paraId="62986258" w14:textId="77777777" w:rsidR="00804E2F" w:rsidRPr="008C1128" w:rsidRDefault="00804E2F" w:rsidP="00101FE3">
            <w:pPr>
              <w:spacing w:after="0"/>
              <w:rPr>
                <w:rFonts w:asciiTheme="majorHAnsi" w:hAnsiTheme="majorHAnsi" w:cstheme="majorHAnsi"/>
                <w:sz w:val="20"/>
                <w:szCs w:val="20"/>
              </w:rPr>
            </w:pPr>
            <w:r w:rsidRPr="008C1128">
              <w:rPr>
                <w:rFonts w:asciiTheme="majorHAnsi" w:hAnsiTheme="majorHAnsi" w:cstheme="majorHAnsi"/>
                <w:sz w:val="20"/>
                <w:szCs w:val="20"/>
              </w:rPr>
              <w:t>Proficient Plus:</w:t>
            </w:r>
          </w:p>
          <w:p w14:paraId="0B01BB30"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Reasoning is organized and coherent </w:t>
            </w:r>
          </w:p>
          <w:p w14:paraId="5C76E585"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Consistent use of precise mathematical language and accurate use of symbolic notation</w:t>
            </w:r>
          </w:p>
        </w:tc>
        <w:tc>
          <w:tcPr>
            <w:tcW w:w="3360" w:type="dxa"/>
          </w:tcPr>
          <w:p w14:paraId="58500B49" w14:textId="77777777" w:rsidR="00804E2F" w:rsidRPr="008C1128" w:rsidRDefault="00804E2F" w:rsidP="00101FE3">
            <w:pPr>
              <w:pStyle w:val="Bullet2"/>
              <w:numPr>
                <w:ilvl w:val="0"/>
                <w:numId w:val="21"/>
              </w:numPr>
              <w:rPr>
                <w:rFonts w:asciiTheme="majorHAnsi" w:hAnsiTheme="majorHAnsi" w:cstheme="majorHAnsi"/>
                <w:b/>
                <w:bCs/>
                <w:u w:val="single"/>
              </w:rPr>
            </w:pPr>
            <w:r w:rsidRPr="008C1128">
              <w:rPr>
                <w:rFonts w:asciiTheme="majorHAnsi" w:hAnsiTheme="majorHAnsi" w:cstheme="majorHAnsi"/>
                <w:bCs/>
              </w:rPr>
              <w:t xml:space="preserve">Communicates thinking process </w:t>
            </w:r>
          </w:p>
          <w:p w14:paraId="11CDE5E9" w14:textId="77777777" w:rsidR="00804E2F" w:rsidRPr="008C1128" w:rsidRDefault="00804E2F" w:rsidP="00101FE3">
            <w:pPr>
              <w:pStyle w:val="Bullet2"/>
              <w:numPr>
                <w:ilvl w:val="0"/>
                <w:numId w:val="21"/>
              </w:numPr>
              <w:rPr>
                <w:rFonts w:asciiTheme="majorHAnsi" w:hAnsiTheme="majorHAnsi" w:cstheme="majorHAnsi"/>
                <w:b/>
                <w:bCs/>
                <w:u w:val="single"/>
              </w:rPr>
            </w:pPr>
            <w:r w:rsidRPr="008C1128">
              <w:rPr>
                <w:rFonts w:asciiTheme="majorHAnsi" w:hAnsiTheme="majorHAnsi" w:cstheme="majorHAnsi"/>
                <w:bCs/>
              </w:rPr>
              <w:t>Demonstrates reasoning and/or justifies solution steps</w:t>
            </w:r>
          </w:p>
          <w:p w14:paraId="22F9CED3" w14:textId="77777777" w:rsidR="00804E2F" w:rsidRPr="008C1128" w:rsidRDefault="00804E2F" w:rsidP="00101FE3">
            <w:pPr>
              <w:pStyle w:val="Bullet2"/>
              <w:numPr>
                <w:ilvl w:val="0"/>
                <w:numId w:val="21"/>
              </w:numPr>
              <w:rPr>
                <w:rFonts w:asciiTheme="majorHAnsi" w:hAnsiTheme="majorHAnsi" w:cstheme="majorHAnsi"/>
                <w:b/>
                <w:bCs/>
                <w:u w:val="single"/>
              </w:rPr>
            </w:pPr>
            <w:r w:rsidRPr="008C1128">
              <w:rPr>
                <w:rFonts w:asciiTheme="majorHAnsi" w:hAnsiTheme="majorHAnsi" w:cstheme="majorHAnsi"/>
                <w:bCs/>
              </w:rPr>
              <w:t>Supports arguments and claims with evidence</w:t>
            </w:r>
          </w:p>
          <w:p w14:paraId="64802A73" w14:textId="77777777" w:rsidR="00804E2F" w:rsidRPr="008C1128" w:rsidRDefault="00804E2F" w:rsidP="00101FE3">
            <w:pPr>
              <w:pStyle w:val="Bullet2"/>
              <w:numPr>
                <w:ilvl w:val="0"/>
                <w:numId w:val="21"/>
              </w:numPr>
              <w:rPr>
                <w:rFonts w:asciiTheme="majorHAnsi" w:hAnsiTheme="majorHAnsi" w:cstheme="majorHAnsi"/>
                <w:b/>
                <w:bCs/>
                <w:u w:val="single"/>
              </w:rPr>
            </w:pPr>
            <w:r w:rsidRPr="008C1128">
              <w:rPr>
                <w:rFonts w:asciiTheme="majorHAnsi" w:hAnsiTheme="majorHAnsi" w:cstheme="majorHAnsi"/>
                <w:bCs/>
              </w:rPr>
              <w:t>Uses mathematical language to express ideas with precision</w:t>
            </w:r>
          </w:p>
        </w:tc>
        <w:tc>
          <w:tcPr>
            <w:tcW w:w="3360" w:type="dxa"/>
          </w:tcPr>
          <w:p w14:paraId="23E967A7"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Reasoning or justification of solution steps is limited or contains misconceptions</w:t>
            </w:r>
          </w:p>
          <w:p w14:paraId="4C3A3E65"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Provides limited or inconsistent evidence to support arguments and claims</w:t>
            </w:r>
          </w:p>
          <w:p w14:paraId="71788287"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limited mathematical language to partially </w:t>
            </w:r>
          </w:p>
          <w:p w14:paraId="37346D14" w14:textId="77777777" w:rsidR="00804E2F" w:rsidRPr="008C1128" w:rsidRDefault="00804E2F" w:rsidP="00101FE3">
            <w:pPr>
              <w:pStyle w:val="ListParagraph"/>
              <w:spacing w:after="0" w:line="240" w:lineRule="auto"/>
              <w:ind w:left="360"/>
              <w:rPr>
                <w:rFonts w:asciiTheme="majorHAnsi" w:hAnsiTheme="majorHAnsi" w:cstheme="majorHAnsi"/>
                <w:sz w:val="20"/>
                <w:szCs w:val="20"/>
              </w:rPr>
            </w:pPr>
            <w:r w:rsidRPr="008C1128">
              <w:rPr>
                <w:rFonts w:asciiTheme="majorHAnsi" w:hAnsiTheme="majorHAnsi" w:cstheme="majorHAnsi"/>
                <w:sz w:val="20"/>
                <w:szCs w:val="20"/>
              </w:rPr>
              <w:t>communicate thinking with some imprecision</w:t>
            </w:r>
          </w:p>
        </w:tc>
        <w:tc>
          <w:tcPr>
            <w:tcW w:w="3361" w:type="dxa"/>
          </w:tcPr>
          <w:p w14:paraId="714971CD" w14:textId="77777777" w:rsidR="00804E2F" w:rsidRPr="008C1128" w:rsidRDefault="00804E2F" w:rsidP="00101FE3">
            <w:pPr>
              <w:pStyle w:val="Bullet2"/>
              <w:numPr>
                <w:ilvl w:val="0"/>
                <w:numId w:val="21"/>
              </w:numPr>
              <w:rPr>
                <w:rFonts w:asciiTheme="majorHAnsi" w:hAnsiTheme="majorHAnsi" w:cstheme="majorHAnsi"/>
                <w:bCs/>
              </w:rPr>
            </w:pPr>
            <w:r w:rsidRPr="008C1128">
              <w:rPr>
                <w:rFonts w:asciiTheme="majorHAnsi" w:hAnsiTheme="majorHAnsi" w:cstheme="majorHAnsi"/>
                <w:bCs/>
              </w:rPr>
              <w:t>Provides little to no correct reasoning or justification</w:t>
            </w:r>
          </w:p>
          <w:p w14:paraId="299FC800" w14:textId="77777777" w:rsidR="00804E2F" w:rsidRPr="008C1128" w:rsidRDefault="00804E2F" w:rsidP="00101FE3">
            <w:pPr>
              <w:pStyle w:val="Bullet2"/>
              <w:numPr>
                <w:ilvl w:val="0"/>
                <w:numId w:val="21"/>
              </w:numPr>
              <w:rPr>
                <w:rFonts w:asciiTheme="majorHAnsi" w:hAnsiTheme="majorHAnsi" w:cstheme="majorHAnsi"/>
                <w:bCs/>
              </w:rPr>
            </w:pPr>
            <w:r w:rsidRPr="008C1128">
              <w:rPr>
                <w:rFonts w:asciiTheme="majorHAnsi" w:hAnsiTheme="majorHAnsi" w:cstheme="majorHAnsi"/>
                <w:bCs/>
              </w:rPr>
              <w:t>Does not provide evidence to support arguments and claims</w:t>
            </w:r>
          </w:p>
          <w:p w14:paraId="71C86BA8" w14:textId="77777777" w:rsidR="00804E2F" w:rsidRPr="008C1128" w:rsidRDefault="00804E2F" w:rsidP="00101FE3">
            <w:pPr>
              <w:pStyle w:val="Bullet2"/>
              <w:numPr>
                <w:ilvl w:val="0"/>
                <w:numId w:val="21"/>
              </w:numPr>
              <w:rPr>
                <w:rFonts w:asciiTheme="majorHAnsi" w:hAnsiTheme="majorHAnsi" w:cstheme="majorHAnsi"/>
                <w:bCs/>
              </w:rPr>
            </w:pPr>
            <w:r w:rsidRPr="008C1128">
              <w:rPr>
                <w:rFonts w:asciiTheme="majorHAnsi" w:hAnsiTheme="majorHAnsi" w:cstheme="majorHAnsi"/>
                <w:bCs/>
              </w:rPr>
              <w:t>Uses little or no mathematical language to communicate thinking</w:t>
            </w:r>
          </w:p>
        </w:tc>
      </w:tr>
      <w:tr w:rsidR="00804E2F" w:rsidRPr="008C1128" w14:paraId="7196CD7A" w14:textId="77777777" w:rsidTr="0039168B">
        <w:trPr>
          <w:trHeight w:val="854"/>
          <w:jc w:val="center"/>
        </w:trPr>
        <w:tc>
          <w:tcPr>
            <w:tcW w:w="2095" w:type="dxa"/>
            <w:vAlign w:val="center"/>
          </w:tcPr>
          <w:p w14:paraId="451CCA32" w14:textId="77777777" w:rsidR="00804E2F" w:rsidRPr="008C1128" w:rsidRDefault="00804E2F" w:rsidP="00101FE3">
            <w:pPr>
              <w:spacing w:after="0"/>
              <w:jc w:val="center"/>
              <w:rPr>
                <w:rFonts w:asciiTheme="majorHAnsi" w:hAnsiTheme="majorHAnsi" w:cstheme="majorHAnsi"/>
                <w:b/>
                <w:bCs/>
              </w:rPr>
            </w:pPr>
            <w:r w:rsidRPr="008C1128">
              <w:rPr>
                <w:rFonts w:asciiTheme="majorHAnsi" w:hAnsiTheme="majorHAnsi" w:cstheme="majorHAnsi"/>
                <w:b/>
                <w:bCs/>
              </w:rPr>
              <w:t xml:space="preserve"> Representations</w:t>
            </w:r>
          </w:p>
          <w:p w14:paraId="7C85C085" w14:textId="77777777" w:rsidR="00804E2F" w:rsidRPr="008C1128" w:rsidRDefault="00804E2F" w:rsidP="00101FE3">
            <w:pPr>
              <w:spacing w:after="0"/>
              <w:jc w:val="center"/>
              <w:rPr>
                <w:rFonts w:asciiTheme="majorHAnsi" w:hAnsiTheme="majorHAnsi" w:cstheme="majorHAnsi"/>
                <w:b/>
                <w:bCs/>
              </w:rPr>
            </w:pPr>
            <w:r w:rsidRPr="008C1128">
              <w:rPr>
                <w:rFonts w:asciiTheme="majorHAnsi" w:hAnsiTheme="majorHAnsi" w:cstheme="majorHAnsi"/>
                <w:b/>
                <w:bCs/>
              </w:rPr>
              <w:t xml:space="preserve"> and </w:t>
            </w:r>
          </w:p>
          <w:p w14:paraId="32379EC9" w14:textId="77777777" w:rsidR="00804E2F" w:rsidRPr="008C1128" w:rsidRDefault="00804E2F" w:rsidP="00101FE3">
            <w:pPr>
              <w:spacing w:after="0"/>
              <w:jc w:val="center"/>
              <w:rPr>
                <w:rFonts w:asciiTheme="majorHAnsi" w:hAnsiTheme="majorHAnsi" w:cstheme="majorHAnsi"/>
                <w:b/>
                <w:bCs/>
              </w:rPr>
            </w:pPr>
            <w:r w:rsidRPr="008C1128">
              <w:rPr>
                <w:rFonts w:asciiTheme="majorHAnsi" w:hAnsiTheme="majorHAnsi" w:cstheme="majorHAnsi"/>
                <w:b/>
                <w:bCs/>
              </w:rPr>
              <w:t>Connections</w:t>
            </w:r>
          </w:p>
        </w:tc>
        <w:tc>
          <w:tcPr>
            <w:tcW w:w="2850" w:type="dxa"/>
          </w:tcPr>
          <w:p w14:paraId="1AD35139" w14:textId="77777777" w:rsidR="00804E2F" w:rsidRPr="008C1128" w:rsidRDefault="00804E2F" w:rsidP="00101FE3">
            <w:pPr>
              <w:spacing w:after="0"/>
              <w:rPr>
                <w:rFonts w:asciiTheme="majorHAnsi" w:hAnsiTheme="majorHAnsi" w:cstheme="majorHAnsi"/>
                <w:sz w:val="20"/>
                <w:szCs w:val="20"/>
              </w:rPr>
            </w:pPr>
            <w:r w:rsidRPr="008C1128">
              <w:rPr>
                <w:rFonts w:asciiTheme="majorHAnsi" w:hAnsiTheme="majorHAnsi" w:cstheme="majorHAnsi"/>
                <w:sz w:val="20"/>
                <w:szCs w:val="20"/>
              </w:rPr>
              <w:t>Proficient Plus:</w:t>
            </w:r>
          </w:p>
          <w:p w14:paraId="37DFC722" w14:textId="77777777" w:rsidR="00804E2F" w:rsidRPr="008C1128" w:rsidRDefault="00804E2F" w:rsidP="00101FE3">
            <w:pPr>
              <w:pStyle w:val="ListParagraph"/>
              <w:numPr>
                <w:ilvl w:val="0"/>
                <w:numId w:val="2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representations to analyze relationships and extend thinking</w:t>
            </w:r>
          </w:p>
          <w:p w14:paraId="1EE72B83" w14:textId="77777777" w:rsidR="00804E2F" w:rsidRPr="008C1128" w:rsidRDefault="00804E2F" w:rsidP="00101FE3">
            <w:pPr>
              <w:pStyle w:val="ListParagraph"/>
              <w:numPr>
                <w:ilvl w:val="0"/>
                <w:numId w:val="2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mathematical connections to extend the solution to other mathematics or to deepen understanding </w:t>
            </w:r>
          </w:p>
        </w:tc>
        <w:tc>
          <w:tcPr>
            <w:tcW w:w="3360" w:type="dxa"/>
          </w:tcPr>
          <w:p w14:paraId="257CF0FF"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 representation or multiple representations, with accurate labels, to explore and model the problem</w:t>
            </w:r>
          </w:p>
          <w:p w14:paraId="45362726"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a mathematical connection that is relevant to the context of the problem </w:t>
            </w:r>
          </w:p>
        </w:tc>
        <w:tc>
          <w:tcPr>
            <w:tcW w:w="3360" w:type="dxa"/>
          </w:tcPr>
          <w:p w14:paraId="4988C5B4"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an incomplete or limited representation to model the problem</w:t>
            </w:r>
          </w:p>
          <w:p w14:paraId="1F156F9F"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a partial mathematical connection or the connection is not relevant to the context of the problem </w:t>
            </w:r>
          </w:p>
          <w:p w14:paraId="1467E973" w14:textId="77777777" w:rsidR="00804E2F" w:rsidRPr="008C1128" w:rsidRDefault="00804E2F" w:rsidP="00101FE3">
            <w:pPr>
              <w:spacing w:after="0"/>
              <w:rPr>
                <w:rFonts w:asciiTheme="majorHAnsi" w:hAnsiTheme="majorHAnsi" w:cstheme="majorHAnsi"/>
                <w:sz w:val="20"/>
                <w:szCs w:val="20"/>
              </w:rPr>
            </w:pPr>
          </w:p>
        </w:tc>
        <w:tc>
          <w:tcPr>
            <w:tcW w:w="3361" w:type="dxa"/>
          </w:tcPr>
          <w:p w14:paraId="7173AD93"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no representation or uses a representation that does not model the problem</w:t>
            </w:r>
          </w:p>
          <w:p w14:paraId="7DD6E792" w14:textId="77777777" w:rsidR="00804E2F" w:rsidRPr="008C1128" w:rsidRDefault="00804E2F" w:rsidP="00101FE3">
            <w:pPr>
              <w:pStyle w:val="ListParagraph"/>
              <w:numPr>
                <w:ilvl w:val="0"/>
                <w:numId w:val="21"/>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no mathematical connections </w:t>
            </w:r>
          </w:p>
          <w:p w14:paraId="387EBFF4" w14:textId="77777777" w:rsidR="00804E2F" w:rsidRPr="008C1128" w:rsidRDefault="00804E2F" w:rsidP="00101FE3">
            <w:pPr>
              <w:spacing w:after="0"/>
              <w:rPr>
                <w:rFonts w:asciiTheme="majorHAnsi" w:hAnsiTheme="majorHAnsi" w:cstheme="majorHAnsi"/>
                <w:sz w:val="20"/>
                <w:szCs w:val="20"/>
              </w:rPr>
            </w:pPr>
          </w:p>
        </w:tc>
      </w:tr>
    </w:tbl>
    <w:p w14:paraId="4155B95B" w14:textId="77777777" w:rsidR="00804E2F" w:rsidRDefault="00804E2F" w:rsidP="00804E2F">
      <w:pPr>
        <w:rPr>
          <w:b/>
          <w:sz w:val="16"/>
          <w:szCs w:val="16"/>
        </w:rPr>
        <w:sectPr w:rsidR="00804E2F" w:rsidSect="00EF0EC7">
          <w:headerReference w:type="first" r:id="rId18"/>
          <w:footerReference w:type="first" r:id="rId19"/>
          <w:pgSz w:w="15840" w:h="12240" w:orient="landscape"/>
          <w:pgMar w:top="720" w:right="720" w:bottom="720" w:left="720" w:header="720" w:footer="720" w:gutter="0"/>
          <w:pgNumType w:start="8"/>
          <w:cols w:space="720"/>
          <w:titlePg/>
          <w:docGrid w:linePitch="299"/>
        </w:sectPr>
      </w:pPr>
    </w:p>
    <w:p w14:paraId="67EE33EA" w14:textId="4A819C0B" w:rsidR="00E02103" w:rsidRDefault="00E02103">
      <w:pPr>
        <w:jc w:val="center"/>
        <w:rPr>
          <w:b/>
          <w:sz w:val="32"/>
          <w:szCs w:val="32"/>
        </w:rPr>
      </w:pPr>
    </w:p>
    <w:p w14:paraId="384A8062" w14:textId="60F1DE38" w:rsidR="00950138" w:rsidRDefault="001C32EE">
      <w:pPr>
        <w:jc w:val="center"/>
        <w:rPr>
          <w:b/>
          <w:sz w:val="32"/>
          <w:szCs w:val="32"/>
        </w:rPr>
      </w:pPr>
      <w:r>
        <w:rPr>
          <w:b/>
          <w:sz w:val="32"/>
          <w:szCs w:val="32"/>
        </w:rPr>
        <w:t>Task Supporting Documents</w:t>
      </w:r>
    </w:p>
    <w:p w14:paraId="39E6F378" w14:textId="77777777" w:rsidR="00804E2F" w:rsidRDefault="00804E2F">
      <w:pPr>
        <w:jc w:val="center"/>
        <w:rPr>
          <w:b/>
          <w:sz w:val="32"/>
          <w:szCs w:val="32"/>
        </w:rPr>
      </w:pPr>
    </w:p>
    <w:p w14:paraId="12573671" w14:textId="10A27796" w:rsidR="00F533A3" w:rsidRPr="00A278F9" w:rsidRDefault="00A278F9" w:rsidP="00387F26">
      <w:pPr>
        <w:jc w:val="center"/>
        <w:rPr>
          <w:sz w:val="24"/>
          <w:szCs w:val="32"/>
        </w:rPr>
      </w:pPr>
      <w:r>
        <w:rPr>
          <w:sz w:val="24"/>
          <w:szCs w:val="32"/>
        </w:rPr>
        <w:t>Suggested p</w:t>
      </w:r>
      <w:r w:rsidRPr="00A278F9">
        <w:rPr>
          <w:sz w:val="24"/>
          <w:szCs w:val="32"/>
        </w:rPr>
        <w:t>hoto for task launch.</w:t>
      </w:r>
    </w:p>
    <w:p w14:paraId="1885BD45" w14:textId="79417ACA" w:rsidR="00F83E01" w:rsidRDefault="00AE3F80" w:rsidP="00387F26">
      <w:pPr>
        <w:jc w:val="center"/>
        <w:rPr>
          <w:b/>
          <w:sz w:val="32"/>
          <w:szCs w:val="32"/>
        </w:rPr>
      </w:pPr>
      <w:r w:rsidRPr="00AE3F80">
        <w:rPr>
          <w:noProof/>
        </w:rPr>
        <w:drawing>
          <wp:inline distT="0" distB="0" distL="0" distR="0" wp14:anchorId="03949E92" wp14:editId="6015EDEC">
            <wp:extent cx="3950208" cy="2212116"/>
            <wp:effectExtent l="0" t="0" r="0" b="0"/>
            <wp:docPr id="1" name="Picture 1" title="sample of b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03697" cy="2242070"/>
                    </a:xfrm>
                    <a:prstGeom prst="rect">
                      <a:avLst/>
                    </a:prstGeom>
                  </pic:spPr>
                </pic:pic>
              </a:graphicData>
            </a:graphic>
          </wp:inline>
        </w:drawing>
      </w:r>
    </w:p>
    <w:p w14:paraId="60108E84" w14:textId="03841435" w:rsidR="00AE3F80" w:rsidRPr="00A278F9" w:rsidRDefault="00A278F9" w:rsidP="00387F26">
      <w:pPr>
        <w:ind w:left="1440" w:firstLine="720"/>
        <w:rPr>
          <w:i/>
          <w:sz w:val="20"/>
          <w:szCs w:val="32"/>
        </w:rPr>
      </w:pPr>
      <w:r w:rsidRPr="00A278F9">
        <w:rPr>
          <w:i/>
          <w:sz w:val="20"/>
          <w:szCs w:val="32"/>
        </w:rPr>
        <w:t>Photo credit: pxhere.com, free for commercial use</w:t>
      </w:r>
    </w:p>
    <w:sectPr w:rsidR="00AE3F80" w:rsidRPr="00A278F9" w:rsidSect="00EF0EC7">
      <w:headerReference w:type="first" r:id="rId21"/>
      <w:footerReference w:type="first" r:id="rId22"/>
      <w:pgSz w:w="12240" w:h="15840"/>
      <w:pgMar w:top="720" w:right="720" w:bottom="720" w:left="720" w:header="720" w:footer="720" w:gutter="0"/>
      <w:pgNumType w:start="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68344" w14:textId="77777777" w:rsidR="0048081D" w:rsidRDefault="0048081D">
      <w:pPr>
        <w:spacing w:after="0" w:line="240" w:lineRule="auto"/>
      </w:pPr>
      <w:r>
        <w:separator/>
      </w:r>
    </w:p>
  </w:endnote>
  <w:endnote w:type="continuationSeparator" w:id="0">
    <w:p w14:paraId="17CFF7A9" w14:textId="77777777" w:rsidR="0048081D" w:rsidRDefault="0048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63003"/>
      <w:docPartObj>
        <w:docPartGallery w:val="Page Numbers (Bottom of Page)"/>
        <w:docPartUnique/>
      </w:docPartObj>
    </w:sdtPr>
    <w:sdtEndPr>
      <w:rPr>
        <w:noProof/>
      </w:rPr>
    </w:sdtEndPr>
    <w:sdtContent>
      <w:p w14:paraId="39BB70BC" w14:textId="77777777" w:rsidR="00454547" w:rsidRDefault="00454547" w:rsidP="00D343C2">
        <w:pPr>
          <w:pStyle w:val="Footer"/>
          <w:tabs>
            <w:tab w:val="clear" w:pos="4680"/>
            <w:tab w:val="clear" w:pos="9360"/>
            <w:tab w:val="center" w:pos="10620"/>
            <w:tab w:val="left" w:pos="14040"/>
          </w:tabs>
        </w:pPr>
      </w:p>
      <w:p w14:paraId="296B62BD" w14:textId="6AADBEAB" w:rsidR="009C56DB" w:rsidRDefault="005D081C" w:rsidP="00D343C2">
        <w:pPr>
          <w:pStyle w:val="Footer"/>
          <w:tabs>
            <w:tab w:val="clear" w:pos="4680"/>
            <w:tab w:val="clear" w:pos="9360"/>
            <w:tab w:val="center" w:pos="10620"/>
            <w:tab w:val="left" w:pos="14040"/>
          </w:tabs>
          <w:rPr>
            <w:noProof/>
          </w:rPr>
        </w:pPr>
        <w:r>
          <w:t xml:space="preserve">Virginia Department of Education </w:t>
        </w:r>
        <w:r>
          <w:rPr>
            <w:rFonts w:cstheme="minorHAnsi"/>
          </w:rPr>
          <w:t>©</w:t>
        </w:r>
        <w:r>
          <w:t xml:space="preserve"> 2019</w:t>
        </w:r>
        <w:r w:rsidR="00D343C2">
          <w:rPr>
            <w:color w:val="000000"/>
          </w:rPr>
          <w:tab/>
        </w:r>
        <w:r w:rsidR="00926DC2">
          <w:rPr>
            <w:color w:val="000000"/>
          </w:rPr>
          <w:t xml:space="preserve">Page </w:t>
        </w:r>
        <w:r w:rsidR="00926DC2">
          <w:fldChar w:fldCharType="begin"/>
        </w:r>
        <w:r w:rsidR="00926DC2">
          <w:instrText xml:space="preserve"> PAGE   \* MERGEFORMAT </w:instrText>
        </w:r>
        <w:r w:rsidR="00926DC2">
          <w:fldChar w:fldCharType="separate"/>
        </w:r>
        <w:r w:rsidR="001E7A84">
          <w:rPr>
            <w:noProof/>
          </w:rPr>
          <w:t>2</w:t>
        </w:r>
        <w:r w:rsidR="00926DC2">
          <w:rPr>
            <w:noProof/>
          </w:rPr>
          <w:fldChar w:fldCharType="end"/>
        </w:r>
      </w:p>
      <w:p w14:paraId="608FC71D" w14:textId="08D9DFCD" w:rsidR="00926DC2" w:rsidRPr="00926DC2" w:rsidRDefault="001E7A84" w:rsidP="00D343C2">
        <w:pPr>
          <w:pStyle w:val="Footer"/>
          <w:tabs>
            <w:tab w:val="clear" w:pos="4680"/>
            <w:tab w:val="clear" w:pos="9360"/>
            <w:tab w:val="center" w:pos="10620"/>
            <w:tab w:val="left" w:pos="14040"/>
          </w:tabs>
        </w:pPr>
      </w:p>
    </w:sdtContent>
  </w:sdt>
  <w:p w14:paraId="2F2B60F3" w14:textId="77777777" w:rsidR="00950138" w:rsidRDefault="00950138">
    <w:pPr>
      <w:pBdr>
        <w:top w:val="nil"/>
        <w:left w:val="nil"/>
        <w:bottom w:val="nil"/>
        <w:right w:val="nil"/>
        <w:between w:val="nil"/>
      </w:pBdr>
      <w:tabs>
        <w:tab w:val="right" w:pos="1080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1F9C2" w14:textId="77777777" w:rsidR="001E7A84" w:rsidRDefault="001E7A84" w:rsidP="001E7A84">
    <w:pPr>
      <w:pStyle w:val="Footer"/>
      <w:tabs>
        <w:tab w:val="clear" w:pos="9360"/>
        <w:tab w:val="right" w:pos="10800"/>
      </w:tabs>
      <w:spacing w:before="120" w:after="120"/>
      <w:ind w:right="187"/>
    </w:pPr>
    <w:r>
      <w:t>Virginia Department of Education</w:t>
    </w:r>
    <w:r>
      <w:tab/>
    </w:r>
    <w:r>
      <w:tab/>
      <w:t>2019</w:t>
    </w:r>
  </w:p>
  <w:p w14:paraId="45B7EA17" w14:textId="22FF5826" w:rsidR="00F15C2F" w:rsidRPr="001E7A84" w:rsidRDefault="001E7A84" w:rsidP="001E7A84">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091319"/>
      <w:docPartObj>
        <w:docPartGallery w:val="Page Numbers (Bottom of Page)"/>
        <w:docPartUnique/>
      </w:docPartObj>
    </w:sdtPr>
    <w:sdtEndPr>
      <w:rPr>
        <w:noProof/>
      </w:rPr>
    </w:sdtEndPr>
    <w:sdtContent>
      <w:p w14:paraId="3F4B1594" w14:textId="77777777" w:rsidR="009C56DB" w:rsidRDefault="009C56DB" w:rsidP="00F84DE6">
        <w:pPr>
          <w:pStyle w:val="Footer"/>
          <w:tabs>
            <w:tab w:val="clear" w:pos="4680"/>
            <w:tab w:val="clear" w:pos="9360"/>
            <w:tab w:val="center" w:pos="14040"/>
          </w:tabs>
        </w:pPr>
      </w:p>
      <w:p w14:paraId="33FE92D7" w14:textId="08EF8498" w:rsidR="009C56DB" w:rsidRDefault="005D081C" w:rsidP="00F84DE6">
        <w:pPr>
          <w:pStyle w:val="Footer"/>
          <w:tabs>
            <w:tab w:val="clear" w:pos="4680"/>
            <w:tab w:val="clear" w:pos="9360"/>
            <w:tab w:val="center" w:pos="14040"/>
          </w:tabs>
          <w:rPr>
            <w:noProof/>
          </w:rPr>
        </w:pPr>
        <w:r>
          <w:t xml:space="preserve">Virginia Department of Education </w:t>
        </w:r>
        <w:r>
          <w:rPr>
            <w:rFonts w:cstheme="minorHAnsi"/>
          </w:rPr>
          <w:t>©</w:t>
        </w:r>
        <w:r>
          <w:t xml:space="preserve"> 2019</w:t>
        </w:r>
        <w:r w:rsidR="00F84DE6">
          <w:rPr>
            <w:color w:val="000000"/>
          </w:rPr>
          <w:tab/>
        </w:r>
        <w:r w:rsidR="00926DC2">
          <w:rPr>
            <w:color w:val="000000"/>
          </w:rPr>
          <w:t xml:space="preserve">Page </w:t>
        </w:r>
        <w:r w:rsidR="00926DC2">
          <w:fldChar w:fldCharType="begin"/>
        </w:r>
        <w:r w:rsidR="00926DC2">
          <w:instrText xml:space="preserve"> PAGE   \* MERGEFORMAT </w:instrText>
        </w:r>
        <w:r w:rsidR="00926DC2">
          <w:fldChar w:fldCharType="separate"/>
        </w:r>
        <w:r w:rsidR="001E7A84">
          <w:rPr>
            <w:noProof/>
          </w:rPr>
          <w:t>6</w:t>
        </w:r>
        <w:r w:rsidR="00926DC2">
          <w:rPr>
            <w:noProof/>
          </w:rPr>
          <w:fldChar w:fldCharType="end"/>
        </w:r>
      </w:p>
      <w:p w14:paraId="124B60B2" w14:textId="77777777" w:rsidR="009C56DB" w:rsidRDefault="009C56DB" w:rsidP="009C56DB">
        <w:pPr>
          <w:pStyle w:val="Footer"/>
          <w:tabs>
            <w:tab w:val="clear" w:pos="4680"/>
            <w:tab w:val="clear" w:pos="9360"/>
            <w:tab w:val="center" w:pos="14040"/>
          </w:tabs>
        </w:pPr>
      </w:p>
      <w:p w14:paraId="7E537365" w14:textId="092602F0" w:rsidR="00926DC2" w:rsidRPr="009C56DB" w:rsidRDefault="001E7A84" w:rsidP="009C56DB">
        <w:pPr>
          <w:pStyle w:val="Footer"/>
          <w:tabs>
            <w:tab w:val="clear" w:pos="4680"/>
            <w:tab w:val="clear" w:pos="9360"/>
            <w:tab w:val="center" w:pos="14040"/>
          </w:tabs>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708944"/>
      <w:docPartObj>
        <w:docPartGallery w:val="Page Numbers (Bottom of Page)"/>
        <w:docPartUnique/>
      </w:docPartObj>
    </w:sdtPr>
    <w:sdtEndPr>
      <w:rPr>
        <w:noProof/>
      </w:rPr>
    </w:sdtEndPr>
    <w:sdtContent>
      <w:p w14:paraId="4FDC1E80" w14:textId="4FD5D88E" w:rsidR="009C56DB" w:rsidRDefault="005D081C" w:rsidP="00A4165A">
        <w:pPr>
          <w:pStyle w:val="Footer"/>
          <w:tabs>
            <w:tab w:val="clear" w:pos="4680"/>
            <w:tab w:val="clear" w:pos="9360"/>
            <w:tab w:val="center" w:pos="14040"/>
          </w:tabs>
          <w:rPr>
            <w:noProof/>
          </w:rPr>
        </w:pPr>
        <w:r>
          <w:t xml:space="preserve">Virginia Department of Education </w:t>
        </w:r>
        <w:r>
          <w:rPr>
            <w:rFonts w:cstheme="minorHAnsi"/>
          </w:rPr>
          <w:t>©</w:t>
        </w:r>
        <w:r>
          <w:t xml:space="preserve"> 2019</w:t>
        </w:r>
        <w:r w:rsidR="00A4165A">
          <w:rPr>
            <w:color w:val="000000"/>
          </w:rPr>
          <w:tab/>
        </w:r>
        <w:r w:rsidR="00F71033">
          <w:rPr>
            <w:color w:val="000000"/>
          </w:rPr>
          <w:t xml:space="preserve">Page </w:t>
        </w:r>
        <w:r w:rsidR="00F71033">
          <w:fldChar w:fldCharType="begin"/>
        </w:r>
        <w:r w:rsidR="00F71033">
          <w:instrText xml:space="preserve"> PAGE   \* MERGEFORMAT </w:instrText>
        </w:r>
        <w:r w:rsidR="00F71033">
          <w:fldChar w:fldCharType="separate"/>
        </w:r>
        <w:r w:rsidR="001E7A84">
          <w:rPr>
            <w:noProof/>
          </w:rPr>
          <w:t>4</w:t>
        </w:r>
        <w:r w:rsidR="00F71033">
          <w:rPr>
            <w:noProof/>
          </w:rPr>
          <w:fldChar w:fldCharType="end"/>
        </w:r>
      </w:p>
      <w:p w14:paraId="3D3274B6" w14:textId="56D54C47" w:rsidR="00F71033" w:rsidRDefault="001E7A84" w:rsidP="00A4165A">
        <w:pPr>
          <w:pStyle w:val="Footer"/>
          <w:tabs>
            <w:tab w:val="clear" w:pos="4680"/>
            <w:tab w:val="clear" w:pos="9360"/>
            <w:tab w:val="center" w:pos="14040"/>
          </w:tabs>
        </w:pPr>
      </w:p>
    </w:sdtContent>
  </w:sdt>
  <w:p w14:paraId="408A830F" w14:textId="473ABCB6" w:rsidR="003E1AEC" w:rsidRPr="00F71033" w:rsidRDefault="003E1AEC" w:rsidP="00F710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0B4F" w14:textId="622ED0CC" w:rsidR="005965EA" w:rsidRDefault="005965EA" w:rsidP="005965EA">
    <w:pPr>
      <w:pBdr>
        <w:top w:val="nil"/>
        <w:left w:val="nil"/>
        <w:bottom w:val="nil"/>
        <w:right w:val="nil"/>
        <w:between w:val="nil"/>
      </w:pBdr>
      <w:tabs>
        <w:tab w:val="right" w:pos="10800"/>
      </w:tabs>
      <w:spacing w:after="0" w:line="240" w:lineRule="auto"/>
      <w:jc w:val="center"/>
      <w:rPr>
        <w:color w:val="000000"/>
      </w:rPr>
    </w:pPr>
    <w:r>
      <w:rPr>
        <w:color w:val="000000"/>
      </w:rPr>
      <w:t xml:space="preserve">                                                  Virginia Department of Education, </w:t>
    </w:r>
    <w:r w:rsidR="00804E2F">
      <w:rPr>
        <w:color w:val="000000"/>
      </w:rPr>
      <w:t>May 23</w:t>
    </w:r>
    <w:r>
      <w:rPr>
        <w:color w:val="000000"/>
      </w:rPr>
      <w:t>, 2019, DRAFT TEMPLATE</w:t>
    </w:r>
    <w:r>
      <w:rPr>
        <w:color w:val="000000"/>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260523"/>
      <w:docPartObj>
        <w:docPartGallery w:val="Page Numbers (Bottom of Page)"/>
        <w:docPartUnique/>
      </w:docPartObj>
    </w:sdtPr>
    <w:sdtEndPr>
      <w:rPr>
        <w:noProof/>
      </w:rPr>
    </w:sdtEndPr>
    <w:sdtContent>
      <w:p w14:paraId="444EBD8D" w14:textId="67C8478C" w:rsidR="005965EA" w:rsidRPr="00EF0EC7" w:rsidRDefault="005D081C" w:rsidP="00F84DE6">
        <w:pPr>
          <w:pStyle w:val="Footer"/>
          <w:tabs>
            <w:tab w:val="clear" w:pos="4680"/>
            <w:tab w:val="clear" w:pos="9360"/>
            <w:tab w:val="center" w:pos="10530"/>
            <w:tab w:val="right" w:pos="14130"/>
          </w:tabs>
        </w:pPr>
        <w:r>
          <w:t xml:space="preserve">Virginia Department of Education </w:t>
        </w:r>
        <w:r>
          <w:rPr>
            <w:rFonts w:cstheme="minorHAnsi"/>
          </w:rPr>
          <w:t>©</w:t>
        </w:r>
        <w:r>
          <w:t xml:space="preserve"> 2019</w:t>
        </w:r>
        <w:r w:rsidR="00F84DE6">
          <w:rPr>
            <w:color w:val="000000"/>
          </w:rPr>
          <w:tab/>
        </w:r>
        <w:r w:rsidR="00F71033">
          <w:t xml:space="preserve">Page </w:t>
        </w:r>
        <w:r w:rsidR="00EF0EC7">
          <w:fldChar w:fldCharType="begin"/>
        </w:r>
        <w:r w:rsidR="00EF0EC7">
          <w:instrText xml:space="preserve"> PAGE   \* MERGEFORMAT </w:instrText>
        </w:r>
        <w:r w:rsidR="00EF0EC7">
          <w:fldChar w:fldCharType="separate"/>
        </w:r>
        <w:r w:rsidR="001E7A84">
          <w:rPr>
            <w:noProof/>
          </w:rPr>
          <w:t>7</w:t>
        </w:r>
        <w:r w:rsidR="00EF0EC7">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903072"/>
      <w:docPartObj>
        <w:docPartGallery w:val="Page Numbers (Bottom of Page)"/>
        <w:docPartUnique/>
      </w:docPartObj>
    </w:sdtPr>
    <w:sdtEndPr>
      <w:rPr>
        <w:noProof/>
      </w:rPr>
    </w:sdtEndPr>
    <w:sdtContent>
      <w:p w14:paraId="0073650D" w14:textId="21167FF6" w:rsidR="00D22548" w:rsidRPr="00EF0EC7" w:rsidRDefault="005D081C" w:rsidP="00454547">
        <w:pPr>
          <w:pStyle w:val="Footer"/>
          <w:tabs>
            <w:tab w:val="clear" w:pos="4680"/>
            <w:tab w:val="clear" w:pos="9360"/>
            <w:tab w:val="center" w:pos="14130"/>
          </w:tabs>
        </w:pPr>
        <w:r>
          <w:t xml:space="preserve">Virginia Department of Education </w:t>
        </w:r>
        <w:r>
          <w:rPr>
            <w:rFonts w:cstheme="minorHAnsi"/>
          </w:rPr>
          <w:t>©</w:t>
        </w:r>
        <w:r>
          <w:t xml:space="preserve"> 2019</w:t>
        </w:r>
        <w:r w:rsidR="00F84DE6">
          <w:rPr>
            <w:color w:val="000000"/>
          </w:rPr>
          <w:tab/>
        </w:r>
        <w:r w:rsidR="00D22548">
          <w:t xml:space="preserve"> Page </w:t>
        </w:r>
        <w:r w:rsidR="00D22548">
          <w:fldChar w:fldCharType="begin"/>
        </w:r>
        <w:r w:rsidR="00D22548">
          <w:instrText xml:space="preserve"> PAGE   \* MERGEFORMAT </w:instrText>
        </w:r>
        <w:r w:rsidR="00D22548">
          <w:fldChar w:fldCharType="separate"/>
        </w:r>
        <w:r w:rsidR="001E7A84">
          <w:rPr>
            <w:noProof/>
          </w:rPr>
          <w:t>8</w:t>
        </w:r>
        <w:r w:rsidR="00D22548">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425646"/>
      <w:docPartObj>
        <w:docPartGallery w:val="Page Numbers (Bottom of Page)"/>
        <w:docPartUnique/>
      </w:docPartObj>
    </w:sdtPr>
    <w:sdtEndPr>
      <w:rPr>
        <w:noProof/>
      </w:rPr>
    </w:sdtEndPr>
    <w:sdtContent>
      <w:p w14:paraId="2DC7A280" w14:textId="7EC2A36C" w:rsidR="00D22548" w:rsidRPr="00EF0EC7" w:rsidRDefault="005D081C" w:rsidP="00F84DE6">
        <w:pPr>
          <w:pStyle w:val="Footer"/>
          <w:tabs>
            <w:tab w:val="clear" w:pos="4680"/>
            <w:tab w:val="clear" w:pos="9360"/>
            <w:tab w:val="center" w:pos="10620"/>
            <w:tab w:val="right" w:pos="14130"/>
          </w:tabs>
        </w:pPr>
        <w:r>
          <w:t xml:space="preserve">Virginia Department of Education </w:t>
        </w:r>
        <w:r>
          <w:rPr>
            <w:rFonts w:cstheme="minorHAnsi"/>
          </w:rPr>
          <w:t>©</w:t>
        </w:r>
        <w:r>
          <w:t xml:space="preserve"> 2019</w:t>
        </w:r>
        <w:r w:rsidR="00F84DE6">
          <w:tab/>
        </w:r>
        <w:r w:rsidR="00D22548">
          <w:t xml:space="preserve">Page </w:t>
        </w:r>
        <w:r w:rsidR="00D22548">
          <w:fldChar w:fldCharType="begin"/>
        </w:r>
        <w:r w:rsidR="00D22548">
          <w:instrText xml:space="preserve"> PAGE   \* MERGEFORMAT </w:instrText>
        </w:r>
        <w:r w:rsidR="00D22548">
          <w:fldChar w:fldCharType="separate"/>
        </w:r>
        <w:r w:rsidR="001E7A84">
          <w:rPr>
            <w:noProof/>
          </w:rPr>
          <w:t>9</w:t>
        </w:r>
        <w:r w:rsidR="00D2254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BB733" w14:textId="77777777" w:rsidR="0048081D" w:rsidRDefault="0048081D">
      <w:pPr>
        <w:spacing w:after="0" w:line="240" w:lineRule="auto"/>
      </w:pPr>
      <w:r>
        <w:separator/>
      </w:r>
    </w:p>
  </w:footnote>
  <w:footnote w:type="continuationSeparator" w:id="0">
    <w:p w14:paraId="29CC79F6" w14:textId="77777777" w:rsidR="0048081D" w:rsidRDefault="00480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036630DA" w:rsidR="00950138" w:rsidRPr="009D191C" w:rsidRDefault="00E02103" w:rsidP="00925CC4">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000F5A57">
      <w:rPr>
        <w:b/>
        <w:i/>
        <w:color w:val="000000"/>
        <w:sz w:val="28"/>
      </w:rPr>
      <w:t>2</w:t>
    </w:r>
    <w:r w:rsidRPr="009D191C">
      <w:rPr>
        <w:b/>
        <w:color w:val="000000"/>
        <w:sz w:val="28"/>
      </w:rPr>
      <w:t xml:space="preserve"> – </w:t>
    </w:r>
    <w:r w:rsidR="000F5A57">
      <w:rPr>
        <w:b/>
        <w:i/>
        <w:color w:val="000000"/>
        <w:sz w:val="28"/>
      </w:rPr>
      <w:t>Bracelet Task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5C0FB" w14:textId="0D00CC06" w:rsidR="00F15C2F" w:rsidRDefault="00F15C2F" w:rsidP="00F15C2F">
    <w:pPr>
      <w:pStyle w:val="Header"/>
      <w:jc w:val="center"/>
      <w:rPr>
        <w:b/>
        <w:i/>
        <w:color w:val="000000"/>
        <w:sz w:val="28"/>
      </w:rPr>
    </w:pPr>
    <w:r w:rsidRPr="009D191C">
      <w:rPr>
        <w:b/>
        <w:color w:val="000000"/>
        <w:sz w:val="28"/>
      </w:rPr>
      <w:t xml:space="preserve">Rich Mathematical Task – Grade </w:t>
    </w:r>
    <w:r>
      <w:rPr>
        <w:b/>
        <w:i/>
        <w:color w:val="000000"/>
        <w:sz w:val="28"/>
      </w:rPr>
      <w:t>2</w:t>
    </w:r>
    <w:r w:rsidRPr="009D191C">
      <w:rPr>
        <w:b/>
        <w:color w:val="000000"/>
        <w:sz w:val="28"/>
      </w:rPr>
      <w:t xml:space="preserve"> – </w:t>
    </w:r>
    <w:r>
      <w:rPr>
        <w:b/>
        <w:i/>
        <w:color w:val="000000"/>
        <w:sz w:val="28"/>
      </w:rPr>
      <w:t>Bracelet Task</w:t>
    </w:r>
  </w:p>
  <w:p w14:paraId="729FC743" w14:textId="77777777" w:rsidR="001E7A84" w:rsidRDefault="001E7A84" w:rsidP="00F15C2F">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D5B" w14:textId="510BB2BF" w:rsidR="00E02103" w:rsidRPr="00F15C2F" w:rsidRDefault="00E02103" w:rsidP="00F15C2F">
    <w:pPr>
      <w:pBdr>
        <w:top w:val="nil"/>
        <w:left w:val="nil"/>
        <w:bottom w:val="nil"/>
        <w:right w:val="nil"/>
        <w:between w:val="nil"/>
      </w:pBdr>
      <w:tabs>
        <w:tab w:val="center" w:pos="4680"/>
        <w:tab w:val="right" w:pos="9360"/>
      </w:tabs>
      <w:spacing w:after="0" w:line="240" w:lineRule="auto"/>
      <w:jc w:val="center"/>
      <w:rPr>
        <w:b/>
        <w:i/>
        <w:color w:val="000000"/>
        <w:sz w:val="28"/>
      </w:rPr>
    </w:pPr>
    <w:r w:rsidRPr="00F15C2F">
      <w:rPr>
        <w:b/>
        <w:color w:val="000000"/>
        <w:sz w:val="28"/>
      </w:rPr>
      <w:t xml:space="preserve">Rich Mathematical Task – Grade </w:t>
    </w:r>
    <w:r w:rsidR="002612AA" w:rsidRPr="00F15C2F">
      <w:rPr>
        <w:b/>
        <w:i/>
        <w:color w:val="000000"/>
        <w:sz w:val="28"/>
      </w:rPr>
      <w:t>2</w:t>
    </w:r>
    <w:r w:rsidRPr="00F15C2F">
      <w:rPr>
        <w:b/>
        <w:color w:val="000000"/>
        <w:sz w:val="28"/>
      </w:rPr>
      <w:t xml:space="preserve"> – </w:t>
    </w:r>
    <w:r w:rsidR="002612AA" w:rsidRPr="00F15C2F">
      <w:rPr>
        <w:b/>
        <w:i/>
        <w:color w:val="000000"/>
        <w:sz w:val="28"/>
      </w:rPr>
      <w:t>Bracelet Task</w:t>
    </w:r>
  </w:p>
  <w:p w14:paraId="341562CD" w14:textId="77777777" w:rsidR="00F15C2F" w:rsidRDefault="00F15C2F" w:rsidP="00F15C2F">
    <w:pPr>
      <w:widowControl w:val="0"/>
      <w:pBdr>
        <w:top w:val="nil"/>
        <w:left w:val="nil"/>
        <w:bottom w:val="nil"/>
        <w:right w:val="nil"/>
        <w:between w:val="nil"/>
      </w:pBdr>
      <w:spacing w:after="0" w:line="276" w:lineRule="auto"/>
      <w:jc w:val="center"/>
      <w:rPr>
        <w:b/>
        <w:color w:val="000000"/>
        <w:sz w:val="28"/>
      </w:rPr>
    </w:pPr>
    <w:r>
      <w:rPr>
        <w:b/>
        <w:color w:val="000000"/>
        <w:sz w:val="28"/>
      </w:rPr>
      <w:t>Planning for Mathematical Discourse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03A6" w14:textId="77777777" w:rsidR="00F15C2F" w:rsidRPr="00F15C2F" w:rsidRDefault="00F15C2F" w:rsidP="00F15C2F">
    <w:pPr>
      <w:pBdr>
        <w:top w:val="nil"/>
        <w:left w:val="nil"/>
        <w:bottom w:val="nil"/>
        <w:right w:val="nil"/>
        <w:between w:val="nil"/>
      </w:pBdr>
      <w:tabs>
        <w:tab w:val="center" w:pos="4680"/>
        <w:tab w:val="right" w:pos="9360"/>
      </w:tabs>
      <w:spacing w:after="0" w:line="240" w:lineRule="auto"/>
      <w:jc w:val="center"/>
      <w:rPr>
        <w:b/>
        <w:i/>
        <w:color w:val="000000"/>
        <w:sz w:val="28"/>
      </w:rPr>
    </w:pPr>
    <w:r w:rsidRPr="00F15C2F">
      <w:rPr>
        <w:b/>
        <w:color w:val="000000"/>
        <w:sz w:val="28"/>
      </w:rPr>
      <w:t xml:space="preserve">Rich Mathematical Task – Grade </w:t>
    </w:r>
    <w:r w:rsidRPr="00F15C2F">
      <w:rPr>
        <w:b/>
        <w:i/>
        <w:color w:val="000000"/>
        <w:sz w:val="28"/>
      </w:rPr>
      <w:t>2</w:t>
    </w:r>
    <w:r w:rsidRPr="00F15C2F">
      <w:rPr>
        <w:b/>
        <w:color w:val="000000"/>
        <w:sz w:val="28"/>
      </w:rPr>
      <w:t xml:space="preserve"> – </w:t>
    </w:r>
    <w:r w:rsidRPr="00F15C2F">
      <w:rPr>
        <w:b/>
        <w:i/>
        <w:color w:val="000000"/>
        <w:sz w:val="28"/>
      </w:rPr>
      <w:t>Bracelet Task</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6EB2" w14:textId="77777777" w:rsidR="00387F26" w:rsidRPr="00F15C2F" w:rsidRDefault="00387F26" w:rsidP="00F15C2F">
    <w:pPr>
      <w:pBdr>
        <w:top w:val="nil"/>
        <w:left w:val="nil"/>
        <w:bottom w:val="nil"/>
        <w:right w:val="nil"/>
        <w:between w:val="nil"/>
      </w:pBdr>
      <w:tabs>
        <w:tab w:val="center" w:pos="4680"/>
        <w:tab w:val="right" w:pos="9360"/>
      </w:tabs>
      <w:spacing w:after="0" w:line="240" w:lineRule="auto"/>
      <w:jc w:val="center"/>
      <w:rPr>
        <w:b/>
        <w:i/>
        <w:color w:val="000000"/>
        <w:sz w:val="28"/>
      </w:rPr>
    </w:pPr>
    <w:r w:rsidRPr="00F15C2F">
      <w:rPr>
        <w:b/>
        <w:color w:val="000000"/>
        <w:sz w:val="28"/>
      </w:rPr>
      <w:t xml:space="preserve">Rich Mathematical Task – Grade </w:t>
    </w:r>
    <w:r w:rsidRPr="00F15C2F">
      <w:rPr>
        <w:b/>
        <w:i/>
        <w:color w:val="000000"/>
        <w:sz w:val="28"/>
      </w:rPr>
      <w:t>2</w:t>
    </w:r>
    <w:r w:rsidRPr="00F15C2F">
      <w:rPr>
        <w:b/>
        <w:color w:val="000000"/>
        <w:sz w:val="28"/>
      </w:rPr>
      <w:t xml:space="preserve"> – </w:t>
    </w:r>
    <w:r w:rsidRPr="00F15C2F">
      <w:rPr>
        <w:b/>
        <w:i/>
        <w:color w:val="000000"/>
        <w:sz w:val="28"/>
      </w:rPr>
      <w:t>Bracelet Task</w:t>
    </w:r>
  </w:p>
  <w:p w14:paraId="04959BDA" w14:textId="2221C656" w:rsidR="00F15C2F" w:rsidRPr="00F15C2F" w:rsidRDefault="00F15C2F" w:rsidP="00F15C2F">
    <w:pPr>
      <w:pBdr>
        <w:top w:val="nil"/>
        <w:left w:val="nil"/>
        <w:bottom w:val="nil"/>
        <w:right w:val="nil"/>
        <w:between w:val="nil"/>
      </w:pBdr>
      <w:tabs>
        <w:tab w:val="center" w:pos="4680"/>
        <w:tab w:val="right" w:pos="9360"/>
      </w:tabs>
      <w:spacing w:after="0" w:line="240" w:lineRule="auto"/>
      <w:jc w:val="center"/>
      <w:rPr>
        <w:color w:val="000000"/>
        <w:sz w:val="24"/>
      </w:rPr>
    </w:pPr>
    <w:r w:rsidRPr="00F15C2F">
      <w:rPr>
        <w:rFonts w:asciiTheme="majorHAnsi" w:hAnsiTheme="majorHAnsi" w:cstheme="majorHAnsi"/>
        <w:b/>
        <w:sz w:val="28"/>
      </w:rPr>
      <w:t>Rich Mathematical Task Rubric</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59F32" w14:textId="77777777" w:rsidR="00F15C2F" w:rsidRPr="00F15C2F" w:rsidRDefault="00F15C2F" w:rsidP="00F15C2F">
    <w:pPr>
      <w:pBdr>
        <w:top w:val="nil"/>
        <w:left w:val="nil"/>
        <w:bottom w:val="nil"/>
        <w:right w:val="nil"/>
        <w:between w:val="nil"/>
      </w:pBdr>
      <w:tabs>
        <w:tab w:val="center" w:pos="4680"/>
        <w:tab w:val="right" w:pos="9360"/>
      </w:tabs>
      <w:spacing w:after="0" w:line="240" w:lineRule="auto"/>
      <w:jc w:val="center"/>
      <w:rPr>
        <w:b/>
        <w:i/>
        <w:color w:val="000000"/>
        <w:sz w:val="28"/>
      </w:rPr>
    </w:pPr>
    <w:r w:rsidRPr="00F15C2F">
      <w:rPr>
        <w:b/>
        <w:color w:val="000000"/>
        <w:sz w:val="28"/>
      </w:rPr>
      <w:t xml:space="preserve">Rich Mathematical Task – Grade </w:t>
    </w:r>
    <w:r w:rsidRPr="00F15C2F">
      <w:rPr>
        <w:b/>
        <w:i/>
        <w:color w:val="000000"/>
        <w:sz w:val="28"/>
      </w:rPr>
      <w:t>2</w:t>
    </w:r>
    <w:r w:rsidRPr="00F15C2F">
      <w:rPr>
        <w:b/>
        <w:color w:val="000000"/>
        <w:sz w:val="28"/>
      </w:rPr>
      <w:t xml:space="preserve"> – </w:t>
    </w:r>
    <w:r w:rsidRPr="00F15C2F">
      <w:rPr>
        <w:b/>
        <w:i/>
        <w:color w:val="000000"/>
        <w:sz w:val="28"/>
      </w:rPr>
      <w:t>Bracelet Task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EA7132"/>
    <w:multiLevelType w:val="multilevel"/>
    <w:tmpl w:val="C66C8FF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87388"/>
    <w:multiLevelType w:val="hybridMultilevel"/>
    <w:tmpl w:val="BFBC234C"/>
    <w:lvl w:ilvl="0" w:tplc="D2F6B218">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24501B5"/>
    <w:multiLevelType w:val="multilevel"/>
    <w:tmpl w:val="3572D37E"/>
    <w:lvl w:ilvl="0">
      <w:start w:val="1"/>
      <w:numFmt w:val="bullet"/>
      <w:lvlText w:val=""/>
      <w:lvlJc w:val="left"/>
      <w:pPr>
        <w:ind w:left="669" w:hanging="360"/>
      </w:pPr>
      <w:rPr>
        <w:rFonts w:ascii="Symbol" w:hAnsi="Symbol" w:hint="default"/>
        <w:sz w:val="22"/>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4" w15:restartNumberingAfterBreak="0">
    <w:nsid w:val="1B071AD6"/>
    <w:multiLevelType w:val="multilevel"/>
    <w:tmpl w:val="3572D37E"/>
    <w:lvl w:ilvl="0">
      <w:start w:val="1"/>
      <w:numFmt w:val="bullet"/>
      <w:lvlText w:val=""/>
      <w:lvlJc w:val="left"/>
      <w:pPr>
        <w:ind w:left="669" w:hanging="360"/>
      </w:pPr>
      <w:rPr>
        <w:rFonts w:ascii="Symbol" w:hAnsi="Symbol" w:hint="default"/>
        <w:sz w:val="22"/>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5" w15:restartNumberingAfterBreak="0">
    <w:nsid w:val="25060CAF"/>
    <w:multiLevelType w:val="multilevel"/>
    <w:tmpl w:val="3572D37E"/>
    <w:lvl w:ilvl="0">
      <w:start w:val="1"/>
      <w:numFmt w:val="bullet"/>
      <w:lvlText w:val=""/>
      <w:lvlJc w:val="left"/>
      <w:pPr>
        <w:ind w:left="669" w:hanging="360"/>
      </w:pPr>
      <w:rPr>
        <w:rFonts w:ascii="Symbol" w:hAnsi="Symbol" w:hint="default"/>
        <w:sz w:val="22"/>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6" w15:restartNumberingAfterBreak="0">
    <w:nsid w:val="26A42533"/>
    <w:multiLevelType w:val="hybridMultilevel"/>
    <w:tmpl w:val="5E88E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1374C7"/>
    <w:multiLevelType w:val="multilevel"/>
    <w:tmpl w:val="3572D37E"/>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147673"/>
    <w:multiLevelType w:val="multilevel"/>
    <w:tmpl w:val="B0FE8342"/>
    <w:lvl w:ilvl="0">
      <w:start w:val="1"/>
      <w:numFmt w:val="bullet"/>
      <w:lvlText w:val=""/>
      <w:lvlJc w:val="left"/>
      <w:pPr>
        <w:ind w:left="669" w:hanging="360"/>
      </w:pPr>
      <w:rPr>
        <w:rFonts w:ascii="Symbol" w:hAnsi="Symbol" w:hint="default"/>
        <w:sz w:val="22"/>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10" w15:restartNumberingAfterBreak="0">
    <w:nsid w:val="373C3690"/>
    <w:multiLevelType w:val="hybridMultilevel"/>
    <w:tmpl w:val="BF44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901F12"/>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8F37DC"/>
    <w:multiLevelType w:val="multilevel"/>
    <w:tmpl w:val="8530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12728"/>
    <w:multiLevelType w:val="hybridMultilevel"/>
    <w:tmpl w:val="3490C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B61C2E"/>
    <w:multiLevelType w:val="hybridMultilevel"/>
    <w:tmpl w:val="88E2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3C86D53"/>
    <w:multiLevelType w:val="hybridMultilevel"/>
    <w:tmpl w:val="53008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135E7"/>
    <w:multiLevelType w:val="multilevel"/>
    <w:tmpl w:val="3572D37E"/>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6D733D4"/>
    <w:multiLevelType w:val="multilevel"/>
    <w:tmpl w:val="3572D37E"/>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8F91969"/>
    <w:multiLevelType w:val="multilevel"/>
    <w:tmpl w:val="A70E6462"/>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B227E58"/>
    <w:multiLevelType w:val="hybridMultilevel"/>
    <w:tmpl w:val="1CA07592"/>
    <w:lvl w:ilvl="0" w:tplc="BC348A30">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E0537E"/>
    <w:multiLevelType w:val="hybridMultilevel"/>
    <w:tmpl w:val="C11A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93428"/>
    <w:multiLevelType w:val="multilevel"/>
    <w:tmpl w:val="4E348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E635AE"/>
    <w:multiLevelType w:val="hybridMultilevel"/>
    <w:tmpl w:val="2C8A0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B34332"/>
    <w:multiLevelType w:val="hybridMultilevel"/>
    <w:tmpl w:val="0F9C4430"/>
    <w:lvl w:ilvl="0" w:tplc="614E556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282397"/>
    <w:multiLevelType w:val="hybridMultilevel"/>
    <w:tmpl w:val="1B7A7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C962EF"/>
    <w:multiLevelType w:val="hybridMultilevel"/>
    <w:tmpl w:val="5404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5339B"/>
    <w:multiLevelType w:val="multilevel"/>
    <w:tmpl w:val="A70E6462"/>
    <w:lvl w:ilvl="0">
      <w:start w:val="1"/>
      <w:numFmt w:val="bullet"/>
      <w:lvlText w:val=""/>
      <w:lvlJc w:val="left"/>
      <w:pPr>
        <w:ind w:left="1393" w:hanging="360"/>
      </w:pPr>
      <w:rPr>
        <w:rFonts w:ascii="Symbol" w:hAnsi="Symbol" w:hint="default"/>
        <w:sz w:val="22"/>
      </w:rPr>
    </w:lvl>
    <w:lvl w:ilvl="1">
      <w:start w:val="1"/>
      <w:numFmt w:val="bullet"/>
      <w:lvlText w:val="o"/>
      <w:lvlJc w:val="left"/>
      <w:pPr>
        <w:ind w:left="2113" w:hanging="360"/>
      </w:pPr>
      <w:rPr>
        <w:rFonts w:ascii="Courier New" w:eastAsia="Courier New" w:hAnsi="Courier New" w:cs="Courier New"/>
      </w:rPr>
    </w:lvl>
    <w:lvl w:ilvl="2">
      <w:start w:val="1"/>
      <w:numFmt w:val="bullet"/>
      <w:lvlText w:val="▪"/>
      <w:lvlJc w:val="left"/>
      <w:pPr>
        <w:ind w:left="2833" w:hanging="360"/>
      </w:pPr>
      <w:rPr>
        <w:rFonts w:ascii="Noto Sans Symbols" w:eastAsia="Noto Sans Symbols" w:hAnsi="Noto Sans Symbols" w:cs="Noto Sans Symbols"/>
      </w:rPr>
    </w:lvl>
    <w:lvl w:ilvl="3">
      <w:start w:val="1"/>
      <w:numFmt w:val="bullet"/>
      <w:lvlText w:val="●"/>
      <w:lvlJc w:val="left"/>
      <w:pPr>
        <w:ind w:left="3553" w:hanging="360"/>
      </w:pPr>
      <w:rPr>
        <w:rFonts w:ascii="Noto Sans Symbols" w:eastAsia="Noto Sans Symbols" w:hAnsi="Noto Sans Symbols" w:cs="Noto Sans Symbols"/>
      </w:rPr>
    </w:lvl>
    <w:lvl w:ilvl="4">
      <w:start w:val="1"/>
      <w:numFmt w:val="bullet"/>
      <w:lvlText w:val="o"/>
      <w:lvlJc w:val="left"/>
      <w:pPr>
        <w:ind w:left="4273" w:hanging="360"/>
      </w:pPr>
      <w:rPr>
        <w:rFonts w:ascii="Courier New" w:eastAsia="Courier New" w:hAnsi="Courier New" w:cs="Courier New"/>
      </w:rPr>
    </w:lvl>
    <w:lvl w:ilvl="5">
      <w:start w:val="1"/>
      <w:numFmt w:val="bullet"/>
      <w:lvlText w:val="▪"/>
      <w:lvlJc w:val="left"/>
      <w:pPr>
        <w:ind w:left="4993" w:hanging="360"/>
      </w:pPr>
      <w:rPr>
        <w:rFonts w:ascii="Noto Sans Symbols" w:eastAsia="Noto Sans Symbols" w:hAnsi="Noto Sans Symbols" w:cs="Noto Sans Symbols"/>
      </w:rPr>
    </w:lvl>
    <w:lvl w:ilvl="6">
      <w:start w:val="1"/>
      <w:numFmt w:val="bullet"/>
      <w:lvlText w:val="●"/>
      <w:lvlJc w:val="left"/>
      <w:pPr>
        <w:ind w:left="5713" w:hanging="360"/>
      </w:pPr>
      <w:rPr>
        <w:rFonts w:ascii="Noto Sans Symbols" w:eastAsia="Noto Sans Symbols" w:hAnsi="Noto Sans Symbols" w:cs="Noto Sans Symbols"/>
      </w:rPr>
    </w:lvl>
    <w:lvl w:ilvl="7">
      <w:start w:val="1"/>
      <w:numFmt w:val="bullet"/>
      <w:lvlText w:val="o"/>
      <w:lvlJc w:val="left"/>
      <w:pPr>
        <w:ind w:left="6433" w:hanging="360"/>
      </w:pPr>
      <w:rPr>
        <w:rFonts w:ascii="Courier New" w:eastAsia="Courier New" w:hAnsi="Courier New" w:cs="Courier New"/>
      </w:rPr>
    </w:lvl>
    <w:lvl w:ilvl="8">
      <w:start w:val="1"/>
      <w:numFmt w:val="bullet"/>
      <w:lvlText w:val="▪"/>
      <w:lvlJc w:val="left"/>
      <w:pPr>
        <w:ind w:left="7153" w:hanging="360"/>
      </w:pPr>
      <w:rPr>
        <w:rFonts w:ascii="Noto Sans Symbols" w:eastAsia="Noto Sans Symbols" w:hAnsi="Noto Sans Symbols" w:cs="Noto Sans Symbols"/>
      </w:rPr>
    </w:lvl>
  </w:abstractNum>
  <w:abstractNum w:abstractNumId="30" w15:restartNumberingAfterBreak="0">
    <w:nsid w:val="73CD4164"/>
    <w:multiLevelType w:val="hybridMultilevel"/>
    <w:tmpl w:val="A266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63312D"/>
    <w:multiLevelType w:val="hybridMultilevel"/>
    <w:tmpl w:val="9E18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F5545"/>
    <w:multiLevelType w:val="multilevel"/>
    <w:tmpl w:val="3572D37E"/>
    <w:lvl w:ilvl="0">
      <w:start w:val="1"/>
      <w:numFmt w:val="bullet"/>
      <w:lvlText w:val=""/>
      <w:lvlJc w:val="left"/>
      <w:pPr>
        <w:ind w:left="669" w:hanging="360"/>
      </w:pPr>
      <w:rPr>
        <w:rFonts w:ascii="Symbol" w:hAnsi="Symbol" w:hint="default"/>
        <w:sz w:val="22"/>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33" w15:restartNumberingAfterBreak="0">
    <w:nsid w:val="7DCE1640"/>
    <w:multiLevelType w:val="hybridMultilevel"/>
    <w:tmpl w:val="A9BA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F19F8"/>
    <w:multiLevelType w:val="hybridMultilevel"/>
    <w:tmpl w:val="4ADE8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17"/>
  </w:num>
  <w:num w:numId="4">
    <w:abstractNumId w:val="30"/>
  </w:num>
  <w:num w:numId="5">
    <w:abstractNumId w:val="14"/>
  </w:num>
  <w:num w:numId="6">
    <w:abstractNumId w:val="24"/>
  </w:num>
  <w:num w:numId="7">
    <w:abstractNumId w:val="6"/>
  </w:num>
  <w:num w:numId="8">
    <w:abstractNumId w:val="34"/>
  </w:num>
  <w:num w:numId="9">
    <w:abstractNumId w:val="22"/>
  </w:num>
  <w:num w:numId="10">
    <w:abstractNumId w:val="3"/>
  </w:num>
  <w:num w:numId="11">
    <w:abstractNumId w:val="12"/>
  </w:num>
  <w:num w:numId="12">
    <w:abstractNumId w:val="29"/>
  </w:num>
  <w:num w:numId="13">
    <w:abstractNumId w:val="13"/>
  </w:num>
  <w:num w:numId="14">
    <w:abstractNumId w:val="23"/>
  </w:num>
  <w:num w:numId="15">
    <w:abstractNumId w:val="1"/>
  </w:num>
  <w:num w:numId="16">
    <w:abstractNumId w:val="9"/>
  </w:num>
  <w:num w:numId="17">
    <w:abstractNumId w:val="10"/>
  </w:num>
  <w:num w:numId="18">
    <w:abstractNumId w:val="33"/>
  </w:num>
  <w:num w:numId="19">
    <w:abstractNumId w:val="28"/>
  </w:num>
  <w:num w:numId="20">
    <w:abstractNumId w:val="16"/>
  </w:num>
  <w:num w:numId="21">
    <w:abstractNumId w:val="26"/>
  </w:num>
  <w:num w:numId="22">
    <w:abstractNumId w:val="8"/>
  </w:num>
  <w:num w:numId="23">
    <w:abstractNumId w:val="31"/>
  </w:num>
  <w:num w:numId="24">
    <w:abstractNumId w:val="27"/>
  </w:num>
  <w:num w:numId="25">
    <w:abstractNumId w:val="2"/>
  </w:num>
  <w:num w:numId="26">
    <w:abstractNumId w:val="15"/>
  </w:num>
  <w:num w:numId="27">
    <w:abstractNumId w:val="5"/>
  </w:num>
  <w:num w:numId="28">
    <w:abstractNumId w:val="18"/>
  </w:num>
  <w:num w:numId="29">
    <w:abstractNumId w:val="4"/>
  </w:num>
  <w:num w:numId="30">
    <w:abstractNumId w:val="32"/>
  </w:num>
  <w:num w:numId="31">
    <w:abstractNumId w:val="7"/>
  </w:num>
  <w:num w:numId="32">
    <w:abstractNumId w:val="19"/>
  </w:num>
  <w:num w:numId="33">
    <w:abstractNumId w:val="20"/>
  </w:num>
  <w:num w:numId="34">
    <w:abstractNumId w:val="25"/>
  </w:num>
  <w:num w:numId="3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38"/>
    <w:rsid w:val="00052A63"/>
    <w:rsid w:val="00057C14"/>
    <w:rsid w:val="00072E27"/>
    <w:rsid w:val="00081BCC"/>
    <w:rsid w:val="000935DB"/>
    <w:rsid w:val="000A24DE"/>
    <w:rsid w:val="000A7219"/>
    <w:rsid w:val="000B09D4"/>
    <w:rsid w:val="000D4BF9"/>
    <w:rsid w:val="000F5A57"/>
    <w:rsid w:val="00101FE3"/>
    <w:rsid w:val="00120E40"/>
    <w:rsid w:val="00125131"/>
    <w:rsid w:val="00164E9F"/>
    <w:rsid w:val="001732B0"/>
    <w:rsid w:val="0017571A"/>
    <w:rsid w:val="0018531A"/>
    <w:rsid w:val="00191519"/>
    <w:rsid w:val="001C32EE"/>
    <w:rsid w:val="001D4AA6"/>
    <w:rsid w:val="001E7A84"/>
    <w:rsid w:val="00202D1F"/>
    <w:rsid w:val="00205BD0"/>
    <w:rsid w:val="0021361F"/>
    <w:rsid w:val="00224F82"/>
    <w:rsid w:val="00231F2A"/>
    <w:rsid w:val="00246EBA"/>
    <w:rsid w:val="002612AA"/>
    <w:rsid w:val="002664C6"/>
    <w:rsid w:val="002B0C62"/>
    <w:rsid w:val="002B5B36"/>
    <w:rsid w:val="002C5F88"/>
    <w:rsid w:val="00315A74"/>
    <w:rsid w:val="00315F4A"/>
    <w:rsid w:val="00317677"/>
    <w:rsid w:val="0033621B"/>
    <w:rsid w:val="003366EE"/>
    <w:rsid w:val="00387F26"/>
    <w:rsid w:val="00396F54"/>
    <w:rsid w:val="003C5825"/>
    <w:rsid w:val="003E1AEC"/>
    <w:rsid w:val="003F1BCA"/>
    <w:rsid w:val="0042598B"/>
    <w:rsid w:val="00430B04"/>
    <w:rsid w:val="00431D42"/>
    <w:rsid w:val="004325A0"/>
    <w:rsid w:val="00454547"/>
    <w:rsid w:val="00475224"/>
    <w:rsid w:val="0048081D"/>
    <w:rsid w:val="004929B2"/>
    <w:rsid w:val="00493582"/>
    <w:rsid w:val="004A2187"/>
    <w:rsid w:val="004A263B"/>
    <w:rsid w:val="004A5C42"/>
    <w:rsid w:val="004E65EC"/>
    <w:rsid w:val="004F5BB0"/>
    <w:rsid w:val="004F732D"/>
    <w:rsid w:val="00502E80"/>
    <w:rsid w:val="005131F3"/>
    <w:rsid w:val="005275D0"/>
    <w:rsid w:val="0054732B"/>
    <w:rsid w:val="00547739"/>
    <w:rsid w:val="0056195F"/>
    <w:rsid w:val="00576205"/>
    <w:rsid w:val="00582D8B"/>
    <w:rsid w:val="005965EA"/>
    <w:rsid w:val="005B7CB1"/>
    <w:rsid w:val="005C1A7B"/>
    <w:rsid w:val="005D081C"/>
    <w:rsid w:val="006071F7"/>
    <w:rsid w:val="00612390"/>
    <w:rsid w:val="00612B88"/>
    <w:rsid w:val="00624B8A"/>
    <w:rsid w:val="00627036"/>
    <w:rsid w:val="00650C24"/>
    <w:rsid w:val="0067676C"/>
    <w:rsid w:val="0069176B"/>
    <w:rsid w:val="006A674F"/>
    <w:rsid w:val="006F05AB"/>
    <w:rsid w:val="00741256"/>
    <w:rsid w:val="007724B5"/>
    <w:rsid w:val="00780E90"/>
    <w:rsid w:val="00794250"/>
    <w:rsid w:val="007C3BB8"/>
    <w:rsid w:val="007E090D"/>
    <w:rsid w:val="00804E2F"/>
    <w:rsid w:val="008148F5"/>
    <w:rsid w:val="00817D79"/>
    <w:rsid w:val="008511ED"/>
    <w:rsid w:val="00857773"/>
    <w:rsid w:val="008603E7"/>
    <w:rsid w:val="00892EE1"/>
    <w:rsid w:val="008C56CA"/>
    <w:rsid w:val="00902032"/>
    <w:rsid w:val="0090336B"/>
    <w:rsid w:val="00925CC4"/>
    <w:rsid w:val="00926DC2"/>
    <w:rsid w:val="00950138"/>
    <w:rsid w:val="00992477"/>
    <w:rsid w:val="009A69E7"/>
    <w:rsid w:val="009C56DB"/>
    <w:rsid w:val="009D191C"/>
    <w:rsid w:val="009E0162"/>
    <w:rsid w:val="00A036A6"/>
    <w:rsid w:val="00A03EFF"/>
    <w:rsid w:val="00A0785E"/>
    <w:rsid w:val="00A278F9"/>
    <w:rsid w:val="00A4165A"/>
    <w:rsid w:val="00A56963"/>
    <w:rsid w:val="00A7536F"/>
    <w:rsid w:val="00A97041"/>
    <w:rsid w:val="00AA4341"/>
    <w:rsid w:val="00AB2538"/>
    <w:rsid w:val="00AE3F80"/>
    <w:rsid w:val="00AE534B"/>
    <w:rsid w:val="00AF63E4"/>
    <w:rsid w:val="00B0321B"/>
    <w:rsid w:val="00B10C04"/>
    <w:rsid w:val="00B115BB"/>
    <w:rsid w:val="00B303D1"/>
    <w:rsid w:val="00B427E7"/>
    <w:rsid w:val="00B53173"/>
    <w:rsid w:val="00BA76AE"/>
    <w:rsid w:val="00BC22DA"/>
    <w:rsid w:val="00BE7A84"/>
    <w:rsid w:val="00C148E9"/>
    <w:rsid w:val="00C56025"/>
    <w:rsid w:val="00C67C65"/>
    <w:rsid w:val="00C96CAC"/>
    <w:rsid w:val="00CE26CF"/>
    <w:rsid w:val="00D22548"/>
    <w:rsid w:val="00D343C2"/>
    <w:rsid w:val="00D8639C"/>
    <w:rsid w:val="00DB0D21"/>
    <w:rsid w:val="00DB5B92"/>
    <w:rsid w:val="00DD0DCF"/>
    <w:rsid w:val="00DD4191"/>
    <w:rsid w:val="00DD757D"/>
    <w:rsid w:val="00DE5728"/>
    <w:rsid w:val="00E02103"/>
    <w:rsid w:val="00E44CE1"/>
    <w:rsid w:val="00E4501F"/>
    <w:rsid w:val="00EA27CA"/>
    <w:rsid w:val="00EB0753"/>
    <w:rsid w:val="00EB79D0"/>
    <w:rsid w:val="00EF0EC7"/>
    <w:rsid w:val="00EF1442"/>
    <w:rsid w:val="00F076AA"/>
    <w:rsid w:val="00F10E1A"/>
    <w:rsid w:val="00F15C2F"/>
    <w:rsid w:val="00F27345"/>
    <w:rsid w:val="00F44864"/>
    <w:rsid w:val="00F533A3"/>
    <w:rsid w:val="00F71033"/>
    <w:rsid w:val="00F83E01"/>
    <w:rsid w:val="00F84DE6"/>
    <w:rsid w:val="00F975F5"/>
    <w:rsid w:val="00FA5BA4"/>
    <w:rsid w:val="00FC7B6A"/>
    <w:rsid w:val="00FE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89236F"/>
  <w15:docId w15:val="{D96C935A-A179-43DC-AC8F-122379A1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4A2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2">
    <w:name w:val="Bullet 2"/>
    <w:basedOn w:val="Normal"/>
    <w:rsid w:val="00804E2F"/>
    <w:pPr>
      <w:numPr>
        <w:numId w:val="20"/>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2435">
      <w:bodyDiv w:val="1"/>
      <w:marLeft w:val="0"/>
      <w:marRight w:val="0"/>
      <w:marTop w:val="0"/>
      <w:marBottom w:val="0"/>
      <w:divBdr>
        <w:top w:val="none" w:sz="0" w:space="0" w:color="auto"/>
        <w:left w:val="none" w:sz="0" w:space="0" w:color="auto"/>
        <w:bottom w:val="none" w:sz="0" w:space="0" w:color="auto"/>
        <w:right w:val="none" w:sz="0" w:space="0" w:color="auto"/>
      </w:divBdr>
    </w:div>
    <w:div w:id="298844665">
      <w:bodyDiv w:val="1"/>
      <w:marLeft w:val="0"/>
      <w:marRight w:val="0"/>
      <w:marTop w:val="0"/>
      <w:marBottom w:val="0"/>
      <w:divBdr>
        <w:top w:val="none" w:sz="0" w:space="0" w:color="auto"/>
        <w:left w:val="none" w:sz="0" w:space="0" w:color="auto"/>
        <w:bottom w:val="none" w:sz="0" w:space="0" w:color="auto"/>
        <w:right w:val="none" w:sz="0" w:space="0" w:color="auto"/>
      </w:divBdr>
    </w:div>
    <w:div w:id="334500247">
      <w:bodyDiv w:val="1"/>
      <w:marLeft w:val="0"/>
      <w:marRight w:val="0"/>
      <w:marTop w:val="0"/>
      <w:marBottom w:val="0"/>
      <w:divBdr>
        <w:top w:val="none" w:sz="0" w:space="0" w:color="auto"/>
        <w:left w:val="none" w:sz="0" w:space="0" w:color="auto"/>
        <w:bottom w:val="none" w:sz="0" w:space="0" w:color="auto"/>
        <w:right w:val="none" w:sz="0" w:space="0" w:color="auto"/>
      </w:divBdr>
    </w:div>
    <w:div w:id="455831995">
      <w:bodyDiv w:val="1"/>
      <w:marLeft w:val="0"/>
      <w:marRight w:val="0"/>
      <w:marTop w:val="0"/>
      <w:marBottom w:val="0"/>
      <w:divBdr>
        <w:top w:val="none" w:sz="0" w:space="0" w:color="auto"/>
        <w:left w:val="none" w:sz="0" w:space="0" w:color="auto"/>
        <w:bottom w:val="none" w:sz="0" w:space="0" w:color="auto"/>
        <w:right w:val="none" w:sz="0" w:space="0" w:color="auto"/>
      </w:divBdr>
    </w:div>
    <w:div w:id="521208963">
      <w:bodyDiv w:val="1"/>
      <w:marLeft w:val="0"/>
      <w:marRight w:val="0"/>
      <w:marTop w:val="0"/>
      <w:marBottom w:val="0"/>
      <w:divBdr>
        <w:top w:val="none" w:sz="0" w:space="0" w:color="auto"/>
        <w:left w:val="none" w:sz="0" w:space="0" w:color="auto"/>
        <w:bottom w:val="none" w:sz="0" w:space="0" w:color="auto"/>
        <w:right w:val="none" w:sz="0" w:space="0" w:color="auto"/>
      </w:divBdr>
    </w:div>
    <w:div w:id="546995234">
      <w:bodyDiv w:val="1"/>
      <w:marLeft w:val="0"/>
      <w:marRight w:val="0"/>
      <w:marTop w:val="0"/>
      <w:marBottom w:val="0"/>
      <w:divBdr>
        <w:top w:val="none" w:sz="0" w:space="0" w:color="auto"/>
        <w:left w:val="none" w:sz="0" w:space="0" w:color="auto"/>
        <w:bottom w:val="none" w:sz="0" w:space="0" w:color="auto"/>
        <w:right w:val="none" w:sz="0" w:space="0" w:color="auto"/>
      </w:divBdr>
    </w:div>
    <w:div w:id="680469337">
      <w:bodyDiv w:val="1"/>
      <w:marLeft w:val="0"/>
      <w:marRight w:val="0"/>
      <w:marTop w:val="0"/>
      <w:marBottom w:val="0"/>
      <w:divBdr>
        <w:top w:val="none" w:sz="0" w:space="0" w:color="auto"/>
        <w:left w:val="none" w:sz="0" w:space="0" w:color="auto"/>
        <w:bottom w:val="none" w:sz="0" w:space="0" w:color="auto"/>
        <w:right w:val="none" w:sz="0" w:space="0" w:color="auto"/>
      </w:divBdr>
    </w:div>
    <w:div w:id="930700855">
      <w:bodyDiv w:val="1"/>
      <w:marLeft w:val="0"/>
      <w:marRight w:val="0"/>
      <w:marTop w:val="0"/>
      <w:marBottom w:val="0"/>
      <w:divBdr>
        <w:top w:val="none" w:sz="0" w:space="0" w:color="auto"/>
        <w:left w:val="none" w:sz="0" w:space="0" w:color="auto"/>
        <w:bottom w:val="none" w:sz="0" w:space="0" w:color="auto"/>
        <w:right w:val="none" w:sz="0" w:space="0" w:color="auto"/>
      </w:divBdr>
    </w:div>
    <w:div w:id="1101146568">
      <w:bodyDiv w:val="1"/>
      <w:marLeft w:val="0"/>
      <w:marRight w:val="0"/>
      <w:marTop w:val="0"/>
      <w:marBottom w:val="0"/>
      <w:divBdr>
        <w:top w:val="none" w:sz="0" w:space="0" w:color="auto"/>
        <w:left w:val="none" w:sz="0" w:space="0" w:color="auto"/>
        <w:bottom w:val="none" w:sz="0" w:space="0" w:color="auto"/>
        <w:right w:val="none" w:sz="0" w:space="0" w:color="auto"/>
      </w:divBdr>
    </w:div>
    <w:div w:id="1278295950">
      <w:bodyDiv w:val="1"/>
      <w:marLeft w:val="0"/>
      <w:marRight w:val="0"/>
      <w:marTop w:val="0"/>
      <w:marBottom w:val="0"/>
      <w:divBdr>
        <w:top w:val="none" w:sz="0" w:space="0" w:color="auto"/>
        <w:left w:val="none" w:sz="0" w:space="0" w:color="auto"/>
        <w:bottom w:val="none" w:sz="0" w:space="0" w:color="auto"/>
        <w:right w:val="none" w:sz="0" w:space="0" w:color="auto"/>
      </w:divBdr>
    </w:div>
    <w:div w:id="1286498645">
      <w:bodyDiv w:val="1"/>
      <w:marLeft w:val="0"/>
      <w:marRight w:val="0"/>
      <w:marTop w:val="0"/>
      <w:marBottom w:val="0"/>
      <w:divBdr>
        <w:top w:val="none" w:sz="0" w:space="0" w:color="auto"/>
        <w:left w:val="none" w:sz="0" w:space="0" w:color="auto"/>
        <w:bottom w:val="none" w:sz="0" w:space="0" w:color="auto"/>
        <w:right w:val="none" w:sz="0" w:space="0" w:color="auto"/>
      </w:divBdr>
    </w:div>
    <w:div w:id="1286499983">
      <w:bodyDiv w:val="1"/>
      <w:marLeft w:val="0"/>
      <w:marRight w:val="0"/>
      <w:marTop w:val="0"/>
      <w:marBottom w:val="0"/>
      <w:divBdr>
        <w:top w:val="none" w:sz="0" w:space="0" w:color="auto"/>
        <w:left w:val="none" w:sz="0" w:space="0" w:color="auto"/>
        <w:bottom w:val="none" w:sz="0" w:space="0" w:color="auto"/>
        <w:right w:val="none" w:sz="0" w:space="0" w:color="auto"/>
      </w:divBdr>
    </w:div>
    <w:div w:id="134351297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74023436">
      <w:bodyDiv w:val="1"/>
      <w:marLeft w:val="0"/>
      <w:marRight w:val="0"/>
      <w:marTop w:val="0"/>
      <w:marBottom w:val="0"/>
      <w:divBdr>
        <w:top w:val="none" w:sz="0" w:space="0" w:color="auto"/>
        <w:left w:val="none" w:sz="0" w:space="0" w:color="auto"/>
        <w:bottom w:val="none" w:sz="0" w:space="0" w:color="auto"/>
        <w:right w:val="none" w:sz="0" w:space="0" w:color="auto"/>
      </w:divBdr>
    </w:div>
    <w:div w:id="2000886888">
      <w:bodyDiv w:val="1"/>
      <w:marLeft w:val="0"/>
      <w:marRight w:val="0"/>
      <w:marTop w:val="0"/>
      <w:marBottom w:val="0"/>
      <w:divBdr>
        <w:top w:val="none" w:sz="0" w:space="0" w:color="auto"/>
        <w:left w:val="none" w:sz="0" w:space="0" w:color="auto"/>
        <w:bottom w:val="none" w:sz="0" w:space="0" w:color="auto"/>
        <w:right w:val="none" w:sz="0" w:space="0" w:color="auto"/>
      </w:divBdr>
    </w:div>
    <w:div w:id="2008631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4512</TotalTime>
  <Pages>9</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2.2c bracelet task template</vt:lpstr>
    </vt:vector>
  </TitlesOfParts>
  <Company>vdoe</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 bracelet task template</dc:title>
  <dc:subject>math</dc:subject>
  <dc:creator>vdoe</dc:creator>
  <cp:lastModifiedBy>Delozier, Debra (DOE)</cp:lastModifiedBy>
  <cp:revision>31</cp:revision>
  <cp:lastPrinted>2019-04-22T15:48:00Z</cp:lastPrinted>
  <dcterms:created xsi:type="dcterms:W3CDTF">2019-04-24T18:11:00Z</dcterms:created>
  <dcterms:modified xsi:type="dcterms:W3CDTF">2020-12-30T19:37:00Z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