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592" w:rsidRPr="00D326E3" w:rsidRDefault="009B4592" w:rsidP="009B4592">
      <w:pPr>
        <w:spacing w:after="0" w:line="240" w:lineRule="auto"/>
      </w:pPr>
    </w:p>
    <w:p w:rsidR="00CE05CE" w:rsidRPr="0027127D" w:rsidRDefault="00CE05CE" w:rsidP="00BF6413">
      <w:pPr>
        <w:pStyle w:val="Heading1"/>
        <w:spacing w:before="0" w:line="240" w:lineRule="auto"/>
        <w:rPr>
          <w:rFonts w:ascii="Times New Roman" w:hAnsi="Times New Roman" w:cs="Times New Roman"/>
          <w:sz w:val="28"/>
        </w:rPr>
      </w:pPr>
      <w:r w:rsidRPr="0027127D">
        <w:rPr>
          <w:rFonts w:ascii="Times New Roman" w:hAnsi="Times New Roman" w:cs="Times New Roman"/>
          <w:sz w:val="28"/>
        </w:rPr>
        <w:t>Purpose</w:t>
      </w:r>
    </w:p>
    <w:p w:rsidR="00BF6413" w:rsidRPr="0027127D" w:rsidRDefault="00BF6413" w:rsidP="00BF6413">
      <w:pPr>
        <w:spacing w:after="0" w:line="240" w:lineRule="auto"/>
        <w:rPr>
          <w:rFonts w:ascii="Times New Roman" w:hAnsi="Times New Roman"/>
          <w:sz w:val="24"/>
        </w:rPr>
      </w:pPr>
    </w:p>
    <w:p w:rsidR="00306D43" w:rsidRDefault="006D718A" w:rsidP="00530B97">
      <w:pPr>
        <w:spacing w:after="0" w:line="240" w:lineRule="auto"/>
        <w:rPr>
          <w:rFonts w:ascii="Times New Roman" w:hAnsi="Times New Roman"/>
          <w:sz w:val="24"/>
          <w:szCs w:val="24"/>
        </w:rPr>
      </w:pPr>
      <w:r w:rsidRPr="0027127D">
        <w:rPr>
          <w:rFonts w:ascii="Times New Roman" w:hAnsi="Times New Roman"/>
          <w:sz w:val="24"/>
        </w:rPr>
        <w:t xml:space="preserve">Under federal civil rights </w:t>
      </w:r>
      <w:r w:rsidR="008D7049">
        <w:rPr>
          <w:rFonts w:ascii="Times New Roman" w:hAnsi="Times New Roman"/>
          <w:sz w:val="24"/>
        </w:rPr>
        <w:t xml:space="preserve">obligations for </w:t>
      </w:r>
      <w:r w:rsidR="00782299">
        <w:rPr>
          <w:rFonts w:ascii="Times New Roman" w:hAnsi="Times New Roman"/>
          <w:sz w:val="24"/>
        </w:rPr>
        <w:t>English learner (EL)</w:t>
      </w:r>
      <w:r w:rsidR="005D377B">
        <w:rPr>
          <w:rFonts w:ascii="Times New Roman" w:hAnsi="Times New Roman"/>
          <w:sz w:val="24"/>
        </w:rPr>
        <w:t xml:space="preserve"> education</w:t>
      </w:r>
      <w:r w:rsidRPr="0027127D">
        <w:rPr>
          <w:rFonts w:ascii="Times New Roman" w:hAnsi="Times New Roman"/>
          <w:sz w:val="24"/>
        </w:rPr>
        <w:t xml:space="preserve">, specifically Title VI of the Civil Rights Act of 1964 and the Equal Educational Opportunities Act (EEOA), </w:t>
      </w:r>
      <w:r w:rsidR="008D7049">
        <w:rPr>
          <w:rFonts w:ascii="Times New Roman" w:hAnsi="Times New Roman"/>
          <w:sz w:val="24"/>
        </w:rPr>
        <w:t>school divisions</w:t>
      </w:r>
      <w:r w:rsidRPr="0027127D">
        <w:rPr>
          <w:rFonts w:ascii="Times New Roman" w:hAnsi="Times New Roman"/>
          <w:sz w:val="24"/>
        </w:rPr>
        <w:t xml:space="preserve"> </w:t>
      </w:r>
      <w:r w:rsidR="008D7049">
        <w:rPr>
          <w:rFonts w:ascii="Times New Roman" w:hAnsi="Times New Roman"/>
          <w:sz w:val="24"/>
        </w:rPr>
        <w:t>are required to</w:t>
      </w:r>
      <w:r w:rsidRPr="0027127D">
        <w:rPr>
          <w:rFonts w:ascii="Times New Roman" w:hAnsi="Times New Roman"/>
          <w:sz w:val="24"/>
        </w:rPr>
        <w:t xml:space="preserve"> ensure that </w:t>
      </w:r>
      <w:r>
        <w:rPr>
          <w:rFonts w:ascii="Times New Roman" w:hAnsi="Times New Roman"/>
          <w:sz w:val="24"/>
          <w:szCs w:val="24"/>
        </w:rPr>
        <w:t>ELs</w:t>
      </w:r>
      <w:r w:rsidRPr="0027127D">
        <w:rPr>
          <w:rFonts w:ascii="Times New Roman" w:hAnsi="Times New Roman"/>
          <w:sz w:val="24"/>
        </w:rPr>
        <w:t xml:space="preserve"> can meaningfully and equally participate in </w:t>
      </w:r>
      <w:r w:rsidR="00A7284D">
        <w:rPr>
          <w:rFonts w:ascii="Times New Roman" w:hAnsi="Times New Roman"/>
          <w:sz w:val="24"/>
        </w:rPr>
        <w:t>the</w:t>
      </w:r>
      <w:r>
        <w:rPr>
          <w:rFonts w:ascii="Times New Roman" w:hAnsi="Times New Roman"/>
          <w:sz w:val="24"/>
        </w:rPr>
        <w:t xml:space="preserve"> </w:t>
      </w:r>
      <w:r w:rsidRPr="0027127D">
        <w:rPr>
          <w:rFonts w:ascii="Times New Roman" w:hAnsi="Times New Roman"/>
          <w:sz w:val="24"/>
        </w:rPr>
        <w:t>educ</w:t>
      </w:r>
      <w:r>
        <w:rPr>
          <w:rFonts w:ascii="Times New Roman" w:hAnsi="Times New Roman"/>
          <w:sz w:val="24"/>
        </w:rPr>
        <w:t>ational programs and serv</w:t>
      </w:r>
      <w:r w:rsidR="00306D43">
        <w:rPr>
          <w:rFonts w:ascii="Times New Roman" w:hAnsi="Times New Roman"/>
          <w:sz w:val="24"/>
        </w:rPr>
        <w:t>ices provided to all students. As part of the core curriculum, s</w:t>
      </w:r>
      <w:r w:rsidR="00D06CCE" w:rsidRPr="00D06CCE">
        <w:rPr>
          <w:rFonts w:ascii="Times New Roman" w:hAnsi="Times New Roman"/>
          <w:sz w:val="24"/>
          <w:szCs w:val="24"/>
        </w:rPr>
        <w:t>chool divisions</w:t>
      </w:r>
      <w:r w:rsidR="00306D43">
        <w:rPr>
          <w:rFonts w:ascii="Times New Roman" w:hAnsi="Times New Roman"/>
          <w:sz w:val="24"/>
          <w:szCs w:val="24"/>
        </w:rPr>
        <w:t xml:space="preserve"> </w:t>
      </w:r>
      <w:r w:rsidR="00D06CCE" w:rsidRPr="00D06CCE">
        <w:rPr>
          <w:rFonts w:ascii="Times New Roman" w:hAnsi="Times New Roman"/>
          <w:sz w:val="24"/>
          <w:szCs w:val="24"/>
        </w:rPr>
        <w:t xml:space="preserve">must </w:t>
      </w:r>
      <w:r w:rsidR="00867CD1">
        <w:rPr>
          <w:rFonts w:ascii="Times New Roman" w:hAnsi="Times New Roman"/>
          <w:sz w:val="24"/>
          <w:szCs w:val="24"/>
        </w:rPr>
        <w:t>provide</w:t>
      </w:r>
      <w:r w:rsidR="00D06CCE" w:rsidRPr="00D06CCE">
        <w:rPr>
          <w:rFonts w:ascii="Times New Roman" w:hAnsi="Times New Roman"/>
          <w:sz w:val="24"/>
          <w:szCs w:val="24"/>
        </w:rPr>
        <w:t xml:space="preserve"> </w:t>
      </w:r>
      <w:r w:rsidR="00306D43">
        <w:rPr>
          <w:rFonts w:ascii="Times New Roman" w:hAnsi="Times New Roman"/>
          <w:sz w:val="24"/>
          <w:szCs w:val="24"/>
        </w:rPr>
        <w:t>locally funded</w:t>
      </w:r>
      <w:r w:rsidR="008D7049">
        <w:rPr>
          <w:rFonts w:ascii="Times New Roman" w:hAnsi="Times New Roman"/>
          <w:sz w:val="24"/>
          <w:szCs w:val="24"/>
        </w:rPr>
        <w:t xml:space="preserve"> language instruction educational program (LIEP) services</w:t>
      </w:r>
      <w:r w:rsidR="00D06CCE" w:rsidRPr="00D06CCE">
        <w:rPr>
          <w:rFonts w:ascii="Times New Roman" w:hAnsi="Times New Roman"/>
          <w:sz w:val="24"/>
          <w:szCs w:val="24"/>
        </w:rPr>
        <w:t xml:space="preserve"> </w:t>
      </w:r>
      <w:r w:rsidR="00C62CDC">
        <w:rPr>
          <w:rFonts w:ascii="Times New Roman" w:hAnsi="Times New Roman"/>
          <w:sz w:val="24"/>
          <w:szCs w:val="24"/>
        </w:rPr>
        <w:t xml:space="preserve">to ELs </w:t>
      </w:r>
      <w:r w:rsidR="00306D43">
        <w:rPr>
          <w:rFonts w:ascii="Times New Roman" w:hAnsi="Times New Roman"/>
          <w:sz w:val="24"/>
          <w:szCs w:val="24"/>
        </w:rPr>
        <w:t>to help them attain</w:t>
      </w:r>
      <w:r w:rsidR="00D06CCE" w:rsidRPr="00D06CCE">
        <w:rPr>
          <w:rFonts w:ascii="Times New Roman" w:hAnsi="Times New Roman"/>
          <w:sz w:val="24"/>
          <w:szCs w:val="24"/>
        </w:rPr>
        <w:t xml:space="preserve"> English </w:t>
      </w:r>
      <w:r w:rsidR="00306D43">
        <w:rPr>
          <w:rFonts w:ascii="Times New Roman" w:hAnsi="Times New Roman"/>
          <w:sz w:val="24"/>
          <w:szCs w:val="24"/>
        </w:rPr>
        <w:t>proficiency to ensure this meaningful and equal participation</w:t>
      </w:r>
      <w:r w:rsidR="00D06CCE" w:rsidRPr="00D06CCE">
        <w:rPr>
          <w:rFonts w:ascii="Times New Roman" w:hAnsi="Times New Roman"/>
          <w:sz w:val="24"/>
          <w:szCs w:val="24"/>
        </w:rPr>
        <w:t xml:space="preserve">. </w:t>
      </w:r>
    </w:p>
    <w:p w:rsidR="00306D43" w:rsidRDefault="00306D43" w:rsidP="00530B97">
      <w:pPr>
        <w:spacing w:after="0" w:line="240" w:lineRule="auto"/>
        <w:rPr>
          <w:rFonts w:ascii="Times New Roman" w:hAnsi="Times New Roman"/>
          <w:sz w:val="24"/>
          <w:szCs w:val="24"/>
        </w:rPr>
      </w:pPr>
    </w:p>
    <w:p w:rsidR="00D06CCE" w:rsidRDefault="003E4034" w:rsidP="00530B97">
      <w:pPr>
        <w:spacing w:after="0" w:line="240" w:lineRule="auto"/>
        <w:rPr>
          <w:rFonts w:ascii="Times New Roman" w:hAnsi="Times New Roman"/>
          <w:sz w:val="24"/>
        </w:rPr>
      </w:pPr>
      <w:r w:rsidRPr="00D06CCE">
        <w:rPr>
          <w:rFonts w:ascii="Times New Roman" w:hAnsi="Times New Roman"/>
          <w:sz w:val="24"/>
          <w:szCs w:val="24"/>
        </w:rPr>
        <w:t>Title III, Part A</w:t>
      </w:r>
      <w:r>
        <w:rPr>
          <w:rFonts w:ascii="Times New Roman" w:hAnsi="Times New Roman"/>
          <w:sz w:val="24"/>
          <w:szCs w:val="24"/>
        </w:rPr>
        <w:t>,</w:t>
      </w:r>
      <w:r w:rsidRPr="00D06CCE">
        <w:rPr>
          <w:rFonts w:ascii="Times New Roman" w:hAnsi="Times New Roman"/>
          <w:sz w:val="24"/>
          <w:szCs w:val="24"/>
        </w:rPr>
        <w:t xml:space="preserve"> is a USED grant program that provides </w:t>
      </w:r>
      <w:r w:rsidR="0007168A" w:rsidRPr="005F721E">
        <w:rPr>
          <w:rFonts w:ascii="Times New Roman" w:hAnsi="Times New Roman"/>
          <w:sz w:val="24"/>
          <w:szCs w:val="24"/>
          <w:u w:val="single"/>
        </w:rPr>
        <w:t>supplemental</w:t>
      </w:r>
      <w:r w:rsidR="0007168A">
        <w:rPr>
          <w:rFonts w:ascii="Times New Roman" w:hAnsi="Times New Roman"/>
          <w:sz w:val="24"/>
          <w:szCs w:val="24"/>
        </w:rPr>
        <w:t xml:space="preserve"> </w:t>
      </w:r>
      <w:r w:rsidRPr="00D06CCE">
        <w:rPr>
          <w:rFonts w:ascii="Times New Roman" w:hAnsi="Times New Roman"/>
          <w:sz w:val="24"/>
          <w:szCs w:val="24"/>
        </w:rPr>
        <w:t>funding to help support ELs and immigrant children and youth (IY) students attain English proficiency and develop high levels of academic achievement in English</w:t>
      </w:r>
      <w:r>
        <w:rPr>
          <w:rFonts w:ascii="Times New Roman" w:hAnsi="Times New Roman"/>
          <w:sz w:val="24"/>
          <w:szCs w:val="24"/>
        </w:rPr>
        <w:t>.</w:t>
      </w:r>
      <w:r w:rsidR="00D06CCE">
        <w:rPr>
          <w:rFonts w:ascii="Times New Roman" w:hAnsi="Times New Roman"/>
          <w:sz w:val="24"/>
          <w:szCs w:val="24"/>
        </w:rPr>
        <w:t xml:space="preserve"> </w:t>
      </w:r>
      <w:r>
        <w:rPr>
          <w:rFonts w:ascii="Times New Roman" w:hAnsi="Times New Roman"/>
          <w:sz w:val="24"/>
          <w:szCs w:val="24"/>
        </w:rPr>
        <w:t>Title III funds</w:t>
      </w:r>
      <w:r w:rsidR="00CE2130">
        <w:rPr>
          <w:rFonts w:ascii="Times New Roman" w:hAnsi="Times New Roman"/>
          <w:sz w:val="24"/>
        </w:rPr>
        <w:t xml:space="preserve"> must be </w:t>
      </w:r>
      <w:r w:rsidR="00306D43">
        <w:rPr>
          <w:rFonts w:ascii="Times New Roman" w:hAnsi="Times New Roman"/>
          <w:sz w:val="24"/>
        </w:rPr>
        <w:t xml:space="preserve">used </w:t>
      </w:r>
      <w:r w:rsidR="005F721E" w:rsidRPr="005F721E">
        <w:rPr>
          <w:rFonts w:ascii="Times New Roman" w:hAnsi="Times New Roman"/>
          <w:sz w:val="24"/>
        </w:rPr>
        <w:t>in addition to</w:t>
      </w:r>
      <w:r w:rsidR="00B90F65">
        <w:rPr>
          <w:rFonts w:ascii="Times New Roman" w:hAnsi="Times New Roman"/>
          <w:sz w:val="24"/>
        </w:rPr>
        <w:t>,</w:t>
      </w:r>
      <w:r w:rsidR="00B575E9" w:rsidRPr="005F721E">
        <w:rPr>
          <w:rFonts w:ascii="Times New Roman" w:hAnsi="Times New Roman"/>
          <w:sz w:val="24"/>
        </w:rPr>
        <w:t xml:space="preserve"> </w:t>
      </w:r>
      <w:r w:rsidR="00B90F65">
        <w:rPr>
          <w:rFonts w:ascii="Times New Roman" w:hAnsi="Times New Roman"/>
          <w:sz w:val="24"/>
        </w:rPr>
        <w:t>and not in place of,</w:t>
      </w:r>
      <w:bookmarkStart w:id="0" w:name="_GoBack"/>
      <w:bookmarkEnd w:id="0"/>
      <w:r w:rsidR="00B90F65">
        <w:rPr>
          <w:rFonts w:ascii="Times New Roman" w:hAnsi="Times New Roman"/>
          <w:sz w:val="24"/>
        </w:rPr>
        <w:t xml:space="preserve"> </w:t>
      </w:r>
      <w:r w:rsidR="00306D43">
        <w:rPr>
          <w:rFonts w:ascii="Times New Roman" w:hAnsi="Times New Roman"/>
          <w:sz w:val="24"/>
        </w:rPr>
        <w:t xml:space="preserve">locally funded </w:t>
      </w:r>
      <w:r w:rsidR="008D7049">
        <w:rPr>
          <w:rFonts w:ascii="Times New Roman" w:hAnsi="Times New Roman"/>
          <w:sz w:val="24"/>
        </w:rPr>
        <w:t>LIEP</w:t>
      </w:r>
      <w:r w:rsidR="00306D43">
        <w:rPr>
          <w:rFonts w:ascii="Times New Roman" w:hAnsi="Times New Roman"/>
          <w:sz w:val="24"/>
        </w:rPr>
        <w:t xml:space="preserve"> services </w:t>
      </w:r>
      <w:r w:rsidR="0072693C">
        <w:rPr>
          <w:rFonts w:ascii="Times New Roman" w:hAnsi="Times New Roman"/>
          <w:sz w:val="24"/>
        </w:rPr>
        <w:t xml:space="preserve">to develop and/or implement </w:t>
      </w:r>
      <w:r w:rsidR="00EE31A9" w:rsidRPr="0027127D">
        <w:rPr>
          <w:rFonts w:ascii="Times New Roman" w:hAnsi="Times New Roman"/>
          <w:sz w:val="24"/>
        </w:rPr>
        <w:t>effective approaches and methodologies in teaching ELs and IY students</w:t>
      </w:r>
      <w:r w:rsidR="0072693C">
        <w:rPr>
          <w:rFonts w:ascii="Times New Roman" w:hAnsi="Times New Roman"/>
          <w:sz w:val="24"/>
        </w:rPr>
        <w:t xml:space="preserve">.  </w:t>
      </w:r>
    </w:p>
    <w:p w:rsidR="00D06CCE" w:rsidRDefault="00D06CCE" w:rsidP="00530B97">
      <w:pPr>
        <w:spacing w:after="0" w:line="240" w:lineRule="auto"/>
        <w:rPr>
          <w:rFonts w:ascii="Times New Roman" w:hAnsi="Times New Roman"/>
          <w:sz w:val="24"/>
        </w:rPr>
      </w:pPr>
    </w:p>
    <w:p w:rsidR="00EE31A9" w:rsidRPr="0027127D" w:rsidRDefault="0072693C" w:rsidP="00530B97">
      <w:pPr>
        <w:spacing w:after="0" w:line="240" w:lineRule="auto"/>
        <w:rPr>
          <w:rFonts w:ascii="Times New Roman" w:hAnsi="Times New Roman"/>
          <w:sz w:val="24"/>
          <w:vertAlign w:val="superscript"/>
        </w:rPr>
      </w:pPr>
      <w:r>
        <w:rPr>
          <w:rFonts w:ascii="Times New Roman" w:hAnsi="Times New Roman"/>
          <w:sz w:val="24"/>
        </w:rPr>
        <w:t>Title III are allowable</w:t>
      </w:r>
      <w:r w:rsidR="00EE31A9" w:rsidRPr="0027127D">
        <w:rPr>
          <w:rFonts w:ascii="Times New Roman" w:hAnsi="Times New Roman"/>
          <w:sz w:val="24"/>
        </w:rPr>
        <w:t xml:space="preserve"> for the following</w:t>
      </w:r>
      <w:r w:rsidR="00CE05CE" w:rsidRPr="0027127D">
        <w:rPr>
          <w:rFonts w:ascii="Times New Roman" w:hAnsi="Times New Roman"/>
          <w:sz w:val="24"/>
        </w:rPr>
        <w:t xml:space="preserve"> purposes</w:t>
      </w:r>
      <w:r w:rsidR="00EE31A9" w:rsidRPr="0027127D">
        <w:rPr>
          <w:rFonts w:ascii="Times New Roman" w:hAnsi="Times New Roman"/>
          <w:sz w:val="24"/>
        </w:rPr>
        <w:t>:</w:t>
      </w:r>
      <w:r w:rsidR="00EE31A9" w:rsidRPr="0027127D">
        <w:rPr>
          <w:rFonts w:ascii="Times New Roman" w:hAnsi="Times New Roman"/>
          <w:sz w:val="24"/>
          <w:vertAlign w:val="superscript"/>
        </w:rPr>
        <w:t xml:space="preserve"> </w:t>
      </w:r>
    </w:p>
    <w:p w:rsidR="00BD7AFE" w:rsidRPr="0027127D" w:rsidRDefault="00BD7AFE" w:rsidP="009827EB">
      <w:pPr>
        <w:spacing w:after="0" w:line="240" w:lineRule="auto"/>
        <w:rPr>
          <w:rFonts w:ascii="Times New Roman" w:hAnsi="Times New Roman"/>
          <w:sz w:val="24"/>
        </w:rPr>
      </w:pPr>
    </w:p>
    <w:p w:rsidR="00EE31A9" w:rsidRPr="0027127D" w:rsidRDefault="00EE31A9" w:rsidP="00BD7AFE">
      <w:pPr>
        <w:pStyle w:val="ListParagraph"/>
        <w:numPr>
          <w:ilvl w:val="0"/>
          <w:numId w:val="18"/>
        </w:numPr>
        <w:spacing w:after="160" w:line="259" w:lineRule="auto"/>
        <w:rPr>
          <w:rFonts w:ascii="Times New Roman" w:hAnsi="Times New Roman"/>
          <w:sz w:val="24"/>
        </w:rPr>
      </w:pPr>
      <w:r w:rsidRPr="0027127D">
        <w:rPr>
          <w:rFonts w:ascii="Times New Roman" w:hAnsi="Times New Roman"/>
          <w:sz w:val="24"/>
        </w:rPr>
        <w:t xml:space="preserve">Developing and implementing </w:t>
      </w:r>
      <w:r w:rsidR="0072693C">
        <w:rPr>
          <w:rFonts w:ascii="Times New Roman" w:hAnsi="Times New Roman"/>
          <w:sz w:val="24"/>
        </w:rPr>
        <w:t xml:space="preserve">new </w:t>
      </w:r>
      <w:r w:rsidRPr="0027127D">
        <w:rPr>
          <w:rFonts w:ascii="Times New Roman" w:hAnsi="Times New Roman"/>
          <w:sz w:val="24"/>
        </w:rPr>
        <w:t>LIEP and academic content instructional programs for ELs and IY students, including early childhood education programs, elementary school programs, and secondary school programs.</w:t>
      </w:r>
      <w:r w:rsidR="008D7049">
        <w:rPr>
          <w:rFonts w:ascii="Times New Roman" w:hAnsi="Times New Roman"/>
          <w:sz w:val="24"/>
        </w:rPr>
        <w:t xml:space="preserve">  These new programs and services must supplement existing, locally funded programs and services for ELs.</w:t>
      </w:r>
    </w:p>
    <w:p w:rsidR="00A0682E" w:rsidRPr="0027127D" w:rsidRDefault="00A0682E" w:rsidP="00A0682E">
      <w:pPr>
        <w:pStyle w:val="ListParagraph"/>
        <w:rPr>
          <w:rFonts w:ascii="Times New Roman" w:hAnsi="Times New Roman"/>
          <w:sz w:val="24"/>
        </w:rPr>
      </w:pPr>
    </w:p>
    <w:p w:rsidR="00EE31A9" w:rsidRPr="0027127D" w:rsidRDefault="00EE31A9" w:rsidP="00BD7AFE">
      <w:pPr>
        <w:pStyle w:val="ListParagraph"/>
        <w:numPr>
          <w:ilvl w:val="0"/>
          <w:numId w:val="18"/>
        </w:numPr>
        <w:spacing w:after="160" w:line="259" w:lineRule="auto"/>
        <w:rPr>
          <w:rFonts w:ascii="Times New Roman" w:hAnsi="Times New Roman"/>
          <w:sz w:val="24"/>
        </w:rPr>
      </w:pPr>
      <w:r w:rsidRPr="0027127D">
        <w:rPr>
          <w:rFonts w:ascii="Times New Roman" w:hAnsi="Times New Roman"/>
          <w:sz w:val="24"/>
        </w:rPr>
        <w:t xml:space="preserve">Carrying out highly focused, innovative, locally designed activities to expand or enhance </w:t>
      </w:r>
      <w:r w:rsidR="004C3908" w:rsidRPr="0027127D">
        <w:rPr>
          <w:rFonts w:ascii="Times New Roman" w:hAnsi="Times New Roman"/>
          <w:sz w:val="24"/>
        </w:rPr>
        <w:t xml:space="preserve">the </w:t>
      </w:r>
      <w:r w:rsidRPr="0027127D">
        <w:rPr>
          <w:rFonts w:ascii="Times New Roman" w:hAnsi="Times New Roman"/>
          <w:sz w:val="24"/>
        </w:rPr>
        <w:t xml:space="preserve">existing </w:t>
      </w:r>
      <w:r w:rsidR="004C3908" w:rsidRPr="0027127D">
        <w:rPr>
          <w:rFonts w:ascii="Times New Roman" w:hAnsi="Times New Roman"/>
          <w:sz w:val="24"/>
        </w:rPr>
        <w:t>LIEP</w:t>
      </w:r>
      <w:r w:rsidRPr="0027127D">
        <w:rPr>
          <w:rFonts w:ascii="Times New Roman" w:hAnsi="Times New Roman"/>
          <w:sz w:val="24"/>
        </w:rPr>
        <w:t xml:space="preserve"> and academic content instructional programs for ELs and IY students.</w:t>
      </w:r>
    </w:p>
    <w:p w:rsidR="00BD7AFE" w:rsidRPr="0027127D" w:rsidRDefault="00BD7AFE" w:rsidP="00BD7AFE">
      <w:pPr>
        <w:pStyle w:val="ListParagraph"/>
        <w:spacing w:after="160" w:line="259" w:lineRule="auto"/>
        <w:rPr>
          <w:rFonts w:ascii="Times New Roman" w:hAnsi="Times New Roman"/>
          <w:sz w:val="24"/>
        </w:rPr>
      </w:pPr>
    </w:p>
    <w:p w:rsidR="00EE31A9" w:rsidRPr="0027127D" w:rsidRDefault="00EE31A9" w:rsidP="00BD7AFE">
      <w:pPr>
        <w:pStyle w:val="ListParagraph"/>
        <w:numPr>
          <w:ilvl w:val="0"/>
          <w:numId w:val="18"/>
        </w:numPr>
        <w:spacing w:after="160" w:line="259" w:lineRule="auto"/>
        <w:rPr>
          <w:rFonts w:ascii="Times New Roman" w:hAnsi="Times New Roman"/>
          <w:sz w:val="24"/>
        </w:rPr>
      </w:pPr>
      <w:r w:rsidRPr="0027127D">
        <w:rPr>
          <w:rFonts w:ascii="Times New Roman" w:hAnsi="Times New Roman"/>
          <w:sz w:val="24"/>
        </w:rPr>
        <w:t xml:space="preserve">Implementing </w:t>
      </w:r>
      <w:proofErr w:type="spellStart"/>
      <w:r w:rsidRPr="0027127D">
        <w:rPr>
          <w:rFonts w:ascii="Times New Roman" w:hAnsi="Times New Roman"/>
          <w:sz w:val="24"/>
        </w:rPr>
        <w:t>schoolwide</w:t>
      </w:r>
      <w:proofErr w:type="spellEnd"/>
      <w:r w:rsidRPr="0027127D">
        <w:rPr>
          <w:rFonts w:ascii="Times New Roman" w:hAnsi="Times New Roman"/>
          <w:sz w:val="24"/>
        </w:rPr>
        <w:t xml:space="preserve"> programs for restructuring, reforming, and upgrading all relevant programs, activities, and operations relating to </w:t>
      </w:r>
      <w:r w:rsidR="00CE05CE" w:rsidRPr="0027127D">
        <w:rPr>
          <w:rFonts w:ascii="Times New Roman" w:hAnsi="Times New Roman"/>
          <w:sz w:val="24"/>
        </w:rPr>
        <w:t xml:space="preserve">LIEP </w:t>
      </w:r>
      <w:r w:rsidRPr="0027127D">
        <w:rPr>
          <w:rFonts w:ascii="Times New Roman" w:hAnsi="Times New Roman"/>
          <w:sz w:val="24"/>
        </w:rPr>
        <w:t>and academic content instruction for ELs and IY students.</w:t>
      </w:r>
    </w:p>
    <w:p w:rsidR="00BD7AFE" w:rsidRPr="0027127D" w:rsidRDefault="00BD7AFE" w:rsidP="00BD7AFE">
      <w:pPr>
        <w:pStyle w:val="ListParagraph"/>
        <w:rPr>
          <w:rFonts w:ascii="Times New Roman" w:hAnsi="Times New Roman"/>
          <w:sz w:val="24"/>
        </w:rPr>
      </w:pPr>
    </w:p>
    <w:p w:rsidR="00EE31A9" w:rsidRPr="0027127D" w:rsidRDefault="00EE31A9" w:rsidP="00BD7AFE">
      <w:pPr>
        <w:pStyle w:val="ListParagraph"/>
        <w:numPr>
          <w:ilvl w:val="0"/>
          <w:numId w:val="18"/>
        </w:numPr>
        <w:spacing w:after="160" w:line="259" w:lineRule="auto"/>
        <w:rPr>
          <w:rFonts w:ascii="Times New Roman" w:hAnsi="Times New Roman"/>
          <w:sz w:val="24"/>
        </w:rPr>
      </w:pPr>
      <w:r w:rsidRPr="0027127D">
        <w:rPr>
          <w:rFonts w:ascii="Times New Roman" w:hAnsi="Times New Roman"/>
          <w:sz w:val="24"/>
        </w:rPr>
        <w:t>Implementing LEA-wide programs for restructuring, reforming, and upgrading all relevant programs, activities, and operations relating to language instruction educational programs and academic content instruction for ELs and IY students.</w:t>
      </w:r>
    </w:p>
    <w:p w:rsidR="00CE05CE" w:rsidRPr="0027127D" w:rsidRDefault="008D7049" w:rsidP="00E930A3">
      <w:pPr>
        <w:pStyle w:val="Heading2"/>
        <w:rPr>
          <w:rFonts w:ascii="Times New Roman" w:hAnsi="Times New Roman" w:cs="Times New Roman"/>
          <w:sz w:val="28"/>
        </w:rPr>
      </w:pPr>
      <w:r>
        <w:rPr>
          <w:rFonts w:ascii="Times New Roman" w:hAnsi="Times New Roman" w:cs="Times New Roman"/>
          <w:sz w:val="28"/>
        </w:rPr>
        <w:t xml:space="preserve">Federal </w:t>
      </w:r>
      <w:r w:rsidR="003B589E" w:rsidRPr="0027127D">
        <w:rPr>
          <w:rFonts w:ascii="Times New Roman" w:hAnsi="Times New Roman" w:cs="Times New Roman"/>
          <w:sz w:val="28"/>
        </w:rPr>
        <w:t>Civil Rights Obligations</w:t>
      </w:r>
      <w:r w:rsidR="00867CD1">
        <w:rPr>
          <w:rFonts w:ascii="Times New Roman" w:hAnsi="Times New Roman" w:cs="Times New Roman"/>
          <w:sz w:val="28"/>
        </w:rPr>
        <w:t xml:space="preserve"> for ELs</w:t>
      </w:r>
    </w:p>
    <w:p w:rsidR="00CE05CE" w:rsidRPr="0027127D" w:rsidRDefault="00CE05CE" w:rsidP="00E07E4F">
      <w:pPr>
        <w:spacing w:after="0" w:line="240" w:lineRule="auto"/>
        <w:rPr>
          <w:rFonts w:ascii="Times New Roman" w:hAnsi="Times New Roman"/>
          <w:sz w:val="24"/>
        </w:rPr>
      </w:pPr>
    </w:p>
    <w:p w:rsidR="00C73B3C" w:rsidRPr="0027127D" w:rsidRDefault="00F725F9" w:rsidP="00C73B3C">
      <w:pPr>
        <w:spacing w:after="0" w:line="240" w:lineRule="auto"/>
        <w:ind w:left="360"/>
        <w:contextualSpacing/>
        <w:rPr>
          <w:rFonts w:ascii="Times New Roman" w:hAnsi="Times New Roman"/>
          <w:sz w:val="24"/>
        </w:rPr>
      </w:pPr>
      <w:r w:rsidRPr="0027127D">
        <w:rPr>
          <w:rFonts w:ascii="Times New Roman" w:hAnsi="Times New Roman"/>
          <w:sz w:val="24"/>
        </w:rPr>
        <w:t xml:space="preserve">Title III funds cannot not be used to meet </w:t>
      </w:r>
      <w:r w:rsidR="00705242" w:rsidRPr="0027127D">
        <w:rPr>
          <w:rFonts w:ascii="Times New Roman" w:hAnsi="Times New Roman"/>
          <w:sz w:val="24"/>
        </w:rPr>
        <w:t xml:space="preserve">the </w:t>
      </w:r>
      <w:r w:rsidR="008D7049">
        <w:rPr>
          <w:rFonts w:ascii="Times New Roman" w:hAnsi="Times New Roman"/>
          <w:sz w:val="24"/>
        </w:rPr>
        <w:t xml:space="preserve">federal </w:t>
      </w:r>
      <w:r w:rsidRPr="0027127D">
        <w:rPr>
          <w:rFonts w:ascii="Times New Roman" w:hAnsi="Times New Roman"/>
          <w:sz w:val="24"/>
        </w:rPr>
        <w:t>civil right obligations</w:t>
      </w:r>
      <w:r w:rsidR="004C3908" w:rsidRPr="0027127D">
        <w:rPr>
          <w:rFonts w:ascii="Times New Roman" w:hAnsi="Times New Roman"/>
          <w:sz w:val="24"/>
        </w:rPr>
        <w:t xml:space="preserve"> </w:t>
      </w:r>
      <w:r w:rsidR="00867CD1">
        <w:rPr>
          <w:rFonts w:ascii="Times New Roman" w:hAnsi="Times New Roman"/>
          <w:sz w:val="24"/>
        </w:rPr>
        <w:t xml:space="preserve">for ELs </w:t>
      </w:r>
      <w:r w:rsidR="004C3908" w:rsidRPr="0027127D">
        <w:rPr>
          <w:rFonts w:ascii="Times New Roman" w:hAnsi="Times New Roman"/>
          <w:sz w:val="24"/>
        </w:rPr>
        <w:t>provided</w:t>
      </w:r>
      <w:r w:rsidRPr="0027127D">
        <w:rPr>
          <w:rFonts w:ascii="Times New Roman" w:hAnsi="Times New Roman"/>
          <w:sz w:val="24"/>
        </w:rPr>
        <w:t xml:space="preserve"> in the list below</w:t>
      </w:r>
      <w:r w:rsidR="0047396E" w:rsidRPr="0027127D">
        <w:rPr>
          <w:rFonts w:ascii="Times New Roman" w:hAnsi="Times New Roman"/>
          <w:sz w:val="24"/>
        </w:rPr>
        <w:t>:</w:t>
      </w:r>
    </w:p>
    <w:p w:rsidR="00C73B3C" w:rsidRPr="0027127D" w:rsidRDefault="00C73B3C" w:rsidP="00C73B3C">
      <w:pPr>
        <w:spacing w:after="0" w:line="240" w:lineRule="auto"/>
        <w:ind w:left="360"/>
        <w:contextualSpacing/>
        <w:rPr>
          <w:rFonts w:ascii="Times New Roman" w:hAnsi="Times New Roman"/>
          <w:sz w:val="24"/>
        </w:rPr>
      </w:pPr>
    </w:p>
    <w:p w:rsidR="003B589E" w:rsidRPr="0027127D" w:rsidRDefault="00C73B3C" w:rsidP="00C73B3C">
      <w:pPr>
        <w:pStyle w:val="ListParagraph"/>
        <w:numPr>
          <w:ilvl w:val="0"/>
          <w:numId w:val="17"/>
        </w:numPr>
        <w:spacing w:after="0" w:line="240" w:lineRule="auto"/>
        <w:rPr>
          <w:rFonts w:ascii="Times New Roman" w:hAnsi="Times New Roman"/>
          <w:sz w:val="24"/>
        </w:rPr>
      </w:pPr>
      <w:r w:rsidRPr="0027127D">
        <w:rPr>
          <w:rFonts w:ascii="Times New Roman" w:hAnsi="Times New Roman"/>
          <w:sz w:val="24"/>
        </w:rPr>
        <w:t>Id</w:t>
      </w:r>
      <w:r w:rsidR="003B589E" w:rsidRPr="0027127D">
        <w:rPr>
          <w:rFonts w:ascii="Times New Roman" w:hAnsi="Times New Roman"/>
          <w:sz w:val="24"/>
        </w:rPr>
        <w:t xml:space="preserve">entify and assess all potential ELs in a timely, valid, and reliable manner, </w:t>
      </w:r>
    </w:p>
    <w:p w:rsidR="003B589E" w:rsidRPr="0027127D" w:rsidRDefault="00867CD1" w:rsidP="004B042D">
      <w:pPr>
        <w:pStyle w:val="ListParagraph"/>
        <w:numPr>
          <w:ilvl w:val="0"/>
          <w:numId w:val="17"/>
        </w:numPr>
        <w:spacing w:after="160" w:line="259" w:lineRule="auto"/>
        <w:rPr>
          <w:rFonts w:ascii="Times New Roman" w:hAnsi="Times New Roman"/>
          <w:sz w:val="24"/>
        </w:rPr>
      </w:pPr>
      <w:r>
        <w:rPr>
          <w:rFonts w:ascii="Times New Roman" w:hAnsi="Times New Roman"/>
          <w:sz w:val="24"/>
        </w:rPr>
        <w:t xml:space="preserve">Provide ELs with </w:t>
      </w:r>
      <w:r w:rsidR="003B589E" w:rsidRPr="0027127D">
        <w:rPr>
          <w:rFonts w:ascii="Times New Roman" w:hAnsi="Times New Roman"/>
          <w:sz w:val="24"/>
        </w:rPr>
        <w:t xml:space="preserve">LIEP </w:t>
      </w:r>
      <w:r>
        <w:rPr>
          <w:rFonts w:ascii="Times New Roman" w:hAnsi="Times New Roman"/>
          <w:sz w:val="24"/>
        </w:rPr>
        <w:t xml:space="preserve">services </w:t>
      </w:r>
      <w:r w:rsidR="003B589E" w:rsidRPr="0027127D">
        <w:rPr>
          <w:rFonts w:ascii="Times New Roman" w:hAnsi="Times New Roman"/>
          <w:sz w:val="24"/>
        </w:rPr>
        <w:t xml:space="preserve">that </w:t>
      </w:r>
      <w:r>
        <w:rPr>
          <w:rFonts w:ascii="Times New Roman" w:hAnsi="Times New Roman"/>
          <w:sz w:val="24"/>
        </w:rPr>
        <w:t>are</w:t>
      </w:r>
      <w:r w:rsidR="003B589E" w:rsidRPr="0027127D">
        <w:rPr>
          <w:rFonts w:ascii="Times New Roman" w:hAnsi="Times New Roman"/>
          <w:sz w:val="24"/>
        </w:rPr>
        <w:t xml:space="preserve"> educationally sound and </w:t>
      </w:r>
      <w:r w:rsidR="00E379B3" w:rsidRPr="0027127D">
        <w:rPr>
          <w:rFonts w:ascii="Times New Roman" w:hAnsi="Times New Roman"/>
          <w:sz w:val="24"/>
        </w:rPr>
        <w:t>effective</w:t>
      </w:r>
      <w:r w:rsidR="003B589E" w:rsidRPr="0027127D">
        <w:rPr>
          <w:rFonts w:ascii="Times New Roman" w:hAnsi="Times New Roman"/>
          <w:sz w:val="24"/>
        </w:rPr>
        <w:t xml:space="preserve">, consistent with </w:t>
      </w:r>
      <w:r w:rsidR="00C95B86" w:rsidRPr="0027127D">
        <w:rPr>
          <w:rFonts w:ascii="Times New Roman" w:hAnsi="Times New Roman"/>
          <w:sz w:val="24"/>
        </w:rPr>
        <w:t xml:space="preserve">the </w:t>
      </w:r>
      <w:proofErr w:type="spellStart"/>
      <w:r w:rsidR="003B589E" w:rsidRPr="0027127D">
        <w:rPr>
          <w:rFonts w:ascii="Times New Roman" w:hAnsi="Times New Roman"/>
          <w:i/>
          <w:iCs/>
          <w:sz w:val="24"/>
        </w:rPr>
        <w:t>Castañeda</w:t>
      </w:r>
      <w:proofErr w:type="spellEnd"/>
      <w:r w:rsidR="003B589E" w:rsidRPr="0027127D">
        <w:rPr>
          <w:rFonts w:ascii="Times New Roman" w:hAnsi="Times New Roman"/>
          <w:i/>
          <w:iCs/>
          <w:sz w:val="24"/>
        </w:rPr>
        <w:t xml:space="preserve"> v. Pickard </w:t>
      </w:r>
      <w:r w:rsidR="00C95B86" w:rsidRPr="0027127D">
        <w:rPr>
          <w:rFonts w:ascii="Times New Roman" w:hAnsi="Times New Roman"/>
          <w:sz w:val="24"/>
        </w:rPr>
        <w:t>and</w:t>
      </w:r>
      <w:r w:rsidR="003B589E" w:rsidRPr="0027127D">
        <w:rPr>
          <w:rFonts w:ascii="Times New Roman" w:hAnsi="Times New Roman"/>
          <w:sz w:val="24"/>
        </w:rPr>
        <w:t xml:space="preserve"> </w:t>
      </w:r>
      <w:r w:rsidR="003B589E" w:rsidRPr="0027127D">
        <w:rPr>
          <w:rFonts w:ascii="Times New Roman" w:hAnsi="Times New Roman"/>
          <w:i/>
          <w:iCs/>
          <w:sz w:val="24"/>
        </w:rPr>
        <w:t>Lau v. Nichol</w:t>
      </w:r>
      <w:r w:rsidR="00F8372B" w:rsidRPr="0027127D">
        <w:rPr>
          <w:rFonts w:ascii="Times New Roman" w:hAnsi="Times New Roman"/>
          <w:i/>
          <w:iCs/>
          <w:sz w:val="24"/>
        </w:rPr>
        <w:t xml:space="preserve"> </w:t>
      </w:r>
      <w:r w:rsidR="00F8372B" w:rsidRPr="0027127D">
        <w:rPr>
          <w:rFonts w:ascii="Times New Roman" w:hAnsi="Times New Roman"/>
          <w:sz w:val="24"/>
        </w:rPr>
        <w:t>U.S. Supreme Court decisions</w:t>
      </w:r>
    </w:p>
    <w:p w:rsidR="003B589E" w:rsidRPr="0027127D" w:rsidRDefault="003B589E" w:rsidP="004B042D">
      <w:pPr>
        <w:pStyle w:val="ListParagraph"/>
        <w:numPr>
          <w:ilvl w:val="0"/>
          <w:numId w:val="17"/>
        </w:numPr>
        <w:spacing w:after="160" w:line="259" w:lineRule="auto"/>
        <w:rPr>
          <w:rFonts w:ascii="Times New Roman" w:hAnsi="Times New Roman"/>
          <w:sz w:val="24"/>
        </w:rPr>
      </w:pPr>
      <w:r w:rsidRPr="0027127D">
        <w:rPr>
          <w:rFonts w:ascii="Times New Roman" w:hAnsi="Times New Roman"/>
          <w:sz w:val="24"/>
        </w:rPr>
        <w:t>Provide sufficiently well prepared and trained staff to support LIEP</w:t>
      </w:r>
      <w:r w:rsidR="00867CD1">
        <w:rPr>
          <w:rFonts w:ascii="Times New Roman" w:hAnsi="Times New Roman"/>
          <w:sz w:val="24"/>
        </w:rPr>
        <w:t xml:space="preserve"> services</w:t>
      </w:r>
    </w:p>
    <w:p w:rsidR="00591374" w:rsidRPr="00DC1E5C" w:rsidRDefault="003B589E" w:rsidP="00C86A58">
      <w:pPr>
        <w:pStyle w:val="ListParagraph"/>
        <w:numPr>
          <w:ilvl w:val="0"/>
          <w:numId w:val="17"/>
        </w:numPr>
        <w:spacing w:after="160" w:line="259" w:lineRule="auto"/>
        <w:rPr>
          <w:rFonts w:ascii="Times New Roman" w:hAnsi="Times New Roman"/>
          <w:sz w:val="24"/>
        </w:rPr>
      </w:pPr>
      <w:r w:rsidRPr="00DC1E5C">
        <w:rPr>
          <w:rFonts w:ascii="Times New Roman" w:hAnsi="Times New Roman"/>
          <w:sz w:val="24"/>
        </w:rPr>
        <w:t>Ensure that ELs have equal opportunities to meaningfully participate in all curricular</w:t>
      </w:r>
      <w:r w:rsidR="00DC1E5C" w:rsidRPr="00DC1E5C">
        <w:rPr>
          <w:rFonts w:ascii="Times New Roman" w:hAnsi="Times New Roman"/>
          <w:sz w:val="24"/>
        </w:rPr>
        <w:t xml:space="preserve"> and extracurricular activities</w:t>
      </w:r>
      <w:r w:rsidR="00591374" w:rsidRPr="00DC1E5C">
        <w:rPr>
          <w:rFonts w:ascii="Times New Roman" w:hAnsi="Times New Roman"/>
          <w:sz w:val="24"/>
        </w:rPr>
        <w:br w:type="page"/>
      </w:r>
    </w:p>
    <w:p w:rsidR="003B589E" w:rsidRPr="0027127D" w:rsidRDefault="003B589E" w:rsidP="00591374">
      <w:pPr>
        <w:pStyle w:val="ListParagraph"/>
        <w:spacing w:after="160" w:line="259" w:lineRule="auto"/>
        <w:rPr>
          <w:rFonts w:ascii="Times New Roman" w:hAnsi="Times New Roman"/>
          <w:sz w:val="24"/>
        </w:rPr>
      </w:pPr>
    </w:p>
    <w:p w:rsidR="003B589E" w:rsidRPr="0027127D" w:rsidRDefault="003B589E" w:rsidP="004B042D">
      <w:pPr>
        <w:pStyle w:val="ListParagraph"/>
        <w:numPr>
          <w:ilvl w:val="0"/>
          <w:numId w:val="17"/>
        </w:numPr>
        <w:spacing w:after="160" w:line="259" w:lineRule="auto"/>
        <w:rPr>
          <w:rFonts w:ascii="Times New Roman" w:hAnsi="Times New Roman"/>
          <w:sz w:val="24"/>
        </w:rPr>
      </w:pPr>
      <w:r w:rsidRPr="0027127D">
        <w:rPr>
          <w:rFonts w:ascii="Times New Roman" w:hAnsi="Times New Roman"/>
          <w:sz w:val="24"/>
        </w:rPr>
        <w:t>Ensure that ELs who have or are suspected of having a disability under the Individuals with Disabilities Education Act (IDEA) or Section 504 of the Rehabilitation Act of 1973 are identified, located, and evaluated in a timely manner and that the language needs of students who need special education and disability related services because of their disability are considered in evaluations and delivery of services,</w:t>
      </w:r>
    </w:p>
    <w:p w:rsidR="003B589E" w:rsidRPr="0027127D" w:rsidRDefault="003B589E" w:rsidP="004B042D">
      <w:pPr>
        <w:pStyle w:val="ListParagraph"/>
        <w:numPr>
          <w:ilvl w:val="0"/>
          <w:numId w:val="17"/>
        </w:numPr>
        <w:spacing w:after="160" w:line="259" w:lineRule="auto"/>
        <w:rPr>
          <w:rFonts w:ascii="Times New Roman" w:hAnsi="Times New Roman"/>
          <w:sz w:val="24"/>
        </w:rPr>
      </w:pPr>
      <w:r w:rsidRPr="0027127D">
        <w:rPr>
          <w:rFonts w:ascii="Times New Roman" w:hAnsi="Times New Roman"/>
          <w:sz w:val="24"/>
        </w:rPr>
        <w:t xml:space="preserve">Meet the </w:t>
      </w:r>
      <w:r w:rsidR="00542873" w:rsidRPr="0027127D">
        <w:rPr>
          <w:rFonts w:ascii="Times New Roman" w:hAnsi="Times New Roman"/>
          <w:sz w:val="24"/>
        </w:rPr>
        <w:t xml:space="preserve">language and academic </w:t>
      </w:r>
      <w:r w:rsidRPr="0027127D">
        <w:rPr>
          <w:rFonts w:ascii="Times New Roman" w:hAnsi="Times New Roman"/>
          <w:sz w:val="24"/>
        </w:rPr>
        <w:t>needs of ELs who opt out of the LIEP</w:t>
      </w:r>
      <w:r w:rsidR="00542873" w:rsidRPr="0027127D">
        <w:rPr>
          <w:rFonts w:ascii="Times New Roman" w:hAnsi="Times New Roman"/>
          <w:sz w:val="24"/>
        </w:rPr>
        <w:t xml:space="preserve"> and monitor their academic achievement and language progress</w:t>
      </w:r>
      <w:r w:rsidRPr="0027127D">
        <w:rPr>
          <w:rFonts w:ascii="Times New Roman" w:hAnsi="Times New Roman"/>
          <w:sz w:val="24"/>
        </w:rPr>
        <w:t>,</w:t>
      </w:r>
    </w:p>
    <w:p w:rsidR="00542873" w:rsidRPr="0027127D" w:rsidRDefault="003B589E" w:rsidP="004B042D">
      <w:pPr>
        <w:pStyle w:val="ListParagraph"/>
        <w:numPr>
          <w:ilvl w:val="0"/>
          <w:numId w:val="17"/>
        </w:numPr>
        <w:spacing w:after="160" w:line="259" w:lineRule="auto"/>
        <w:rPr>
          <w:rFonts w:ascii="Times New Roman" w:hAnsi="Times New Roman"/>
          <w:sz w:val="24"/>
        </w:rPr>
      </w:pPr>
      <w:r w:rsidRPr="0027127D">
        <w:rPr>
          <w:rFonts w:ascii="Times New Roman" w:hAnsi="Times New Roman"/>
          <w:sz w:val="24"/>
        </w:rPr>
        <w:t>Monitor and evaluate ELs in the LIEP to ensure th</w:t>
      </w:r>
      <w:r w:rsidR="00D16E61" w:rsidRPr="0027127D">
        <w:rPr>
          <w:rFonts w:ascii="Times New Roman" w:hAnsi="Times New Roman"/>
          <w:sz w:val="24"/>
        </w:rPr>
        <w:t>ey are</w:t>
      </w:r>
      <w:r w:rsidRPr="0027127D">
        <w:rPr>
          <w:rFonts w:ascii="Times New Roman" w:hAnsi="Times New Roman"/>
          <w:sz w:val="24"/>
        </w:rPr>
        <w:t xml:space="preserve"> progress</w:t>
      </w:r>
      <w:r w:rsidR="00D16E61" w:rsidRPr="0027127D">
        <w:rPr>
          <w:rFonts w:ascii="Times New Roman" w:hAnsi="Times New Roman"/>
          <w:sz w:val="24"/>
        </w:rPr>
        <w:t>ing</w:t>
      </w:r>
      <w:r w:rsidRPr="0027127D">
        <w:rPr>
          <w:rFonts w:ascii="Times New Roman" w:hAnsi="Times New Roman"/>
          <w:sz w:val="24"/>
        </w:rPr>
        <w:t xml:space="preserve"> </w:t>
      </w:r>
      <w:r w:rsidR="00542873" w:rsidRPr="0027127D">
        <w:rPr>
          <w:rFonts w:ascii="Times New Roman" w:hAnsi="Times New Roman"/>
          <w:sz w:val="24"/>
        </w:rPr>
        <w:t>in</w:t>
      </w:r>
      <w:r w:rsidRPr="0027127D">
        <w:rPr>
          <w:rFonts w:ascii="Times New Roman" w:hAnsi="Times New Roman"/>
          <w:sz w:val="24"/>
        </w:rPr>
        <w:t xml:space="preserve"> acquiring English proficiency and grade level content knowledge</w:t>
      </w:r>
    </w:p>
    <w:p w:rsidR="003B589E" w:rsidRPr="0027127D" w:rsidRDefault="00D16E61" w:rsidP="004B042D">
      <w:pPr>
        <w:pStyle w:val="ListParagraph"/>
        <w:numPr>
          <w:ilvl w:val="0"/>
          <w:numId w:val="17"/>
        </w:numPr>
        <w:spacing w:after="160" w:line="259" w:lineRule="auto"/>
        <w:rPr>
          <w:rFonts w:ascii="Times New Roman" w:hAnsi="Times New Roman"/>
          <w:sz w:val="24"/>
        </w:rPr>
      </w:pPr>
      <w:r w:rsidRPr="0027127D">
        <w:rPr>
          <w:rFonts w:ascii="Times New Roman" w:hAnsi="Times New Roman"/>
          <w:sz w:val="24"/>
        </w:rPr>
        <w:t>Exit</w:t>
      </w:r>
      <w:r w:rsidR="003B589E" w:rsidRPr="0027127D">
        <w:rPr>
          <w:rFonts w:ascii="Times New Roman" w:hAnsi="Times New Roman"/>
          <w:sz w:val="24"/>
        </w:rPr>
        <w:t xml:space="preserve"> ELs from the LIEP when they have met the state established English proficiency criteria, and monitor </w:t>
      </w:r>
      <w:r w:rsidRPr="0027127D">
        <w:rPr>
          <w:rFonts w:ascii="Times New Roman" w:hAnsi="Times New Roman"/>
          <w:sz w:val="24"/>
        </w:rPr>
        <w:t xml:space="preserve">these </w:t>
      </w:r>
      <w:r w:rsidR="003B589E" w:rsidRPr="0027127D">
        <w:rPr>
          <w:rFonts w:ascii="Times New Roman" w:hAnsi="Times New Roman"/>
          <w:sz w:val="24"/>
        </w:rPr>
        <w:t>exited students to ensure they were not prematurely exited and that any academic deficits incurred in the LIEP have been remedied,</w:t>
      </w:r>
    </w:p>
    <w:p w:rsidR="003B589E" w:rsidRPr="0027127D" w:rsidRDefault="003B589E" w:rsidP="004B042D">
      <w:pPr>
        <w:pStyle w:val="ListParagraph"/>
        <w:numPr>
          <w:ilvl w:val="0"/>
          <w:numId w:val="17"/>
        </w:numPr>
        <w:spacing w:after="160" w:line="259" w:lineRule="auto"/>
        <w:rPr>
          <w:rFonts w:ascii="Times New Roman" w:hAnsi="Times New Roman"/>
          <w:sz w:val="24"/>
        </w:rPr>
      </w:pPr>
      <w:r w:rsidRPr="0027127D">
        <w:rPr>
          <w:rFonts w:ascii="Times New Roman" w:hAnsi="Times New Roman"/>
          <w:sz w:val="24"/>
        </w:rPr>
        <w:t xml:space="preserve">Evaluate the effectiveness of </w:t>
      </w:r>
      <w:r w:rsidR="00D16E61" w:rsidRPr="0027127D">
        <w:rPr>
          <w:rFonts w:ascii="Times New Roman" w:hAnsi="Times New Roman"/>
          <w:sz w:val="24"/>
        </w:rPr>
        <w:t>the</w:t>
      </w:r>
      <w:r w:rsidRPr="0027127D">
        <w:rPr>
          <w:rFonts w:ascii="Times New Roman" w:hAnsi="Times New Roman"/>
          <w:sz w:val="24"/>
        </w:rPr>
        <w:t xml:space="preserve"> LIEP to ensure that ELs acquire English proficiency and the LIEP allows ELs to attain parity of participation in the standard instructional program within a reasonable period of time, and</w:t>
      </w:r>
    </w:p>
    <w:p w:rsidR="003B589E" w:rsidRPr="0027127D" w:rsidRDefault="003B589E" w:rsidP="006A720F">
      <w:pPr>
        <w:pStyle w:val="ListParagraph"/>
        <w:numPr>
          <w:ilvl w:val="0"/>
          <w:numId w:val="17"/>
        </w:numPr>
        <w:spacing w:after="0" w:line="240" w:lineRule="auto"/>
        <w:rPr>
          <w:rFonts w:ascii="Times New Roman" w:hAnsi="Times New Roman"/>
          <w:sz w:val="24"/>
        </w:rPr>
      </w:pPr>
      <w:r w:rsidRPr="0027127D">
        <w:rPr>
          <w:rFonts w:ascii="Times New Roman" w:hAnsi="Times New Roman"/>
          <w:sz w:val="24"/>
        </w:rPr>
        <w:t>Ensure meaningful communication with limited English proficient (LEP) parents.</w:t>
      </w:r>
    </w:p>
    <w:p w:rsidR="006A720F" w:rsidRPr="0027127D" w:rsidRDefault="006A720F" w:rsidP="006A720F">
      <w:pPr>
        <w:spacing w:after="0" w:line="240" w:lineRule="auto"/>
        <w:rPr>
          <w:rFonts w:ascii="Times New Roman" w:hAnsi="Times New Roman"/>
          <w:sz w:val="24"/>
        </w:rPr>
      </w:pPr>
    </w:p>
    <w:p w:rsidR="006A720F" w:rsidRPr="0027127D" w:rsidRDefault="006A720F" w:rsidP="006A720F">
      <w:pPr>
        <w:pStyle w:val="Heading3"/>
        <w:spacing w:before="0" w:line="240" w:lineRule="auto"/>
        <w:rPr>
          <w:rFonts w:ascii="Times New Roman" w:hAnsi="Times New Roman" w:cs="Times New Roman"/>
          <w:sz w:val="28"/>
        </w:rPr>
      </w:pPr>
    </w:p>
    <w:p w:rsidR="003B589E" w:rsidRPr="0027127D" w:rsidRDefault="003B589E" w:rsidP="006A720F">
      <w:pPr>
        <w:pStyle w:val="Heading3"/>
        <w:spacing w:before="0" w:line="240" w:lineRule="auto"/>
        <w:rPr>
          <w:rFonts w:ascii="Times New Roman" w:hAnsi="Times New Roman" w:cs="Times New Roman"/>
          <w:sz w:val="28"/>
        </w:rPr>
      </w:pPr>
      <w:r w:rsidRPr="0027127D">
        <w:rPr>
          <w:rFonts w:ascii="Times New Roman" w:hAnsi="Times New Roman" w:cs="Times New Roman"/>
          <w:sz w:val="28"/>
        </w:rPr>
        <w:t xml:space="preserve">Supplement, Not Supplant, </w:t>
      </w:r>
      <w:r w:rsidR="007E175C" w:rsidRPr="0027127D">
        <w:rPr>
          <w:rFonts w:ascii="Times New Roman" w:hAnsi="Times New Roman" w:cs="Times New Roman"/>
          <w:sz w:val="28"/>
        </w:rPr>
        <w:t>Requirements</w:t>
      </w:r>
    </w:p>
    <w:p w:rsidR="00E930A3" w:rsidRPr="0027127D" w:rsidRDefault="00E930A3" w:rsidP="00E930A3">
      <w:pPr>
        <w:spacing w:after="0" w:line="240" w:lineRule="auto"/>
        <w:rPr>
          <w:rFonts w:ascii="Times New Roman" w:hAnsi="Times New Roman"/>
          <w:sz w:val="24"/>
          <w:szCs w:val="24"/>
        </w:rPr>
      </w:pPr>
    </w:p>
    <w:p w:rsidR="009B4592" w:rsidRPr="0027127D" w:rsidRDefault="003B589E" w:rsidP="00E930A3">
      <w:pPr>
        <w:spacing w:after="0" w:line="240" w:lineRule="auto"/>
        <w:rPr>
          <w:rFonts w:ascii="Times New Roman" w:hAnsi="Times New Roman"/>
          <w:sz w:val="24"/>
          <w:szCs w:val="24"/>
        </w:rPr>
      </w:pPr>
      <w:r w:rsidRPr="0027127D">
        <w:rPr>
          <w:rFonts w:ascii="Times New Roman" w:hAnsi="Times New Roman"/>
          <w:sz w:val="24"/>
          <w:szCs w:val="24"/>
        </w:rPr>
        <w:t>Title III is subject to strict supplement, not supplant requirement</w:t>
      </w:r>
      <w:r w:rsidR="0073472D" w:rsidRPr="0027127D">
        <w:rPr>
          <w:rFonts w:ascii="Times New Roman" w:hAnsi="Times New Roman"/>
          <w:sz w:val="24"/>
          <w:szCs w:val="24"/>
        </w:rPr>
        <w:t>s</w:t>
      </w:r>
      <w:r w:rsidRPr="0027127D">
        <w:rPr>
          <w:rFonts w:ascii="Times New Roman" w:hAnsi="Times New Roman"/>
          <w:sz w:val="24"/>
          <w:szCs w:val="24"/>
        </w:rPr>
        <w:t xml:space="preserve"> that affect how Title III funds are spent</w:t>
      </w:r>
      <w:r w:rsidR="004B396A" w:rsidRPr="0027127D">
        <w:rPr>
          <w:rFonts w:ascii="Times New Roman" w:hAnsi="Times New Roman"/>
          <w:sz w:val="24"/>
          <w:szCs w:val="24"/>
        </w:rPr>
        <w:t xml:space="preserve">.  </w:t>
      </w:r>
      <w:r w:rsidR="00E07E4F" w:rsidRPr="0027127D">
        <w:rPr>
          <w:rFonts w:ascii="Times New Roman" w:hAnsi="Times New Roman"/>
          <w:sz w:val="24"/>
          <w:szCs w:val="24"/>
        </w:rPr>
        <w:t>Title III funds</w:t>
      </w:r>
      <w:r w:rsidR="004B396A" w:rsidRPr="0027127D">
        <w:rPr>
          <w:rFonts w:ascii="Times New Roman" w:hAnsi="Times New Roman"/>
          <w:sz w:val="24"/>
          <w:szCs w:val="24"/>
        </w:rPr>
        <w:t xml:space="preserve"> must</w:t>
      </w:r>
      <w:r w:rsidR="00E07E4F" w:rsidRPr="0027127D">
        <w:rPr>
          <w:rFonts w:ascii="Times New Roman" w:hAnsi="Times New Roman"/>
          <w:sz w:val="24"/>
          <w:szCs w:val="24"/>
        </w:rPr>
        <w:t xml:space="preserve"> add to (supplement) and not replace (supplant) other federal, state, and local funds.  Therefore, t</w:t>
      </w:r>
      <w:r w:rsidR="009B4592" w:rsidRPr="0027127D">
        <w:rPr>
          <w:rFonts w:ascii="Times New Roman" w:hAnsi="Times New Roman"/>
          <w:sz w:val="24"/>
          <w:szCs w:val="24"/>
        </w:rPr>
        <w:t xml:space="preserve">he following questions </w:t>
      </w:r>
      <w:r w:rsidR="00E07E4F" w:rsidRPr="0027127D">
        <w:rPr>
          <w:rFonts w:ascii="Times New Roman" w:hAnsi="Times New Roman"/>
          <w:sz w:val="24"/>
          <w:szCs w:val="24"/>
        </w:rPr>
        <w:t>are helpful</w:t>
      </w:r>
      <w:r w:rsidR="009B4592" w:rsidRPr="0027127D">
        <w:rPr>
          <w:rFonts w:ascii="Times New Roman" w:hAnsi="Times New Roman"/>
          <w:sz w:val="24"/>
          <w:szCs w:val="24"/>
        </w:rPr>
        <w:t xml:space="preserve"> when determining whether the use of Title III, Part A, funds violates supplement, not supplant, </w:t>
      </w:r>
      <w:r w:rsidR="00E930A3" w:rsidRPr="0027127D">
        <w:rPr>
          <w:rFonts w:ascii="Times New Roman" w:hAnsi="Times New Roman"/>
          <w:sz w:val="24"/>
          <w:szCs w:val="24"/>
        </w:rPr>
        <w:t>r</w:t>
      </w:r>
      <w:r w:rsidR="007E175C" w:rsidRPr="0027127D">
        <w:rPr>
          <w:rFonts w:ascii="Times New Roman" w:hAnsi="Times New Roman"/>
          <w:sz w:val="24"/>
          <w:szCs w:val="24"/>
        </w:rPr>
        <w:t>equirements</w:t>
      </w:r>
      <w:r w:rsidR="009B4592" w:rsidRPr="0027127D">
        <w:rPr>
          <w:rFonts w:ascii="Times New Roman" w:hAnsi="Times New Roman"/>
          <w:sz w:val="24"/>
          <w:szCs w:val="24"/>
        </w:rPr>
        <w:t xml:space="preserve">: </w:t>
      </w:r>
    </w:p>
    <w:p w:rsidR="00E930A3" w:rsidRPr="0027127D" w:rsidRDefault="00E930A3" w:rsidP="00E930A3">
      <w:pPr>
        <w:spacing w:after="0" w:line="240" w:lineRule="auto"/>
        <w:rPr>
          <w:rFonts w:ascii="Times New Roman" w:hAnsi="Times New Roman"/>
          <w:sz w:val="24"/>
          <w:szCs w:val="24"/>
        </w:rPr>
      </w:pPr>
    </w:p>
    <w:p w:rsidR="009B4592" w:rsidRPr="0027127D" w:rsidRDefault="009B4592" w:rsidP="001A3BC6">
      <w:pPr>
        <w:pStyle w:val="ListParagraph"/>
        <w:numPr>
          <w:ilvl w:val="0"/>
          <w:numId w:val="19"/>
        </w:numPr>
        <w:spacing w:after="0" w:line="240" w:lineRule="auto"/>
        <w:rPr>
          <w:rFonts w:ascii="Times New Roman" w:hAnsi="Times New Roman"/>
          <w:sz w:val="24"/>
          <w:szCs w:val="24"/>
        </w:rPr>
      </w:pPr>
      <w:r w:rsidRPr="0027127D">
        <w:rPr>
          <w:rFonts w:ascii="Times New Roman" w:hAnsi="Times New Roman"/>
          <w:sz w:val="24"/>
          <w:szCs w:val="24"/>
        </w:rPr>
        <w:t xml:space="preserve">What instructional programs and services are provided to </w:t>
      </w:r>
      <w:r w:rsidRPr="0027127D">
        <w:rPr>
          <w:rFonts w:ascii="Times New Roman" w:hAnsi="Times New Roman"/>
          <w:bCs/>
          <w:sz w:val="24"/>
          <w:szCs w:val="24"/>
        </w:rPr>
        <w:t>all</w:t>
      </w:r>
      <w:r w:rsidRPr="0027127D">
        <w:rPr>
          <w:rFonts w:ascii="Times New Roman" w:hAnsi="Times New Roman"/>
          <w:sz w:val="24"/>
          <w:szCs w:val="24"/>
        </w:rPr>
        <w:t xml:space="preserve"> students</w:t>
      </w:r>
      <w:r w:rsidR="00E07E4F" w:rsidRPr="0027127D">
        <w:rPr>
          <w:rFonts w:ascii="Times New Roman" w:hAnsi="Times New Roman"/>
          <w:sz w:val="24"/>
          <w:szCs w:val="24"/>
        </w:rPr>
        <w:t xml:space="preserve"> using funds other than Title III</w:t>
      </w:r>
      <w:r w:rsidRPr="0027127D">
        <w:rPr>
          <w:rFonts w:ascii="Times New Roman" w:hAnsi="Times New Roman"/>
          <w:sz w:val="24"/>
          <w:szCs w:val="24"/>
        </w:rPr>
        <w:t>?</w:t>
      </w:r>
    </w:p>
    <w:p w:rsidR="001A3BC6" w:rsidRPr="0027127D" w:rsidRDefault="001A3BC6" w:rsidP="001A3BC6">
      <w:pPr>
        <w:pStyle w:val="ListParagraph"/>
        <w:spacing w:after="0" w:line="240" w:lineRule="auto"/>
        <w:rPr>
          <w:rFonts w:ascii="Times New Roman" w:hAnsi="Times New Roman"/>
          <w:sz w:val="24"/>
          <w:szCs w:val="24"/>
        </w:rPr>
      </w:pPr>
    </w:p>
    <w:p w:rsidR="009B4592" w:rsidRPr="0027127D" w:rsidRDefault="00E07E4F" w:rsidP="001A3BC6">
      <w:pPr>
        <w:pStyle w:val="ListParagraph"/>
        <w:numPr>
          <w:ilvl w:val="0"/>
          <w:numId w:val="19"/>
        </w:numPr>
        <w:spacing w:after="0" w:line="240" w:lineRule="auto"/>
        <w:rPr>
          <w:rFonts w:ascii="Times New Roman" w:hAnsi="Times New Roman"/>
          <w:sz w:val="24"/>
          <w:szCs w:val="24"/>
        </w:rPr>
      </w:pPr>
      <w:r w:rsidRPr="0027127D">
        <w:rPr>
          <w:rFonts w:ascii="Times New Roman" w:hAnsi="Times New Roman"/>
          <w:sz w:val="24"/>
          <w:szCs w:val="24"/>
        </w:rPr>
        <w:t xml:space="preserve">What programs and services are in place to </w:t>
      </w:r>
      <w:r w:rsidR="009B4592" w:rsidRPr="0027127D">
        <w:rPr>
          <w:rFonts w:ascii="Times New Roman" w:hAnsi="Times New Roman"/>
          <w:sz w:val="24"/>
          <w:szCs w:val="24"/>
        </w:rPr>
        <w:t xml:space="preserve">meet requirements under </w:t>
      </w:r>
      <w:r w:rsidR="009B4592" w:rsidRPr="0027127D">
        <w:rPr>
          <w:rFonts w:ascii="Times New Roman" w:hAnsi="Times New Roman"/>
          <w:b/>
          <w:bCs/>
          <w:sz w:val="24"/>
          <w:szCs w:val="24"/>
        </w:rPr>
        <w:t>Title VI,</w:t>
      </w:r>
      <w:r w:rsidR="004B396A" w:rsidRPr="0027127D">
        <w:rPr>
          <w:rFonts w:ascii="Times New Roman" w:hAnsi="Times New Roman"/>
          <w:b/>
          <w:bCs/>
          <w:sz w:val="24"/>
          <w:szCs w:val="24"/>
        </w:rPr>
        <w:t xml:space="preserve"> the EEOA,</w:t>
      </w:r>
      <w:r w:rsidR="009B4592" w:rsidRPr="0027127D">
        <w:rPr>
          <w:rFonts w:ascii="Times New Roman" w:hAnsi="Times New Roman"/>
          <w:b/>
          <w:bCs/>
          <w:sz w:val="24"/>
          <w:szCs w:val="24"/>
        </w:rPr>
        <w:t xml:space="preserve"> </w:t>
      </w:r>
      <w:r w:rsidR="009B4592" w:rsidRPr="0027127D">
        <w:rPr>
          <w:rFonts w:ascii="Times New Roman" w:hAnsi="Times New Roman"/>
          <w:b/>
          <w:bCs/>
          <w:i/>
          <w:sz w:val="24"/>
          <w:szCs w:val="24"/>
        </w:rPr>
        <w:t>Lau</w:t>
      </w:r>
      <w:r w:rsidR="009B4592" w:rsidRPr="0027127D">
        <w:rPr>
          <w:rFonts w:ascii="Times New Roman" w:hAnsi="Times New Roman"/>
          <w:b/>
          <w:bCs/>
          <w:sz w:val="24"/>
          <w:szCs w:val="24"/>
        </w:rPr>
        <w:t xml:space="preserve">, </w:t>
      </w:r>
      <w:proofErr w:type="spellStart"/>
      <w:r w:rsidR="004B396A" w:rsidRPr="0027127D">
        <w:rPr>
          <w:rFonts w:ascii="Times New Roman" w:hAnsi="Times New Roman"/>
          <w:b/>
          <w:i/>
          <w:iCs/>
          <w:sz w:val="24"/>
          <w:szCs w:val="24"/>
        </w:rPr>
        <w:t>Castañeda</w:t>
      </w:r>
      <w:proofErr w:type="spellEnd"/>
      <w:r w:rsidR="004B396A" w:rsidRPr="0027127D">
        <w:rPr>
          <w:rFonts w:ascii="Times New Roman" w:hAnsi="Times New Roman"/>
          <w:b/>
          <w:bCs/>
          <w:sz w:val="24"/>
          <w:szCs w:val="24"/>
        </w:rPr>
        <w:t xml:space="preserve">, </w:t>
      </w:r>
      <w:r w:rsidR="009B4592" w:rsidRPr="0027127D">
        <w:rPr>
          <w:rFonts w:ascii="Times New Roman" w:hAnsi="Times New Roman"/>
          <w:b/>
          <w:bCs/>
          <w:sz w:val="24"/>
          <w:szCs w:val="24"/>
        </w:rPr>
        <w:t xml:space="preserve">and Title I? </w:t>
      </w:r>
    </w:p>
    <w:p w:rsidR="001A3BC6" w:rsidRPr="0027127D" w:rsidRDefault="001A3BC6" w:rsidP="001A3BC6">
      <w:pPr>
        <w:pStyle w:val="ListParagraph"/>
        <w:spacing w:after="0" w:line="240" w:lineRule="auto"/>
        <w:rPr>
          <w:rFonts w:ascii="Times New Roman" w:hAnsi="Times New Roman"/>
          <w:sz w:val="24"/>
          <w:szCs w:val="24"/>
        </w:rPr>
      </w:pPr>
    </w:p>
    <w:p w:rsidR="00427B37" w:rsidRPr="0027127D" w:rsidRDefault="009B4592" w:rsidP="00427B37">
      <w:pPr>
        <w:pStyle w:val="ListParagraph"/>
        <w:numPr>
          <w:ilvl w:val="0"/>
          <w:numId w:val="19"/>
        </w:numPr>
        <w:spacing w:after="0" w:line="240" w:lineRule="auto"/>
        <w:rPr>
          <w:rFonts w:ascii="Times New Roman" w:hAnsi="Times New Roman"/>
          <w:sz w:val="24"/>
          <w:szCs w:val="24"/>
        </w:rPr>
      </w:pPr>
      <w:r w:rsidRPr="0027127D">
        <w:rPr>
          <w:rFonts w:ascii="Times New Roman" w:hAnsi="Times New Roman"/>
          <w:sz w:val="24"/>
          <w:szCs w:val="24"/>
        </w:rPr>
        <w:t>What services is the division required to provide by other federal, state, and local laws or regulations?</w:t>
      </w:r>
    </w:p>
    <w:p w:rsidR="00427B37" w:rsidRPr="0027127D" w:rsidRDefault="00427B37" w:rsidP="00427B37">
      <w:pPr>
        <w:pStyle w:val="ListParagraph"/>
        <w:rPr>
          <w:rFonts w:ascii="Times New Roman" w:hAnsi="Times New Roman"/>
          <w:sz w:val="24"/>
          <w:szCs w:val="24"/>
        </w:rPr>
      </w:pPr>
    </w:p>
    <w:p w:rsidR="009B4592" w:rsidRPr="0027127D" w:rsidRDefault="009B4592" w:rsidP="00427B37">
      <w:pPr>
        <w:pStyle w:val="ListParagraph"/>
        <w:numPr>
          <w:ilvl w:val="0"/>
          <w:numId w:val="19"/>
        </w:numPr>
        <w:spacing w:after="0" w:line="240" w:lineRule="auto"/>
        <w:rPr>
          <w:rFonts w:ascii="Times New Roman" w:hAnsi="Times New Roman"/>
          <w:sz w:val="24"/>
          <w:szCs w:val="24"/>
        </w:rPr>
      </w:pPr>
      <w:r w:rsidRPr="0027127D">
        <w:rPr>
          <w:rFonts w:ascii="Times New Roman" w:hAnsi="Times New Roman"/>
          <w:sz w:val="24"/>
          <w:szCs w:val="24"/>
        </w:rPr>
        <w:t>Was the program/service previously provided with federal, state, and/or local funds?</w:t>
      </w:r>
    </w:p>
    <w:p w:rsidR="002402E3" w:rsidRPr="0027127D" w:rsidRDefault="002402E3" w:rsidP="002402E3">
      <w:pPr>
        <w:spacing w:after="0" w:line="240" w:lineRule="auto"/>
        <w:rPr>
          <w:rFonts w:ascii="Times New Roman" w:hAnsi="Times New Roman"/>
        </w:rPr>
      </w:pPr>
    </w:p>
    <w:p w:rsidR="002402E3" w:rsidRPr="0027127D" w:rsidRDefault="002402E3" w:rsidP="00E930A3">
      <w:pPr>
        <w:pStyle w:val="Heading4"/>
        <w:rPr>
          <w:rFonts w:ascii="Times New Roman" w:hAnsi="Times New Roman" w:cs="Times New Roman"/>
          <w:sz w:val="28"/>
          <w:szCs w:val="28"/>
        </w:rPr>
      </w:pPr>
      <w:r w:rsidRPr="0027127D">
        <w:rPr>
          <w:rFonts w:ascii="Times New Roman" w:hAnsi="Times New Roman" w:cs="Times New Roman"/>
          <w:sz w:val="28"/>
          <w:szCs w:val="28"/>
        </w:rPr>
        <w:t>Required Uses of Title III EL Funds at the LEA-Level</w:t>
      </w:r>
    </w:p>
    <w:p w:rsidR="002402E3" w:rsidRPr="0027127D" w:rsidRDefault="002402E3" w:rsidP="002402E3">
      <w:pPr>
        <w:spacing w:after="0" w:line="240" w:lineRule="auto"/>
        <w:ind w:left="360"/>
        <w:contextualSpacing/>
        <w:rPr>
          <w:rFonts w:ascii="Times New Roman" w:hAnsi="Times New Roman"/>
          <w:u w:val="single"/>
        </w:rPr>
      </w:pPr>
    </w:p>
    <w:p w:rsidR="002402E3" w:rsidRPr="0027127D" w:rsidRDefault="002402E3" w:rsidP="002402E3">
      <w:pPr>
        <w:spacing w:after="0" w:line="240" w:lineRule="auto"/>
        <w:rPr>
          <w:rFonts w:ascii="Times New Roman" w:hAnsi="Times New Roman"/>
          <w:sz w:val="24"/>
        </w:rPr>
      </w:pPr>
      <w:r w:rsidRPr="0027127D">
        <w:rPr>
          <w:rFonts w:ascii="Times New Roman" w:hAnsi="Times New Roman"/>
          <w:sz w:val="24"/>
        </w:rPr>
        <w:t xml:space="preserve">LEAs must use Title III EL funds for three activities: </w:t>
      </w:r>
    </w:p>
    <w:p w:rsidR="002402E3" w:rsidRPr="0027127D" w:rsidRDefault="002402E3" w:rsidP="002402E3">
      <w:pPr>
        <w:spacing w:after="0" w:line="240" w:lineRule="auto"/>
        <w:rPr>
          <w:rFonts w:ascii="Times New Roman" w:hAnsi="Times New Roman"/>
          <w:sz w:val="24"/>
        </w:rPr>
      </w:pPr>
    </w:p>
    <w:p w:rsidR="00591374" w:rsidRPr="0027127D" w:rsidRDefault="002402E3" w:rsidP="00BD7AFE">
      <w:pPr>
        <w:pStyle w:val="ListParagraph"/>
        <w:numPr>
          <w:ilvl w:val="0"/>
          <w:numId w:val="20"/>
        </w:numPr>
        <w:spacing w:after="160" w:line="259" w:lineRule="auto"/>
        <w:rPr>
          <w:rFonts w:ascii="Times New Roman" w:hAnsi="Times New Roman"/>
          <w:sz w:val="24"/>
        </w:rPr>
      </w:pPr>
      <w:r w:rsidRPr="0027127D">
        <w:rPr>
          <w:rFonts w:ascii="Times New Roman" w:hAnsi="Times New Roman"/>
          <w:sz w:val="24"/>
        </w:rPr>
        <w:t xml:space="preserve">Providing effective language instruction educational programs (LIEPs) that meet the needs of ELs and demonstrate success in increasing English language proficiency and student academic achievement. </w:t>
      </w:r>
      <w:r w:rsidR="00591374" w:rsidRPr="0027127D">
        <w:rPr>
          <w:rFonts w:ascii="Times New Roman" w:hAnsi="Times New Roman"/>
          <w:sz w:val="24"/>
        </w:rPr>
        <w:br w:type="page"/>
      </w:r>
    </w:p>
    <w:p w:rsidR="002402E3" w:rsidRPr="0027127D" w:rsidRDefault="002402E3" w:rsidP="00591374">
      <w:pPr>
        <w:pStyle w:val="ListParagraph"/>
        <w:spacing w:after="160" w:line="259" w:lineRule="auto"/>
        <w:rPr>
          <w:rFonts w:ascii="Times New Roman" w:hAnsi="Times New Roman"/>
          <w:sz w:val="24"/>
        </w:rPr>
      </w:pPr>
    </w:p>
    <w:p w:rsidR="002402E3" w:rsidRPr="0027127D" w:rsidRDefault="002402E3" w:rsidP="00BD7AFE">
      <w:pPr>
        <w:pStyle w:val="ListParagraph"/>
        <w:numPr>
          <w:ilvl w:val="0"/>
          <w:numId w:val="20"/>
        </w:numPr>
        <w:spacing w:after="160" w:line="259" w:lineRule="auto"/>
        <w:rPr>
          <w:rFonts w:ascii="Times New Roman" w:hAnsi="Times New Roman"/>
          <w:sz w:val="24"/>
        </w:rPr>
      </w:pPr>
      <w:r w:rsidRPr="0027127D">
        <w:rPr>
          <w:rFonts w:ascii="Times New Roman" w:hAnsi="Times New Roman"/>
          <w:sz w:val="24"/>
        </w:rPr>
        <w:t>Providing effective professional development</w:t>
      </w:r>
      <w:r w:rsidRPr="0027127D">
        <w:rPr>
          <w:rFonts w:ascii="Times New Roman" w:hAnsi="Times New Roman"/>
          <w:b/>
          <w:sz w:val="24"/>
        </w:rPr>
        <w:t xml:space="preserve"> </w:t>
      </w:r>
      <w:r w:rsidRPr="0027127D">
        <w:rPr>
          <w:rFonts w:ascii="Times New Roman" w:hAnsi="Times New Roman"/>
          <w:sz w:val="24"/>
        </w:rPr>
        <w:t>to classroom teachers (including teachers in classroom settings that are not the settings of LIEPs), principals and other school leaders, administrators, and other school or community-based organizational personnel, that is:</w:t>
      </w:r>
    </w:p>
    <w:p w:rsidR="002402E3" w:rsidRPr="0027127D" w:rsidRDefault="002402E3" w:rsidP="0027127D">
      <w:pPr>
        <w:pStyle w:val="ListParagraph"/>
        <w:numPr>
          <w:ilvl w:val="0"/>
          <w:numId w:val="32"/>
        </w:numPr>
        <w:spacing w:after="160" w:line="259" w:lineRule="auto"/>
        <w:rPr>
          <w:rFonts w:ascii="Times New Roman" w:hAnsi="Times New Roman"/>
          <w:sz w:val="24"/>
        </w:rPr>
      </w:pPr>
      <w:r w:rsidRPr="0027127D">
        <w:rPr>
          <w:rFonts w:ascii="Times New Roman" w:hAnsi="Times New Roman"/>
          <w:sz w:val="24"/>
        </w:rPr>
        <w:t xml:space="preserve">Designed to improve the instruction and assessment of ELs, </w:t>
      </w:r>
    </w:p>
    <w:p w:rsidR="002402E3" w:rsidRPr="0027127D" w:rsidRDefault="002402E3" w:rsidP="0027127D">
      <w:pPr>
        <w:pStyle w:val="ListParagraph"/>
        <w:numPr>
          <w:ilvl w:val="0"/>
          <w:numId w:val="32"/>
        </w:numPr>
        <w:spacing w:after="160" w:line="259" w:lineRule="auto"/>
        <w:rPr>
          <w:rFonts w:ascii="Times New Roman" w:hAnsi="Times New Roman"/>
          <w:sz w:val="24"/>
        </w:rPr>
      </w:pPr>
      <w:r w:rsidRPr="0027127D">
        <w:rPr>
          <w:rFonts w:ascii="Times New Roman" w:hAnsi="Times New Roman"/>
          <w:sz w:val="24"/>
        </w:rPr>
        <w:t>Designed to enhance the ability to understand and implement curricula, assessment practices and measures, and instructional strategies for ELs,</w:t>
      </w:r>
    </w:p>
    <w:p w:rsidR="002402E3" w:rsidRPr="0027127D" w:rsidRDefault="002402E3" w:rsidP="0027127D">
      <w:pPr>
        <w:pStyle w:val="ListParagraph"/>
        <w:numPr>
          <w:ilvl w:val="0"/>
          <w:numId w:val="32"/>
        </w:numPr>
        <w:spacing w:after="160" w:line="259" w:lineRule="auto"/>
        <w:rPr>
          <w:rFonts w:ascii="Times New Roman" w:hAnsi="Times New Roman"/>
          <w:sz w:val="24"/>
        </w:rPr>
      </w:pPr>
      <w:r w:rsidRPr="0027127D">
        <w:rPr>
          <w:rFonts w:ascii="Times New Roman" w:hAnsi="Times New Roman"/>
          <w:sz w:val="24"/>
        </w:rPr>
        <w:t>Effective in increasing children’s English language proficiency or substantially increasing the subject matter knowledge, teaching knowledge, and teaching skills of such teachers, and</w:t>
      </w:r>
    </w:p>
    <w:p w:rsidR="002402E3" w:rsidRPr="0027127D" w:rsidRDefault="002402E3" w:rsidP="0027127D">
      <w:pPr>
        <w:pStyle w:val="ListParagraph"/>
        <w:numPr>
          <w:ilvl w:val="0"/>
          <w:numId w:val="32"/>
        </w:numPr>
        <w:spacing w:after="160" w:line="259" w:lineRule="auto"/>
        <w:rPr>
          <w:rFonts w:ascii="Times New Roman" w:hAnsi="Times New Roman"/>
          <w:sz w:val="24"/>
        </w:rPr>
      </w:pPr>
      <w:r w:rsidRPr="0027127D">
        <w:rPr>
          <w:rFonts w:ascii="Times New Roman" w:hAnsi="Times New Roman"/>
          <w:sz w:val="24"/>
        </w:rPr>
        <w:t>Of sufficient intensity and duration (which shall not include activities such as 1-day or short-term workshops and conferences) to have a positive and lasting impact on the teachers’ performance in the classroom.</w:t>
      </w:r>
    </w:p>
    <w:p w:rsidR="00BD7AFE" w:rsidRPr="0027127D" w:rsidRDefault="00BD7AFE" w:rsidP="00BD7AFE">
      <w:pPr>
        <w:pStyle w:val="ListParagraph"/>
        <w:spacing w:after="160" w:line="259" w:lineRule="auto"/>
        <w:rPr>
          <w:rFonts w:ascii="Times New Roman" w:hAnsi="Times New Roman"/>
          <w:sz w:val="24"/>
        </w:rPr>
      </w:pPr>
    </w:p>
    <w:p w:rsidR="002402E3" w:rsidRPr="0027127D" w:rsidRDefault="002402E3" w:rsidP="00BD7AFE">
      <w:pPr>
        <w:pStyle w:val="ListParagraph"/>
        <w:numPr>
          <w:ilvl w:val="0"/>
          <w:numId w:val="20"/>
        </w:numPr>
        <w:spacing w:after="160" w:line="259" w:lineRule="auto"/>
        <w:rPr>
          <w:rFonts w:ascii="Times New Roman" w:hAnsi="Times New Roman"/>
          <w:sz w:val="24"/>
        </w:rPr>
      </w:pPr>
      <w:r w:rsidRPr="0027127D">
        <w:rPr>
          <w:rFonts w:ascii="Times New Roman" w:hAnsi="Times New Roman"/>
          <w:sz w:val="24"/>
        </w:rPr>
        <w:t>Providing and implementing other effective activities and strategies that enhance or supplement language instruction educational programs for ELs, which must include parent, family, and community engagement activities, and may include strategies that serve to coordinate and align related programs</w:t>
      </w:r>
      <w:r w:rsidR="007E3B24" w:rsidRPr="0027127D">
        <w:rPr>
          <w:rFonts w:ascii="Times New Roman" w:hAnsi="Times New Roman"/>
          <w:sz w:val="24"/>
        </w:rPr>
        <w:t>.</w:t>
      </w:r>
    </w:p>
    <w:p w:rsidR="00D8611E" w:rsidRPr="0027127D" w:rsidRDefault="002402E3" w:rsidP="00D8611E">
      <w:pPr>
        <w:rPr>
          <w:rFonts w:ascii="Times New Roman" w:hAnsi="Times New Roman"/>
          <w:sz w:val="24"/>
        </w:rPr>
      </w:pPr>
      <w:r w:rsidRPr="0027127D">
        <w:rPr>
          <w:rFonts w:ascii="Times New Roman" w:hAnsi="Times New Roman"/>
          <w:sz w:val="24"/>
        </w:rPr>
        <w:t xml:space="preserve">As with all Title III costs, these three required Title III EL activities – effective LIEPs, effective professional development, and effective parent, family, and community engagement activities – must be supplemental to state and locally funded programming the LEA is delivering to meet its civil rights obligations to ELs.  </w:t>
      </w:r>
    </w:p>
    <w:p w:rsidR="002402E3" w:rsidRPr="0027127D" w:rsidRDefault="002402E3" w:rsidP="00E930A3">
      <w:pPr>
        <w:pStyle w:val="Heading4"/>
        <w:rPr>
          <w:rFonts w:ascii="Times New Roman" w:hAnsi="Times New Roman" w:cs="Times New Roman"/>
          <w:sz w:val="28"/>
          <w:szCs w:val="28"/>
        </w:rPr>
      </w:pPr>
      <w:r w:rsidRPr="0027127D">
        <w:rPr>
          <w:rFonts w:ascii="Times New Roman" w:hAnsi="Times New Roman" w:cs="Times New Roman"/>
          <w:sz w:val="28"/>
          <w:szCs w:val="28"/>
        </w:rPr>
        <w:t>Authorized Uses of Title III Funds at the LEA-Level</w:t>
      </w:r>
    </w:p>
    <w:p w:rsidR="002402E3" w:rsidRPr="0027127D" w:rsidRDefault="002402E3" w:rsidP="002402E3">
      <w:pPr>
        <w:spacing w:after="0" w:line="240" w:lineRule="auto"/>
        <w:ind w:left="360"/>
        <w:contextualSpacing/>
        <w:rPr>
          <w:rFonts w:ascii="Times New Roman" w:hAnsi="Times New Roman"/>
          <w:u w:val="single"/>
        </w:rPr>
      </w:pPr>
    </w:p>
    <w:p w:rsidR="002402E3" w:rsidRPr="0027127D" w:rsidRDefault="002402E3" w:rsidP="002402E3">
      <w:pPr>
        <w:spacing w:after="0" w:line="240" w:lineRule="auto"/>
        <w:rPr>
          <w:rFonts w:ascii="Times New Roman" w:hAnsi="Times New Roman"/>
          <w:sz w:val="24"/>
        </w:rPr>
      </w:pPr>
      <w:r w:rsidRPr="0027127D">
        <w:rPr>
          <w:rFonts w:ascii="Times New Roman" w:hAnsi="Times New Roman"/>
          <w:sz w:val="24"/>
        </w:rPr>
        <w:t>In addition to spending on the required three activities above, LEAs may spend their Title III EL funds on other supplemental activities, including:</w:t>
      </w:r>
    </w:p>
    <w:p w:rsidR="002402E3" w:rsidRPr="0027127D" w:rsidRDefault="002402E3" w:rsidP="002402E3">
      <w:pPr>
        <w:spacing w:after="0" w:line="240" w:lineRule="auto"/>
        <w:rPr>
          <w:rFonts w:ascii="Times New Roman" w:hAnsi="Times New Roman"/>
          <w:sz w:val="24"/>
        </w:rPr>
      </w:pPr>
    </w:p>
    <w:p w:rsidR="002402E3" w:rsidRPr="0027127D" w:rsidRDefault="002402E3" w:rsidP="00BD7AFE">
      <w:pPr>
        <w:pStyle w:val="ListParagraph"/>
        <w:numPr>
          <w:ilvl w:val="0"/>
          <w:numId w:val="27"/>
        </w:numPr>
        <w:spacing w:after="160" w:line="259" w:lineRule="auto"/>
        <w:rPr>
          <w:rFonts w:ascii="Times New Roman" w:hAnsi="Times New Roman"/>
          <w:sz w:val="24"/>
        </w:rPr>
      </w:pPr>
      <w:r w:rsidRPr="0027127D">
        <w:rPr>
          <w:rFonts w:ascii="Times New Roman" w:hAnsi="Times New Roman"/>
          <w:sz w:val="24"/>
        </w:rPr>
        <w:t>Upgrading program objectives and effective instructional strategies,</w:t>
      </w:r>
    </w:p>
    <w:p w:rsidR="002402E3" w:rsidRPr="0027127D" w:rsidRDefault="002402E3" w:rsidP="00BD7AFE">
      <w:pPr>
        <w:pStyle w:val="ListParagraph"/>
        <w:numPr>
          <w:ilvl w:val="0"/>
          <w:numId w:val="27"/>
        </w:numPr>
        <w:spacing w:after="160" w:line="259" w:lineRule="auto"/>
        <w:rPr>
          <w:rFonts w:ascii="Times New Roman" w:hAnsi="Times New Roman"/>
          <w:sz w:val="24"/>
        </w:rPr>
      </w:pPr>
      <w:r w:rsidRPr="0027127D">
        <w:rPr>
          <w:rFonts w:ascii="Times New Roman" w:hAnsi="Times New Roman"/>
          <w:sz w:val="24"/>
        </w:rPr>
        <w:t xml:space="preserve">Improving the instructional program for ELs by identifying, acquiring, and upgrading </w:t>
      </w:r>
      <w:r w:rsidR="00106546" w:rsidRPr="0027127D">
        <w:rPr>
          <w:rFonts w:ascii="Times New Roman" w:hAnsi="Times New Roman"/>
          <w:sz w:val="24"/>
        </w:rPr>
        <w:t xml:space="preserve">supplemental </w:t>
      </w:r>
      <w:r w:rsidRPr="0027127D">
        <w:rPr>
          <w:rFonts w:ascii="Times New Roman" w:hAnsi="Times New Roman"/>
          <w:sz w:val="24"/>
        </w:rPr>
        <w:t>curricula, instructional materials, educational software, and assessment procedures</w:t>
      </w:r>
      <w:r w:rsidR="004555FE" w:rsidRPr="0027127D">
        <w:rPr>
          <w:rFonts w:ascii="Times New Roman" w:hAnsi="Times New Roman"/>
          <w:sz w:val="24"/>
        </w:rPr>
        <w:t xml:space="preserve"> (</w:t>
      </w:r>
      <w:r w:rsidR="00124E97" w:rsidRPr="0027127D">
        <w:rPr>
          <w:rFonts w:ascii="Times New Roman" w:hAnsi="Times New Roman"/>
          <w:sz w:val="24"/>
        </w:rPr>
        <w:t>not includ</w:t>
      </w:r>
      <w:r w:rsidR="00D54FE0" w:rsidRPr="0027127D">
        <w:rPr>
          <w:rFonts w:ascii="Times New Roman" w:hAnsi="Times New Roman"/>
          <w:sz w:val="24"/>
        </w:rPr>
        <w:t>ing</w:t>
      </w:r>
      <w:r w:rsidR="00124E97" w:rsidRPr="0027127D">
        <w:rPr>
          <w:rFonts w:ascii="Times New Roman" w:hAnsi="Times New Roman"/>
          <w:sz w:val="24"/>
        </w:rPr>
        <w:t xml:space="preserve"> </w:t>
      </w:r>
      <w:r w:rsidR="004555FE" w:rsidRPr="0027127D">
        <w:rPr>
          <w:rFonts w:ascii="Times New Roman" w:hAnsi="Times New Roman"/>
          <w:sz w:val="24"/>
        </w:rPr>
        <w:t xml:space="preserve"> </w:t>
      </w:r>
      <w:proofErr w:type="spellStart"/>
      <w:r w:rsidR="004E5726" w:rsidRPr="0027127D">
        <w:rPr>
          <w:rFonts w:ascii="Times New Roman" w:hAnsi="Times New Roman"/>
          <w:sz w:val="24"/>
        </w:rPr>
        <w:t>d</w:t>
      </w:r>
      <w:r w:rsidR="004555FE" w:rsidRPr="0027127D">
        <w:rPr>
          <w:rFonts w:ascii="Times New Roman" w:hAnsi="Times New Roman"/>
          <w:sz w:val="24"/>
        </w:rPr>
        <w:t>ivisionwide</w:t>
      </w:r>
      <w:proofErr w:type="spellEnd"/>
      <w:r w:rsidR="004555FE" w:rsidRPr="0027127D">
        <w:rPr>
          <w:rFonts w:ascii="Times New Roman" w:hAnsi="Times New Roman"/>
          <w:sz w:val="24"/>
        </w:rPr>
        <w:t xml:space="preserve"> adoption</w:t>
      </w:r>
      <w:r w:rsidR="00124E97" w:rsidRPr="0027127D">
        <w:rPr>
          <w:rFonts w:ascii="Times New Roman" w:hAnsi="Times New Roman"/>
          <w:sz w:val="24"/>
        </w:rPr>
        <w:t xml:space="preserve"> initiative</w:t>
      </w:r>
      <w:r w:rsidR="004E5726" w:rsidRPr="0027127D">
        <w:rPr>
          <w:rFonts w:ascii="Times New Roman" w:hAnsi="Times New Roman"/>
          <w:sz w:val="24"/>
        </w:rPr>
        <w:t>s</w:t>
      </w:r>
      <w:r w:rsidR="004555FE" w:rsidRPr="0027127D">
        <w:rPr>
          <w:rFonts w:ascii="Times New Roman" w:hAnsi="Times New Roman"/>
          <w:sz w:val="24"/>
        </w:rPr>
        <w:t>),</w:t>
      </w:r>
    </w:p>
    <w:p w:rsidR="002402E3" w:rsidRPr="0027127D" w:rsidRDefault="002402E3" w:rsidP="00BD7AFE">
      <w:pPr>
        <w:pStyle w:val="ListParagraph"/>
        <w:numPr>
          <w:ilvl w:val="0"/>
          <w:numId w:val="27"/>
        </w:numPr>
        <w:spacing w:after="160" w:line="259" w:lineRule="auto"/>
        <w:rPr>
          <w:rFonts w:ascii="Times New Roman" w:hAnsi="Times New Roman"/>
          <w:sz w:val="24"/>
        </w:rPr>
      </w:pPr>
      <w:r w:rsidRPr="0027127D">
        <w:rPr>
          <w:rFonts w:ascii="Times New Roman" w:hAnsi="Times New Roman"/>
          <w:sz w:val="24"/>
        </w:rPr>
        <w:t>Providing to ELs tutorials and academic or career and technical education, and intensified instruction to ELs, which may include materials in a language that the student can understand, interpreters, and translators,</w:t>
      </w:r>
    </w:p>
    <w:p w:rsidR="002402E3" w:rsidRPr="0027127D" w:rsidRDefault="002402E3" w:rsidP="00BD7AFE">
      <w:pPr>
        <w:pStyle w:val="ListParagraph"/>
        <w:numPr>
          <w:ilvl w:val="0"/>
          <w:numId w:val="27"/>
        </w:numPr>
        <w:spacing w:after="160" w:line="259" w:lineRule="auto"/>
        <w:rPr>
          <w:rFonts w:ascii="Times New Roman" w:hAnsi="Times New Roman"/>
          <w:sz w:val="24"/>
        </w:rPr>
      </w:pPr>
      <w:r w:rsidRPr="0027127D">
        <w:rPr>
          <w:rFonts w:ascii="Times New Roman" w:hAnsi="Times New Roman"/>
          <w:sz w:val="24"/>
        </w:rPr>
        <w:t>Developing and implementing effective preschool, elementary school, or secondary school language instruction educational programs that are coordinated with other relevant programs and services,</w:t>
      </w:r>
    </w:p>
    <w:p w:rsidR="00591374" w:rsidRPr="0027127D" w:rsidRDefault="002402E3" w:rsidP="00BD7AFE">
      <w:pPr>
        <w:pStyle w:val="ListParagraph"/>
        <w:numPr>
          <w:ilvl w:val="0"/>
          <w:numId w:val="27"/>
        </w:numPr>
        <w:spacing w:after="160" w:line="259" w:lineRule="auto"/>
        <w:rPr>
          <w:rFonts w:ascii="Times New Roman" w:hAnsi="Times New Roman"/>
          <w:sz w:val="24"/>
        </w:rPr>
      </w:pPr>
      <w:r w:rsidRPr="0027127D">
        <w:rPr>
          <w:rFonts w:ascii="Times New Roman" w:hAnsi="Times New Roman"/>
          <w:sz w:val="24"/>
        </w:rPr>
        <w:t>Improving the English language proficiency and academic achievement of ELs,</w:t>
      </w:r>
      <w:r w:rsidR="00591374" w:rsidRPr="0027127D">
        <w:rPr>
          <w:rFonts w:ascii="Times New Roman" w:hAnsi="Times New Roman"/>
          <w:sz w:val="24"/>
        </w:rPr>
        <w:br w:type="page"/>
      </w:r>
    </w:p>
    <w:p w:rsidR="002402E3" w:rsidRPr="0027127D" w:rsidRDefault="002402E3" w:rsidP="00591374">
      <w:pPr>
        <w:pStyle w:val="ListParagraph"/>
        <w:spacing w:after="160" w:line="259" w:lineRule="auto"/>
        <w:ind w:left="360"/>
        <w:rPr>
          <w:rFonts w:ascii="Times New Roman" w:hAnsi="Times New Roman"/>
          <w:sz w:val="24"/>
        </w:rPr>
      </w:pPr>
    </w:p>
    <w:p w:rsidR="002402E3" w:rsidRPr="0027127D" w:rsidRDefault="002402E3" w:rsidP="00BD7AFE">
      <w:pPr>
        <w:pStyle w:val="ListParagraph"/>
        <w:numPr>
          <w:ilvl w:val="0"/>
          <w:numId w:val="27"/>
        </w:numPr>
        <w:spacing w:after="160" w:line="259" w:lineRule="auto"/>
        <w:rPr>
          <w:rFonts w:ascii="Times New Roman" w:hAnsi="Times New Roman"/>
          <w:sz w:val="24"/>
        </w:rPr>
      </w:pPr>
      <w:r w:rsidRPr="0027127D">
        <w:rPr>
          <w:rFonts w:ascii="Times New Roman" w:hAnsi="Times New Roman"/>
          <w:sz w:val="24"/>
        </w:rPr>
        <w:t>Providing community participation programs, family literacy services, and parent and family outreach and training activities to ELs and their families to improve the English language skills of ELs, and to assist parents and families in helping their children to improve their academic achievement and becoming active participants in the education of their children,</w:t>
      </w:r>
    </w:p>
    <w:p w:rsidR="004E5726" w:rsidRPr="0027127D" w:rsidRDefault="002402E3" w:rsidP="00BD7AFE">
      <w:pPr>
        <w:pStyle w:val="ListParagraph"/>
        <w:numPr>
          <w:ilvl w:val="0"/>
          <w:numId w:val="27"/>
        </w:numPr>
        <w:spacing w:after="160" w:line="259" w:lineRule="auto"/>
        <w:rPr>
          <w:rFonts w:ascii="Times New Roman" w:hAnsi="Times New Roman"/>
          <w:sz w:val="24"/>
        </w:rPr>
      </w:pPr>
      <w:r w:rsidRPr="0027127D">
        <w:rPr>
          <w:rFonts w:ascii="Times New Roman" w:hAnsi="Times New Roman"/>
          <w:sz w:val="24"/>
        </w:rPr>
        <w:t>Improving the instruction of ELs, which may include ELs with</w:t>
      </w:r>
      <w:r w:rsidR="00463918" w:rsidRPr="0027127D">
        <w:rPr>
          <w:rFonts w:ascii="Times New Roman" w:hAnsi="Times New Roman"/>
          <w:sz w:val="24"/>
        </w:rPr>
        <w:t xml:space="preserve"> a disability, by providing for</w:t>
      </w:r>
      <w:r w:rsidRPr="0027127D">
        <w:rPr>
          <w:rFonts w:ascii="Times New Roman" w:hAnsi="Times New Roman"/>
          <w:sz w:val="24"/>
        </w:rPr>
        <w:t xml:space="preserve"> the acquisition or development of </w:t>
      </w:r>
      <w:r w:rsidR="00106546" w:rsidRPr="0027127D">
        <w:rPr>
          <w:rFonts w:ascii="Times New Roman" w:hAnsi="Times New Roman"/>
          <w:sz w:val="24"/>
        </w:rPr>
        <w:t xml:space="preserve">supplemental </w:t>
      </w:r>
      <w:r w:rsidRPr="0027127D">
        <w:rPr>
          <w:rFonts w:ascii="Times New Roman" w:hAnsi="Times New Roman"/>
          <w:sz w:val="24"/>
        </w:rPr>
        <w:t>educational technology or instructional materials; access to, and participation in, electronic networks for materials, training, and communication; and incorporation of these resources into curricula and programs</w:t>
      </w:r>
      <w:r w:rsidR="004E5726" w:rsidRPr="0027127D">
        <w:rPr>
          <w:rFonts w:ascii="Times New Roman" w:hAnsi="Times New Roman"/>
          <w:sz w:val="24"/>
        </w:rPr>
        <w:t xml:space="preserve"> (not including </w:t>
      </w:r>
      <w:proofErr w:type="spellStart"/>
      <w:r w:rsidR="004E5726" w:rsidRPr="0027127D">
        <w:rPr>
          <w:rFonts w:ascii="Times New Roman" w:hAnsi="Times New Roman"/>
          <w:sz w:val="24"/>
        </w:rPr>
        <w:t>divisionwide</w:t>
      </w:r>
      <w:proofErr w:type="spellEnd"/>
      <w:r w:rsidR="004E5726" w:rsidRPr="0027127D">
        <w:rPr>
          <w:rFonts w:ascii="Times New Roman" w:hAnsi="Times New Roman"/>
          <w:sz w:val="24"/>
        </w:rPr>
        <w:t xml:space="preserve"> adoption initiatives),</w:t>
      </w:r>
    </w:p>
    <w:p w:rsidR="002402E3" w:rsidRPr="0027127D" w:rsidRDefault="002402E3" w:rsidP="00BD7AFE">
      <w:pPr>
        <w:pStyle w:val="ListParagraph"/>
        <w:numPr>
          <w:ilvl w:val="0"/>
          <w:numId w:val="27"/>
        </w:numPr>
        <w:spacing w:after="160" w:line="259" w:lineRule="auto"/>
        <w:rPr>
          <w:rFonts w:ascii="Times New Roman" w:hAnsi="Times New Roman"/>
          <w:sz w:val="24"/>
        </w:rPr>
      </w:pPr>
      <w:r w:rsidRPr="0027127D">
        <w:rPr>
          <w:rFonts w:ascii="Times New Roman" w:hAnsi="Times New Roman"/>
          <w:sz w:val="24"/>
        </w:rPr>
        <w:t>Offering early college high school or dual or concurrent enrollment programs or courses designed to help ELs achieve success in postsecondary education, and</w:t>
      </w:r>
    </w:p>
    <w:p w:rsidR="002402E3" w:rsidRPr="0027127D" w:rsidRDefault="002402E3" w:rsidP="00BD7AFE">
      <w:pPr>
        <w:pStyle w:val="ListParagraph"/>
        <w:numPr>
          <w:ilvl w:val="0"/>
          <w:numId w:val="27"/>
        </w:numPr>
        <w:spacing w:after="160" w:line="259" w:lineRule="auto"/>
        <w:rPr>
          <w:rFonts w:ascii="Times New Roman" w:hAnsi="Times New Roman"/>
          <w:sz w:val="24"/>
        </w:rPr>
      </w:pPr>
      <w:r w:rsidRPr="0027127D">
        <w:rPr>
          <w:rFonts w:ascii="Times New Roman" w:hAnsi="Times New Roman"/>
          <w:sz w:val="24"/>
        </w:rPr>
        <w:t xml:space="preserve">Carrying out other activities that </w:t>
      </w:r>
      <w:r w:rsidR="00463918" w:rsidRPr="0027127D">
        <w:rPr>
          <w:rFonts w:ascii="Times New Roman" w:hAnsi="Times New Roman"/>
          <w:sz w:val="24"/>
        </w:rPr>
        <w:t>are consistent with the purpose</w:t>
      </w:r>
      <w:r w:rsidRPr="0027127D">
        <w:rPr>
          <w:rFonts w:ascii="Times New Roman" w:hAnsi="Times New Roman"/>
          <w:sz w:val="24"/>
        </w:rPr>
        <w:t xml:space="preserve"> of Title III </w:t>
      </w:r>
      <w:proofErr w:type="spellStart"/>
      <w:r w:rsidRPr="0027127D">
        <w:rPr>
          <w:rFonts w:ascii="Times New Roman" w:hAnsi="Times New Roman"/>
          <w:sz w:val="24"/>
        </w:rPr>
        <w:t>subgrants</w:t>
      </w:r>
      <w:proofErr w:type="spellEnd"/>
      <w:r w:rsidRPr="0027127D">
        <w:rPr>
          <w:rFonts w:ascii="Times New Roman" w:hAnsi="Times New Roman"/>
          <w:sz w:val="24"/>
        </w:rPr>
        <w:t>.</w:t>
      </w:r>
    </w:p>
    <w:p w:rsidR="00A343B2" w:rsidRPr="0027127D" w:rsidRDefault="00A343B2" w:rsidP="00A343B2">
      <w:pPr>
        <w:spacing w:after="0"/>
        <w:ind w:left="360"/>
        <w:contextualSpacing/>
        <w:rPr>
          <w:rFonts w:ascii="Times New Roman" w:hAnsi="Times New Roman"/>
          <w:sz w:val="24"/>
        </w:rPr>
      </w:pPr>
    </w:p>
    <w:p w:rsidR="002402E3" w:rsidRPr="0027127D" w:rsidRDefault="00D8611E" w:rsidP="00A343B2">
      <w:pPr>
        <w:spacing w:after="0"/>
        <w:ind w:left="360"/>
        <w:contextualSpacing/>
        <w:rPr>
          <w:rFonts w:ascii="Times New Roman" w:hAnsi="Times New Roman"/>
          <w:sz w:val="24"/>
        </w:rPr>
      </w:pPr>
      <w:r w:rsidRPr="0027127D">
        <w:rPr>
          <w:rFonts w:ascii="Times New Roman" w:hAnsi="Times New Roman"/>
          <w:sz w:val="24"/>
        </w:rPr>
        <w:t xml:space="preserve">If an LEA uses its Title III EL funds for one of the above authorized activities, it must ensure the funds are supplemental, including the requirement that the funds not be used to meet its civil rights obligations under Title VI of the Civil Rights Act and the EEOA. </w:t>
      </w:r>
    </w:p>
    <w:p w:rsidR="00AF776D" w:rsidRPr="0027127D" w:rsidRDefault="00AF776D" w:rsidP="00AF776D">
      <w:pPr>
        <w:contextualSpacing/>
        <w:rPr>
          <w:rFonts w:ascii="Times New Roman" w:hAnsi="Times New Roman"/>
          <w:b/>
        </w:rPr>
      </w:pPr>
    </w:p>
    <w:p w:rsidR="002402E3" w:rsidRPr="0027127D" w:rsidRDefault="002402E3" w:rsidP="00E930A3">
      <w:pPr>
        <w:pStyle w:val="Heading4"/>
        <w:rPr>
          <w:rFonts w:ascii="Times New Roman" w:hAnsi="Times New Roman" w:cs="Times New Roman"/>
          <w:sz w:val="28"/>
        </w:rPr>
      </w:pPr>
      <w:r w:rsidRPr="0027127D">
        <w:rPr>
          <w:rFonts w:ascii="Times New Roman" w:hAnsi="Times New Roman" w:cs="Times New Roman"/>
          <w:sz w:val="28"/>
        </w:rPr>
        <w:t>Title III IY Funds</w:t>
      </w:r>
      <w:r w:rsidR="0038592F" w:rsidRPr="0027127D">
        <w:rPr>
          <w:rFonts w:ascii="Times New Roman" w:hAnsi="Times New Roman" w:cs="Times New Roman"/>
          <w:sz w:val="28"/>
        </w:rPr>
        <w:t xml:space="preserve"> at the LEA-Level</w:t>
      </w:r>
    </w:p>
    <w:p w:rsidR="002402E3" w:rsidRPr="0027127D" w:rsidRDefault="002402E3" w:rsidP="002402E3">
      <w:pPr>
        <w:ind w:left="720"/>
        <w:contextualSpacing/>
        <w:rPr>
          <w:rFonts w:ascii="Times New Roman" w:hAnsi="Times New Roman"/>
          <w:b/>
        </w:rPr>
      </w:pPr>
    </w:p>
    <w:p w:rsidR="002402E3" w:rsidRPr="0027127D" w:rsidRDefault="002402E3" w:rsidP="002402E3">
      <w:pPr>
        <w:rPr>
          <w:rFonts w:ascii="Times New Roman" w:hAnsi="Times New Roman"/>
          <w:sz w:val="24"/>
        </w:rPr>
      </w:pPr>
      <w:r w:rsidRPr="0027127D">
        <w:rPr>
          <w:rFonts w:ascii="Times New Roman" w:hAnsi="Times New Roman"/>
          <w:sz w:val="24"/>
        </w:rPr>
        <w:t xml:space="preserve">LEAs that experience a significant increase in IY students from the previous year receive Title III IY funds. IY funds must be spent on programs and services for IY students and/or their families.  Activities should enhance instructional opportunities for IY students, and may include: </w:t>
      </w:r>
    </w:p>
    <w:p w:rsidR="002402E3" w:rsidRPr="0027127D" w:rsidRDefault="002402E3" w:rsidP="00BD7AFE">
      <w:pPr>
        <w:pStyle w:val="ListParagraph"/>
        <w:numPr>
          <w:ilvl w:val="0"/>
          <w:numId w:val="28"/>
        </w:numPr>
        <w:spacing w:after="160" w:line="259" w:lineRule="auto"/>
        <w:rPr>
          <w:rFonts w:ascii="Times New Roman" w:hAnsi="Times New Roman"/>
          <w:sz w:val="24"/>
        </w:rPr>
      </w:pPr>
      <w:r w:rsidRPr="0027127D">
        <w:rPr>
          <w:rFonts w:ascii="Times New Roman" w:hAnsi="Times New Roman"/>
          <w:sz w:val="24"/>
        </w:rPr>
        <w:t xml:space="preserve">Family literacy, parent </w:t>
      </w:r>
      <w:r w:rsidRPr="0027127D">
        <w:rPr>
          <w:rFonts w:ascii="Times New Roman" w:hAnsi="Times New Roman"/>
          <w:iCs/>
          <w:sz w:val="24"/>
        </w:rPr>
        <w:t xml:space="preserve">and family </w:t>
      </w:r>
      <w:r w:rsidRPr="0027127D">
        <w:rPr>
          <w:rFonts w:ascii="Times New Roman" w:hAnsi="Times New Roman"/>
          <w:sz w:val="24"/>
        </w:rPr>
        <w:t xml:space="preserve">outreach, and training activities designed to assist parents </w:t>
      </w:r>
      <w:r w:rsidRPr="0027127D">
        <w:rPr>
          <w:rFonts w:ascii="Times New Roman" w:hAnsi="Times New Roman"/>
          <w:iCs/>
          <w:sz w:val="24"/>
        </w:rPr>
        <w:t xml:space="preserve">and families </w:t>
      </w:r>
      <w:r w:rsidRPr="0027127D">
        <w:rPr>
          <w:rFonts w:ascii="Times New Roman" w:hAnsi="Times New Roman"/>
          <w:sz w:val="24"/>
        </w:rPr>
        <w:t>to become active participants in the education of their children,</w:t>
      </w:r>
    </w:p>
    <w:p w:rsidR="002402E3" w:rsidRPr="0027127D" w:rsidRDefault="002402E3" w:rsidP="00BD7AFE">
      <w:pPr>
        <w:pStyle w:val="ListParagraph"/>
        <w:numPr>
          <w:ilvl w:val="0"/>
          <w:numId w:val="28"/>
        </w:numPr>
        <w:spacing w:after="160" w:line="259" w:lineRule="auto"/>
        <w:rPr>
          <w:rFonts w:ascii="Times New Roman" w:hAnsi="Times New Roman"/>
          <w:sz w:val="24"/>
        </w:rPr>
      </w:pPr>
      <w:r w:rsidRPr="0027127D">
        <w:rPr>
          <w:rFonts w:ascii="Times New Roman" w:hAnsi="Times New Roman"/>
          <w:iCs/>
          <w:sz w:val="24"/>
        </w:rPr>
        <w:t xml:space="preserve">Recruitment of </w:t>
      </w:r>
      <w:r w:rsidRPr="0027127D">
        <w:rPr>
          <w:rFonts w:ascii="Times New Roman" w:hAnsi="Times New Roman"/>
          <w:sz w:val="24"/>
        </w:rPr>
        <w:t xml:space="preserve">and support for personnel, including teachers </w:t>
      </w:r>
      <w:r w:rsidRPr="0027127D">
        <w:rPr>
          <w:rFonts w:ascii="Times New Roman" w:hAnsi="Times New Roman"/>
          <w:iCs/>
          <w:sz w:val="24"/>
        </w:rPr>
        <w:t xml:space="preserve">and paraprofessionals </w:t>
      </w:r>
      <w:r w:rsidRPr="0027127D">
        <w:rPr>
          <w:rFonts w:ascii="Times New Roman" w:hAnsi="Times New Roman"/>
          <w:sz w:val="24"/>
        </w:rPr>
        <w:t xml:space="preserve">who have been specifically trained, or are being trained, to provide services to IY students, </w:t>
      </w:r>
    </w:p>
    <w:p w:rsidR="002402E3" w:rsidRPr="0027127D" w:rsidRDefault="002402E3" w:rsidP="00BD7AFE">
      <w:pPr>
        <w:pStyle w:val="ListParagraph"/>
        <w:numPr>
          <w:ilvl w:val="0"/>
          <w:numId w:val="28"/>
        </w:numPr>
        <w:spacing w:after="160" w:line="259" w:lineRule="auto"/>
        <w:rPr>
          <w:rFonts w:ascii="Times New Roman" w:hAnsi="Times New Roman"/>
          <w:sz w:val="24"/>
        </w:rPr>
      </w:pPr>
      <w:r w:rsidRPr="0027127D">
        <w:rPr>
          <w:rFonts w:ascii="Times New Roman" w:hAnsi="Times New Roman"/>
          <w:sz w:val="24"/>
        </w:rPr>
        <w:t xml:space="preserve">Provision of tutorials, mentoring, and academic or career counseling for IY students, </w:t>
      </w:r>
    </w:p>
    <w:p w:rsidR="00106546" w:rsidRPr="0027127D" w:rsidRDefault="002402E3" w:rsidP="00BD7AFE">
      <w:pPr>
        <w:pStyle w:val="ListParagraph"/>
        <w:numPr>
          <w:ilvl w:val="0"/>
          <w:numId w:val="28"/>
        </w:numPr>
        <w:spacing w:after="160" w:line="259" w:lineRule="auto"/>
        <w:rPr>
          <w:rFonts w:ascii="Times New Roman" w:hAnsi="Times New Roman"/>
          <w:sz w:val="24"/>
        </w:rPr>
      </w:pPr>
      <w:r w:rsidRPr="0027127D">
        <w:rPr>
          <w:rFonts w:ascii="Times New Roman" w:hAnsi="Times New Roman"/>
          <w:sz w:val="24"/>
        </w:rPr>
        <w:t xml:space="preserve">Identification, </w:t>
      </w:r>
      <w:r w:rsidRPr="0027127D">
        <w:rPr>
          <w:rFonts w:ascii="Times New Roman" w:hAnsi="Times New Roman"/>
          <w:iCs/>
          <w:sz w:val="24"/>
        </w:rPr>
        <w:t>development</w:t>
      </w:r>
      <w:r w:rsidRPr="0027127D">
        <w:rPr>
          <w:rFonts w:ascii="Times New Roman" w:hAnsi="Times New Roman"/>
          <w:sz w:val="24"/>
        </w:rPr>
        <w:t xml:space="preserve">, and acquisition of </w:t>
      </w:r>
      <w:r w:rsidR="00106546" w:rsidRPr="0027127D">
        <w:rPr>
          <w:rFonts w:ascii="Times New Roman" w:hAnsi="Times New Roman"/>
          <w:sz w:val="24"/>
        </w:rPr>
        <w:t xml:space="preserve">supplemental </w:t>
      </w:r>
      <w:r w:rsidRPr="0027127D">
        <w:rPr>
          <w:rFonts w:ascii="Times New Roman" w:hAnsi="Times New Roman"/>
          <w:sz w:val="24"/>
        </w:rPr>
        <w:t>curricular materials, educational software, and technologies to be used in the program</w:t>
      </w:r>
      <w:r w:rsidR="00106546" w:rsidRPr="0027127D">
        <w:rPr>
          <w:rFonts w:ascii="Times New Roman" w:hAnsi="Times New Roman"/>
          <w:sz w:val="24"/>
        </w:rPr>
        <w:t xml:space="preserve"> (not including  </w:t>
      </w:r>
      <w:proofErr w:type="spellStart"/>
      <w:r w:rsidR="00106546" w:rsidRPr="0027127D">
        <w:rPr>
          <w:rFonts w:ascii="Times New Roman" w:hAnsi="Times New Roman"/>
          <w:sz w:val="24"/>
        </w:rPr>
        <w:t>divisionwide</w:t>
      </w:r>
      <w:proofErr w:type="spellEnd"/>
      <w:r w:rsidR="00106546" w:rsidRPr="0027127D">
        <w:rPr>
          <w:rFonts w:ascii="Times New Roman" w:hAnsi="Times New Roman"/>
          <w:sz w:val="24"/>
        </w:rPr>
        <w:t xml:space="preserve"> adoption initiatives),</w:t>
      </w:r>
    </w:p>
    <w:p w:rsidR="002402E3" w:rsidRPr="0027127D" w:rsidRDefault="002402E3" w:rsidP="00BD7AFE">
      <w:pPr>
        <w:pStyle w:val="ListParagraph"/>
        <w:numPr>
          <w:ilvl w:val="0"/>
          <w:numId w:val="28"/>
        </w:numPr>
        <w:spacing w:after="160" w:line="259" w:lineRule="auto"/>
        <w:rPr>
          <w:rFonts w:ascii="Times New Roman" w:hAnsi="Times New Roman"/>
          <w:sz w:val="24"/>
        </w:rPr>
      </w:pPr>
      <w:r w:rsidRPr="0027127D">
        <w:rPr>
          <w:rFonts w:ascii="Times New Roman" w:hAnsi="Times New Roman"/>
          <w:sz w:val="24"/>
        </w:rPr>
        <w:t xml:space="preserve">Basic instruction services that are directly attributable to the presence of IY students in the LEA, including the payment of costs of providing additional classroom supplies, costs of transportation, or such other costs as are directly attributable to such additional basic instruction services, </w:t>
      </w:r>
    </w:p>
    <w:p w:rsidR="002402E3" w:rsidRPr="0027127D" w:rsidRDefault="002402E3" w:rsidP="00BD7AFE">
      <w:pPr>
        <w:pStyle w:val="ListParagraph"/>
        <w:numPr>
          <w:ilvl w:val="0"/>
          <w:numId w:val="28"/>
        </w:numPr>
        <w:spacing w:after="160" w:line="259" w:lineRule="auto"/>
        <w:rPr>
          <w:rFonts w:ascii="Times New Roman" w:hAnsi="Times New Roman"/>
          <w:sz w:val="24"/>
        </w:rPr>
      </w:pPr>
      <w:r w:rsidRPr="0027127D">
        <w:rPr>
          <w:rFonts w:ascii="Times New Roman" w:hAnsi="Times New Roman"/>
          <w:sz w:val="24"/>
        </w:rPr>
        <w:t xml:space="preserve">Other instruction services that are designed to assist IY students to achieve in elementary and secondary schools in the U.S., such as programs of introduction to the educational system and civics education, and </w:t>
      </w:r>
    </w:p>
    <w:p w:rsidR="00EC7F83" w:rsidRPr="0027127D" w:rsidRDefault="002402E3" w:rsidP="0027127D">
      <w:pPr>
        <w:pStyle w:val="ListParagraph"/>
        <w:numPr>
          <w:ilvl w:val="0"/>
          <w:numId w:val="28"/>
        </w:numPr>
        <w:spacing w:after="160" w:line="259" w:lineRule="auto"/>
        <w:rPr>
          <w:rFonts w:ascii="Times New Roman" w:hAnsi="Times New Roman"/>
          <w:sz w:val="24"/>
        </w:rPr>
      </w:pPr>
      <w:r w:rsidRPr="0027127D">
        <w:rPr>
          <w:rFonts w:ascii="Times New Roman" w:hAnsi="Times New Roman"/>
          <w:sz w:val="24"/>
        </w:rPr>
        <w:t xml:space="preserve">Activities, coordinated with community-based organizations, institutions of higher education, private sector entities, or other entities with expertise in working with immigrants, to assist parents </w:t>
      </w:r>
      <w:r w:rsidRPr="0027127D">
        <w:rPr>
          <w:rFonts w:ascii="Times New Roman" w:hAnsi="Times New Roman"/>
          <w:iCs/>
          <w:sz w:val="24"/>
        </w:rPr>
        <w:t xml:space="preserve">and families </w:t>
      </w:r>
      <w:r w:rsidRPr="0027127D">
        <w:rPr>
          <w:rFonts w:ascii="Times New Roman" w:hAnsi="Times New Roman"/>
          <w:sz w:val="24"/>
        </w:rPr>
        <w:t xml:space="preserve">of IY students by offering comprehensive community services. </w:t>
      </w:r>
    </w:p>
    <w:sectPr w:rsidR="00EC7F83" w:rsidRPr="0027127D" w:rsidSect="00E037C1">
      <w:headerReference w:type="default" r:id="rId8"/>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2C2" w:rsidRDefault="006D62C2" w:rsidP="00EE31A9">
      <w:pPr>
        <w:spacing w:after="0" w:line="240" w:lineRule="auto"/>
      </w:pPr>
      <w:r>
        <w:separator/>
      </w:r>
    </w:p>
  </w:endnote>
  <w:endnote w:type="continuationSeparator" w:id="0">
    <w:p w:rsidR="006D62C2" w:rsidRDefault="006D62C2" w:rsidP="00EE3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2C2" w:rsidRDefault="006D62C2" w:rsidP="00EE31A9">
      <w:pPr>
        <w:spacing w:after="0" w:line="240" w:lineRule="auto"/>
      </w:pPr>
      <w:r>
        <w:separator/>
      </w:r>
    </w:p>
  </w:footnote>
  <w:footnote w:type="continuationSeparator" w:id="0">
    <w:p w:rsidR="006D62C2" w:rsidRDefault="006D62C2" w:rsidP="00EE3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374" w:rsidRPr="00591374" w:rsidRDefault="00591374" w:rsidP="00591374">
    <w:pPr>
      <w:pStyle w:val="Title"/>
      <w:rPr>
        <w:sz w:val="44"/>
        <w:szCs w:val="44"/>
      </w:rPr>
    </w:pPr>
    <w:r w:rsidRPr="00591374">
      <w:rPr>
        <w:sz w:val="44"/>
        <w:szCs w:val="44"/>
      </w:rPr>
      <w:t>Title III Supplement, Not Supplant, Requirements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10C5"/>
    <w:multiLevelType w:val="hybridMultilevel"/>
    <w:tmpl w:val="69A8E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54672"/>
    <w:multiLevelType w:val="hybridMultilevel"/>
    <w:tmpl w:val="F35C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43AFA"/>
    <w:multiLevelType w:val="hybridMultilevel"/>
    <w:tmpl w:val="513CE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12F6A"/>
    <w:multiLevelType w:val="hybridMultilevel"/>
    <w:tmpl w:val="3DB6E48C"/>
    <w:lvl w:ilvl="0" w:tplc="5EBE1C18">
      <w:start w:val="1"/>
      <w:numFmt w:val="bullet"/>
      <w:lvlText w:val="•"/>
      <w:lvlJc w:val="left"/>
      <w:pPr>
        <w:tabs>
          <w:tab w:val="num" w:pos="720"/>
        </w:tabs>
        <w:ind w:left="720" w:hanging="360"/>
      </w:pPr>
      <w:rPr>
        <w:rFonts w:ascii="Times New Roman" w:hAnsi="Times New Roman" w:hint="default"/>
      </w:rPr>
    </w:lvl>
    <w:lvl w:ilvl="1" w:tplc="349A4A8C" w:tentative="1">
      <w:start w:val="1"/>
      <w:numFmt w:val="bullet"/>
      <w:lvlText w:val="•"/>
      <w:lvlJc w:val="left"/>
      <w:pPr>
        <w:tabs>
          <w:tab w:val="num" w:pos="1440"/>
        </w:tabs>
        <w:ind w:left="1440" w:hanging="360"/>
      </w:pPr>
      <w:rPr>
        <w:rFonts w:ascii="Times New Roman" w:hAnsi="Times New Roman" w:hint="default"/>
      </w:rPr>
    </w:lvl>
    <w:lvl w:ilvl="2" w:tplc="6A0E1BCE" w:tentative="1">
      <w:start w:val="1"/>
      <w:numFmt w:val="bullet"/>
      <w:lvlText w:val="•"/>
      <w:lvlJc w:val="left"/>
      <w:pPr>
        <w:tabs>
          <w:tab w:val="num" w:pos="2160"/>
        </w:tabs>
        <w:ind w:left="2160" w:hanging="360"/>
      </w:pPr>
      <w:rPr>
        <w:rFonts w:ascii="Times New Roman" w:hAnsi="Times New Roman" w:hint="default"/>
      </w:rPr>
    </w:lvl>
    <w:lvl w:ilvl="3" w:tplc="2A043C24" w:tentative="1">
      <w:start w:val="1"/>
      <w:numFmt w:val="bullet"/>
      <w:lvlText w:val="•"/>
      <w:lvlJc w:val="left"/>
      <w:pPr>
        <w:tabs>
          <w:tab w:val="num" w:pos="2880"/>
        </w:tabs>
        <w:ind w:left="2880" w:hanging="360"/>
      </w:pPr>
      <w:rPr>
        <w:rFonts w:ascii="Times New Roman" w:hAnsi="Times New Roman" w:hint="default"/>
      </w:rPr>
    </w:lvl>
    <w:lvl w:ilvl="4" w:tplc="9558F44C" w:tentative="1">
      <w:start w:val="1"/>
      <w:numFmt w:val="bullet"/>
      <w:lvlText w:val="•"/>
      <w:lvlJc w:val="left"/>
      <w:pPr>
        <w:tabs>
          <w:tab w:val="num" w:pos="3600"/>
        </w:tabs>
        <w:ind w:left="3600" w:hanging="360"/>
      </w:pPr>
      <w:rPr>
        <w:rFonts w:ascii="Times New Roman" w:hAnsi="Times New Roman" w:hint="default"/>
      </w:rPr>
    </w:lvl>
    <w:lvl w:ilvl="5" w:tplc="93F6EFFE" w:tentative="1">
      <w:start w:val="1"/>
      <w:numFmt w:val="bullet"/>
      <w:lvlText w:val="•"/>
      <w:lvlJc w:val="left"/>
      <w:pPr>
        <w:tabs>
          <w:tab w:val="num" w:pos="4320"/>
        </w:tabs>
        <w:ind w:left="4320" w:hanging="360"/>
      </w:pPr>
      <w:rPr>
        <w:rFonts w:ascii="Times New Roman" w:hAnsi="Times New Roman" w:hint="default"/>
      </w:rPr>
    </w:lvl>
    <w:lvl w:ilvl="6" w:tplc="949A6996" w:tentative="1">
      <w:start w:val="1"/>
      <w:numFmt w:val="bullet"/>
      <w:lvlText w:val="•"/>
      <w:lvlJc w:val="left"/>
      <w:pPr>
        <w:tabs>
          <w:tab w:val="num" w:pos="5040"/>
        </w:tabs>
        <w:ind w:left="5040" w:hanging="360"/>
      </w:pPr>
      <w:rPr>
        <w:rFonts w:ascii="Times New Roman" w:hAnsi="Times New Roman" w:hint="default"/>
      </w:rPr>
    </w:lvl>
    <w:lvl w:ilvl="7" w:tplc="002E27AE" w:tentative="1">
      <w:start w:val="1"/>
      <w:numFmt w:val="bullet"/>
      <w:lvlText w:val="•"/>
      <w:lvlJc w:val="left"/>
      <w:pPr>
        <w:tabs>
          <w:tab w:val="num" w:pos="5760"/>
        </w:tabs>
        <w:ind w:left="5760" w:hanging="360"/>
      </w:pPr>
      <w:rPr>
        <w:rFonts w:ascii="Times New Roman" w:hAnsi="Times New Roman" w:hint="default"/>
      </w:rPr>
    </w:lvl>
    <w:lvl w:ilvl="8" w:tplc="9E58020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4263071"/>
    <w:multiLevelType w:val="hybridMultilevel"/>
    <w:tmpl w:val="53CE5D9E"/>
    <w:lvl w:ilvl="0" w:tplc="141A90C0">
      <w:start w:val="1"/>
      <w:numFmt w:val="bullet"/>
      <w:lvlText w:val="•"/>
      <w:lvlJc w:val="left"/>
      <w:pPr>
        <w:tabs>
          <w:tab w:val="num" w:pos="720"/>
        </w:tabs>
        <w:ind w:left="720" w:hanging="360"/>
      </w:pPr>
      <w:rPr>
        <w:rFonts w:ascii="Times New Roman" w:hAnsi="Times New Roman" w:hint="default"/>
      </w:rPr>
    </w:lvl>
    <w:lvl w:ilvl="1" w:tplc="B20AA284" w:tentative="1">
      <w:start w:val="1"/>
      <w:numFmt w:val="bullet"/>
      <w:lvlText w:val="•"/>
      <w:lvlJc w:val="left"/>
      <w:pPr>
        <w:tabs>
          <w:tab w:val="num" w:pos="1440"/>
        </w:tabs>
        <w:ind w:left="1440" w:hanging="360"/>
      </w:pPr>
      <w:rPr>
        <w:rFonts w:ascii="Times New Roman" w:hAnsi="Times New Roman" w:hint="default"/>
      </w:rPr>
    </w:lvl>
    <w:lvl w:ilvl="2" w:tplc="2BD02A86" w:tentative="1">
      <w:start w:val="1"/>
      <w:numFmt w:val="bullet"/>
      <w:lvlText w:val="•"/>
      <w:lvlJc w:val="left"/>
      <w:pPr>
        <w:tabs>
          <w:tab w:val="num" w:pos="2160"/>
        </w:tabs>
        <w:ind w:left="2160" w:hanging="360"/>
      </w:pPr>
      <w:rPr>
        <w:rFonts w:ascii="Times New Roman" w:hAnsi="Times New Roman" w:hint="default"/>
      </w:rPr>
    </w:lvl>
    <w:lvl w:ilvl="3" w:tplc="DB70F43C" w:tentative="1">
      <w:start w:val="1"/>
      <w:numFmt w:val="bullet"/>
      <w:lvlText w:val="•"/>
      <w:lvlJc w:val="left"/>
      <w:pPr>
        <w:tabs>
          <w:tab w:val="num" w:pos="2880"/>
        </w:tabs>
        <w:ind w:left="2880" w:hanging="360"/>
      </w:pPr>
      <w:rPr>
        <w:rFonts w:ascii="Times New Roman" w:hAnsi="Times New Roman" w:hint="default"/>
      </w:rPr>
    </w:lvl>
    <w:lvl w:ilvl="4" w:tplc="4A0073C6" w:tentative="1">
      <w:start w:val="1"/>
      <w:numFmt w:val="bullet"/>
      <w:lvlText w:val="•"/>
      <w:lvlJc w:val="left"/>
      <w:pPr>
        <w:tabs>
          <w:tab w:val="num" w:pos="3600"/>
        </w:tabs>
        <w:ind w:left="3600" w:hanging="360"/>
      </w:pPr>
      <w:rPr>
        <w:rFonts w:ascii="Times New Roman" w:hAnsi="Times New Roman" w:hint="default"/>
      </w:rPr>
    </w:lvl>
    <w:lvl w:ilvl="5" w:tplc="139CC1C2" w:tentative="1">
      <w:start w:val="1"/>
      <w:numFmt w:val="bullet"/>
      <w:lvlText w:val="•"/>
      <w:lvlJc w:val="left"/>
      <w:pPr>
        <w:tabs>
          <w:tab w:val="num" w:pos="4320"/>
        </w:tabs>
        <w:ind w:left="4320" w:hanging="360"/>
      </w:pPr>
      <w:rPr>
        <w:rFonts w:ascii="Times New Roman" w:hAnsi="Times New Roman" w:hint="default"/>
      </w:rPr>
    </w:lvl>
    <w:lvl w:ilvl="6" w:tplc="C0201EE8" w:tentative="1">
      <w:start w:val="1"/>
      <w:numFmt w:val="bullet"/>
      <w:lvlText w:val="•"/>
      <w:lvlJc w:val="left"/>
      <w:pPr>
        <w:tabs>
          <w:tab w:val="num" w:pos="5040"/>
        </w:tabs>
        <w:ind w:left="5040" w:hanging="360"/>
      </w:pPr>
      <w:rPr>
        <w:rFonts w:ascii="Times New Roman" w:hAnsi="Times New Roman" w:hint="default"/>
      </w:rPr>
    </w:lvl>
    <w:lvl w:ilvl="7" w:tplc="353A6254" w:tentative="1">
      <w:start w:val="1"/>
      <w:numFmt w:val="bullet"/>
      <w:lvlText w:val="•"/>
      <w:lvlJc w:val="left"/>
      <w:pPr>
        <w:tabs>
          <w:tab w:val="num" w:pos="5760"/>
        </w:tabs>
        <w:ind w:left="5760" w:hanging="360"/>
      </w:pPr>
      <w:rPr>
        <w:rFonts w:ascii="Times New Roman" w:hAnsi="Times New Roman" w:hint="default"/>
      </w:rPr>
    </w:lvl>
    <w:lvl w:ilvl="8" w:tplc="9636172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79C6C9A"/>
    <w:multiLevelType w:val="hybridMultilevel"/>
    <w:tmpl w:val="44DC1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604C6"/>
    <w:multiLevelType w:val="hybridMultilevel"/>
    <w:tmpl w:val="BC267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021E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027CC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69B510E"/>
    <w:multiLevelType w:val="multilevel"/>
    <w:tmpl w:val="FE523AF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9F61056"/>
    <w:multiLevelType w:val="hybridMultilevel"/>
    <w:tmpl w:val="B8BE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B7DF3"/>
    <w:multiLevelType w:val="multilevel"/>
    <w:tmpl w:val="FE523AF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E3326C0"/>
    <w:multiLevelType w:val="multilevel"/>
    <w:tmpl w:val="FE523AF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1C21C93"/>
    <w:multiLevelType w:val="hybridMultilevel"/>
    <w:tmpl w:val="D1C2B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FD33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4A56346"/>
    <w:multiLevelType w:val="hybridMultilevel"/>
    <w:tmpl w:val="EEAA8F7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1852FC"/>
    <w:multiLevelType w:val="multilevel"/>
    <w:tmpl w:val="96549F64"/>
    <w:lvl w:ilvl="0">
      <w:start w:val="1"/>
      <w:numFmt w:val="bullet"/>
      <w:lvlText w:val=""/>
      <w:lvlJc w:val="left"/>
      <w:pPr>
        <w:ind w:left="1800" w:hanging="360"/>
      </w:pPr>
      <w:rPr>
        <w:rFonts w:ascii="Symbol" w:hAnsi="Symbol"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3960" w:hanging="360"/>
      </w:pPr>
      <w:rPr>
        <w:rFonts w:ascii="Wingdings" w:hAnsi="Wingdings" w:hint="default"/>
      </w:rPr>
    </w:lvl>
    <w:lvl w:ilvl="7">
      <w:start w:val="1"/>
      <w:numFmt w:val="bullet"/>
      <w:lvlText w:val=""/>
      <w:lvlJc w:val="left"/>
      <w:pPr>
        <w:ind w:left="4320" w:hanging="360"/>
      </w:pPr>
      <w:rPr>
        <w:rFonts w:ascii="Symbol" w:hAnsi="Symbol" w:hint="default"/>
      </w:rPr>
    </w:lvl>
    <w:lvl w:ilvl="8">
      <w:start w:val="1"/>
      <w:numFmt w:val="bullet"/>
      <w:lvlText w:val=""/>
      <w:lvlJc w:val="left"/>
      <w:pPr>
        <w:ind w:left="4680" w:hanging="360"/>
      </w:pPr>
      <w:rPr>
        <w:rFonts w:ascii="Symbol" w:hAnsi="Symbol" w:hint="default"/>
      </w:rPr>
    </w:lvl>
  </w:abstractNum>
  <w:abstractNum w:abstractNumId="17" w15:restartNumberingAfterBreak="0">
    <w:nsid w:val="39D607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B4E4CE1"/>
    <w:multiLevelType w:val="hybridMultilevel"/>
    <w:tmpl w:val="31AAB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610125"/>
    <w:multiLevelType w:val="hybridMultilevel"/>
    <w:tmpl w:val="40D45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0319D7"/>
    <w:multiLevelType w:val="hybridMultilevel"/>
    <w:tmpl w:val="E0247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E734B7"/>
    <w:multiLevelType w:val="multilevel"/>
    <w:tmpl w:val="FE523AF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1DF2DE2"/>
    <w:multiLevelType w:val="hybridMultilevel"/>
    <w:tmpl w:val="AA3097D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C000D3"/>
    <w:multiLevelType w:val="hybridMultilevel"/>
    <w:tmpl w:val="00C4A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ED4019"/>
    <w:multiLevelType w:val="hybridMultilevel"/>
    <w:tmpl w:val="F202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65477D"/>
    <w:multiLevelType w:val="hybridMultilevel"/>
    <w:tmpl w:val="77C2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411002"/>
    <w:multiLevelType w:val="multilevel"/>
    <w:tmpl w:val="FE523AF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64195A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CA077F0"/>
    <w:multiLevelType w:val="multilevel"/>
    <w:tmpl w:val="04090021"/>
    <w:lvl w:ilvl="0">
      <w:start w:val="1"/>
      <w:numFmt w:val="bullet"/>
      <w:lvlText w:val=""/>
      <w:lvlJc w:val="left"/>
      <w:pPr>
        <w:ind w:left="180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3960" w:hanging="360"/>
      </w:pPr>
      <w:rPr>
        <w:rFonts w:ascii="Wingdings" w:hAnsi="Wingdings" w:hint="default"/>
      </w:rPr>
    </w:lvl>
    <w:lvl w:ilvl="7">
      <w:start w:val="1"/>
      <w:numFmt w:val="bullet"/>
      <w:lvlText w:val=""/>
      <w:lvlJc w:val="left"/>
      <w:pPr>
        <w:ind w:left="4320" w:hanging="360"/>
      </w:pPr>
      <w:rPr>
        <w:rFonts w:ascii="Symbol" w:hAnsi="Symbol" w:hint="default"/>
      </w:rPr>
    </w:lvl>
    <w:lvl w:ilvl="8">
      <w:start w:val="1"/>
      <w:numFmt w:val="bullet"/>
      <w:lvlText w:val=""/>
      <w:lvlJc w:val="left"/>
      <w:pPr>
        <w:ind w:left="4680" w:hanging="360"/>
      </w:pPr>
      <w:rPr>
        <w:rFonts w:ascii="Symbol" w:hAnsi="Symbol" w:hint="default"/>
      </w:rPr>
    </w:lvl>
  </w:abstractNum>
  <w:abstractNum w:abstractNumId="29" w15:restartNumberingAfterBreak="0">
    <w:nsid w:val="6E9B0801"/>
    <w:multiLevelType w:val="hybridMultilevel"/>
    <w:tmpl w:val="9EF6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705B28"/>
    <w:multiLevelType w:val="hybridMultilevel"/>
    <w:tmpl w:val="AEE2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7579CB"/>
    <w:multiLevelType w:val="hybridMultilevel"/>
    <w:tmpl w:val="8AC2D4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3"/>
  </w:num>
  <w:num w:numId="3">
    <w:abstractNumId w:val="29"/>
  </w:num>
  <w:num w:numId="4">
    <w:abstractNumId w:val="1"/>
  </w:num>
  <w:num w:numId="5">
    <w:abstractNumId w:val="13"/>
  </w:num>
  <w:num w:numId="6">
    <w:abstractNumId w:val="18"/>
  </w:num>
  <w:num w:numId="7">
    <w:abstractNumId w:val="30"/>
  </w:num>
  <w:num w:numId="8">
    <w:abstractNumId w:val="5"/>
  </w:num>
  <w:num w:numId="9">
    <w:abstractNumId w:val="0"/>
  </w:num>
  <w:num w:numId="10">
    <w:abstractNumId w:val="22"/>
  </w:num>
  <w:num w:numId="11">
    <w:abstractNumId w:val="10"/>
  </w:num>
  <w:num w:numId="12">
    <w:abstractNumId w:val="15"/>
  </w:num>
  <w:num w:numId="13">
    <w:abstractNumId w:val="24"/>
  </w:num>
  <w:num w:numId="14">
    <w:abstractNumId w:val="2"/>
  </w:num>
  <w:num w:numId="15">
    <w:abstractNumId w:val="31"/>
  </w:num>
  <w:num w:numId="16">
    <w:abstractNumId w:val="25"/>
  </w:num>
  <w:num w:numId="17">
    <w:abstractNumId w:val="23"/>
  </w:num>
  <w:num w:numId="18">
    <w:abstractNumId w:val="19"/>
  </w:num>
  <w:num w:numId="19">
    <w:abstractNumId w:val="20"/>
  </w:num>
  <w:num w:numId="20">
    <w:abstractNumId w:val="6"/>
  </w:num>
  <w:num w:numId="21">
    <w:abstractNumId w:val="17"/>
  </w:num>
  <w:num w:numId="22">
    <w:abstractNumId w:val="28"/>
  </w:num>
  <w:num w:numId="23">
    <w:abstractNumId w:val="14"/>
  </w:num>
  <w:num w:numId="24">
    <w:abstractNumId w:val="27"/>
  </w:num>
  <w:num w:numId="25">
    <w:abstractNumId w:val="7"/>
  </w:num>
  <w:num w:numId="26">
    <w:abstractNumId w:val="8"/>
  </w:num>
  <w:num w:numId="27">
    <w:abstractNumId w:val="21"/>
  </w:num>
  <w:num w:numId="28">
    <w:abstractNumId w:val="26"/>
  </w:num>
  <w:num w:numId="29">
    <w:abstractNumId w:val="9"/>
  </w:num>
  <w:num w:numId="30">
    <w:abstractNumId w:val="12"/>
  </w:num>
  <w:num w:numId="31">
    <w:abstractNumId w:val="1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444"/>
    <w:rsid w:val="00014AC3"/>
    <w:rsid w:val="00035C00"/>
    <w:rsid w:val="000522C5"/>
    <w:rsid w:val="00057E32"/>
    <w:rsid w:val="0007168A"/>
    <w:rsid w:val="000A52F0"/>
    <w:rsid w:val="00106546"/>
    <w:rsid w:val="00124E97"/>
    <w:rsid w:val="001604DA"/>
    <w:rsid w:val="00173619"/>
    <w:rsid w:val="00190875"/>
    <w:rsid w:val="001A3BC6"/>
    <w:rsid w:val="00210DB1"/>
    <w:rsid w:val="002402E3"/>
    <w:rsid w:val="00256D82"/>
    <w:rsid w:val="0027127D"/>
    <w:rsid w:val="00283F5F"/>
    <w:rsid w:val="002B1B9E"/>
    <w:rsid w:val="002C06EF"/>
    <w:rsid w:val="002D573F"/>
    <w:rsid w:val="00306D43"/>
    <w:rsid w:val="0038592F"/>
    <w:rsid w:val="003B589E"/>
    <w:rsid w:val="003E4034"/>
    <w:rsid w:val="003F5281"/>
    <w:rsid w:val="00427B37"/>
    <w:rsid w:val="00435444"/>
    <w:rsid w:val="00440874"/>
    <w:rsid w:val="004555FE"/>
    <w:rsid w:val="00463077"/>
    <w:rsid w:val="00463918"/>
    <w:rsid w:val="0047396E"/>
    <w:rsid w:val="00476495"/>
    <w:rsid w:val="004B042D"/>
    <w:rsid w:val="004B396A"/>
    <w:rsid w:val="004C3908"/>
    <w:rsid w:val="004E5726"/>
    <w:rsid w:val="00530B97"/>
    <w:rsid w:val="00542873"/>
    <w:rsid w:val="00554BE5"/>
    <w:rsid w:val="00591374"/>
    <w:rsid w:val="005D377B"/>
    <w:rsid w:val="005F721E"/>
    <w:rsid w:val="00674C00"/>
    <w:rsid w:val="00683EC8"/>
    <w:rsid w:val="006A720F"/>
    <w:rsid w:val="006C3EE2"/>
    <w:rsid w:val="006D213B"/>
    <w:rsid w:val="006D62C2"/>
    <w:rsid w:val="006D718A"/>
    <w:rsid w:val="006F6A1E"/>
    <w:rsid w:val="00705242"/>
    <w:rsid w:val="0072693C"/>
    <w:rsid w:val="0073472D"/>
    <w:rsid w:val="007405DE"/>
    <w:rsid w:val="00782299"/>
    <w:rsid w:val="007864CA"/>
    <w:rsid w:val="007A53FC"/>
    <w:rsid w:val="007B0A56"/>
    <w:rsid w:val="007B0D4B"/>
    <w:rsid w:val="007C4F16"/>
    <w:rsid w:val="007D4B9A"/>
    <w:rsid w:val="007E175C"/>
    <w:rsid w:val="007E3B24"/>
    <w:rsid w:val="00842221"/>
    <w:rsid w:val="00867CD1"/>
    <w:rsid w:val="008D7049"/>
    <w:rsid w:val="00942C58"/>
    <w:rsid w:val="009827EB"/>
    <w:rsid w:val="009933BA"/>
    <w:rsid w:val="009B35AF"/>
    <w:rsid w:val="009B4592"/>
    <w:rsid w:val="009D49A5"/>
    <w:rsid w:val="00A0682E"/>
    <w:rsid w:val="00A343B2"/>
    <w:rsid w:val="00A7284D"/>
    <w:rsid w:val="00A738E7"/>
    <w:rsid w:val="00A94E28"/>
    <w:rsid w:val="00AA380D"/>
    <w:rsid w:val="00AC692C"/>
    <w:rsid w:val="00AF776D"/>
    <w:rsid w:val="00B22C1C"/>
    <w:rsid w:val="00B575E9"/>
    <w:rsid w:val="00B90F65"/>
    <w:rsid w:val="00BB00BE"/>
    <w:rsid w:val="00BD7AFE"/>
    <w:rsid w:val="00BF25E7"/>
    <w:rsid w:val="00BF6413"/>
    <w:rsid w:val="00C437E1"/>
    <w:rsid w:val="00C62CDC"/>
    <w:rsid w:val="00C73B3C"/>
    <w:rsid w:val="00C95B86"/>
    <w:rsid w:val="00CE05CE"/>
    <w:rsid w:val="00CE2130"/>
    <w:rsid w:val="00D06CCE"/>
    <w:rsid w:val="00D16E61"/>
    <w:rsid w:val="00D326E3"/>
    <w:rsid w:val="00D44C29"/>
    <w:rsid w:val="00D54FE0"/>
    <w:rsid w:val="00D8611E"/>
    <w:rsid w:val="00D90D4C"/>
    <w:rsid w:val="00DA40F0"/>
    <w:rsid w:val="00DC1E5C"/>
    <w:rsid w:val="00E02C12"/>
    <w:rsid w:val="00E037C1"/>
    <w:rsid w:val="00E07E4F"/>
    <w:rsid w:val="00E379B3"/>
    <w:rsid w:val="00E508F6"/>
    <w:rsid w:val="00E7002E"/>
    <w:rsid w:val="00E71FD2"/>
    <w:rsid w:val="00E930A3"/>
    <w:rsid w:val="00EC7F83"/>
    <w:rsid w:val="00ED19C5"/>
    <w:rsid w:val="00EE31A9"/>
    <w:rsid w:val="00F03F7C"/>
    <w:rsid w:val="00F43404"/>
    <w:rsid w:val="00F725F9"/>
    <w:rsid w:val="00F8372B"/>
    <w:rsid w:val="00F93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30AE5"/>
  <w15:docId w15:val="{3D9A5684-67A9-4B49-891D-4AABBE02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592"/>
    <w:rPr>
      <w:rFonts w:ascii="Calibri" w:eastAsia="Calibri" w:hAnsi="Calibri" w:cs="Times New Roman"/>
    </w:rPr>
  </w:style>
  <w:style w:type="paragraph" w:styleId="Heading1">
    <w:name w:val="heading 1"/>
    <w:basedOn w:val="Normal"/>
    <w:next w:val="Normal"/>
    <w:link w:val="Heading1Char"/>
    <w:uiPriority w:val="9"/>
    <w:qFormat/>
    <w:rsid w:val="00E930A3"/>
    <w:pPr>
      <w:keepNext/>
      <w:keepLines/>
      <w:spacing w:before="240" w:after="0"/>
      <w:outlineLvl w:val="0"/>
    </w:pPr>
    <w:rPr>
      <w:rFonts w:asciiTheme="majorHAnsi" w:eastAsiaTheme="majorEastAsia" w:hAnsiTheme="majorHAnsi" w:cstheme="majorBidi"/>
      <w:color w:val="21798E" w:themeColor="accent1" w:themeShade="BF"/>
      <w:sz w:val="32"/>
      <w:szCs w:val="32"/>
    </w:rPr>
  </w:style>
  <w:style w:type="paragraph" w:styleId="Heading2">
    <w:name w:val="heading 2"/>
    <w:basedOn w:val="Normal"/>
    <w:next w:val="Normal"/>
    <w:link w:val="Heading2Char"/>
    <w:uiPriority w:val="9"/>
    <w:unhideWhenUsed/>
    <w:qFormat/>
    <w:rsid w:val="00E930A3"/>
    <w:pPr>
      <w:keepNext/>
      <w:keepLines/>
      <w:spacing w:before="40" w:after="0"/>
      <w:outlineLvl w:val="1"/>
    </w:pPr>
    <w:rPr>
      <w:rFonts w:asciiTheme="majorHAnsi" w:eastAsiaTheme="majorEastAsia" w:hAnsiTheme="majorHAnsi" w:cstheme="majorBidi"/>
      <w:color w:val="21798E" w:themeColor="accent1" w:themeShade="BF"/>
      <w:sz w:val="26"/>
      <w:szCs w:val="26"/>
    </w:rPr>
  </w:style>
  <w:style w:type="paragraph" w:styleId="Heading3">
    <w:name w:val="heading 3"/>
    <w:basedOn w:val="Normal"/>
    <w:next w:val="Normal"/>
    <w:link w:val="Heading3Char"/>
    <w:uiPriority w:val="9"/>
    <w:unhideWhenUsed/>
    <w:qFormat/>
    <w:rsid w:val="00E930A3"/>
    <w:pPr>
      <w:keepNext/>
      <w:keepLines/>
      <w:spacing w:before="40" w:after="0"/>
      <w:outlineLvl w:val="2"/>
    </w:pPr>
    <w:rPr>
      <w:rFonts w:asciiTheme="majorHAnsi" w:eastAsiaTheme="majorEastAsia" w:hAnsiTheme="majorHAnsi" w:cstheme="majorBidi"/>
      <w:color w:val="16505E" w:themeColor="accent1" w:themeShade="7F"/>
      <w:sz w:val="24"/>
      <w:szCs w:val="24"/>
    </w:rPr>
  </w:style>
  <w:style w:type="paragraph" w:styleId="Heading4">
    <w:name w:val="heading 4"/>
    <w:basedOn w:val="Normal"/>
    <w:next w:val="Normal"/>
    <w:link w:val="Heading4Char"/>
    <w:uiPriority w:val="9"/>
    <w:unhideWhenUsed/>
    <w:qFormat/>
    <w:rsid w:val="00E930A3"/>
    <w:pPr>
      <w:keepNext/>
      <w:keepLines/>
      <w:spacing w:before="40" w:after="0"/>
      <w:outlineLvl w:val="3"/>
    </w:pPr>
    <w:rPr>
      <w:rFonts w:asciiTheme="majorHAnsi" w:eastAsiaTheme="majorEastAsia" w:hAnsiTheme="majorHAnsi" w:cstheme="majorBidi"/>
      <w:i/>
      <w:iCs/>
      <w:color w:val="21798E" w:themeColor="accent1" w:themeShade="BF"/>
    </w:rPr>
  </w:style>
  <w:style w:type="paragraph" w:styleId="Heading5">
    <w:name w:val="heading 5"/>
    <w:basedOn w:val="Normal"/>
    <w:next w:val="Normal"/>
    <w:link w:val="Heading5Char"/>
    <w:uiPriority w:val="9"/>
    <w:unhideWhenUsed/>
    <w:qFormat/>
    <w:rsid w:val="00E930A3"/>
    <w:pPr>
      <w:keepNext/>
      <w:keepLines/>
      <w:spacing w:before="40" w:after="0"/>
      <w:outlineLvl w:val="4"/>
    </w:pPr>
    <w:rPr>
      <w:rFonts w:asciiTheme="majorHAnsi" w:eastAsiaTheme="majorEastAsia" w:hAnsiTheme="majorHAnsi" w:cstheme="majorBidi"/>
      <w:color w:val="21798E" w:themeColor="accent1" w:themeShade="BF"/>
    </w:rPr>
  </w:style>
  <w:style w:type="paragraph" w:styleId="Heading6">
    <w:name w:val="heading 6"/>
    <w:basedOn w:val="Normal"/>
    <w:next w:val="Normal"/>
    <w:link w:val="Heading6Char"/>
    <w:uiPriority w:val="9"/>
    <w:unhideWhenUsed/>
    <w:qFormat/>
    <w:rsid w:val="00E930A3"/>
    <w:pPr>
      <w:keepNext/>
      <w:keepLines/>
      <w:spacing w:before="40" w:after="0"/>
      <w:outlineLvl w:val="5"/>
    </w:pPr>
    <w:rPr>
      <w:rFonts w:asciiTheme="majorHAnsi" w:eastAsiaTheme="majorEastAsia" w:hAnsiTheme="majorHAnsi" w:cstheme="majorBidi"/>
      <w:color w:val="16505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5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444"/>
    <w:rPr>
      <w:rFonts w:ascii="Tahoma" w:hAnsi="Tahoma" w:cs="Tahoma"/>
      <w:sz w:val="16"/>
      <w:szCs w:val="16"/>
    </w:rPr>
  </w:style>
  <w:style w:type="character" w:styleId="Emphasis">
    <w:name w:val="Emphasis"/>
    <w:basedOn w:val="DefaultParagraphFont"/>
    <w:uiPriority w:val="20"/>
    <w:qFormat/>
    <w:rsid w:val="009B4592"/>
    <w:rPr>
      <w:i/>
      <w:iCs/>
    </w:rPr>
  </w:style>
  <w:style w:type="character" w:styleId="Hyperlink">
    <w:name w:val="Hyperlink"/>
    <w:basedOn w:val="DefaultParagraphFont"/>
    <w:uiPriority w:val="99"/>
    <w:unhideWhenUsed/>
    <w:rsid w:val="009B4592"/>
    <w:rPr>
      <w:color w:val="0000FF"/>
      <w:u w:val="single"/>
    </w:rPr>
  </w:style>
  <w:style w:type="paragraph" w:styleId="ListParagraph">
    <w:name w:val="List Paragraph"/>
    <w:basedOn w:val="Normal"/>
    <w:uiPriority w:val="34"/>
    <w:qFormat/>
    <w:rsid w:val="009B4592"/>
    <w:pPr>
      <w:ind w:left="720"/>
      <w:contextualSpacing/>
    </w:pPr>
  </w:style>
  <w:style w:type="paragraph" w:styleId="FootnoteText">
    <w:name w:val="footnote text"/>
    <w:basedOn w:val="Normal"/>
    <w:link w:val="FootnoteTextChar"/>
    <w:uiPriority w:val="99"/>
    <w:unhideWhenUsed/>
    <w:rsid w:val="00EE31A9"/>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EE31A9"/>
    <w:rPr>
      <w:rFonts w:eastAsiaTheme="minorEastAsia"/>
      <w:sz w:val="20"/>
      <w:szCs w:val="20"/>
    </w:rPr>
  </w:style>
  <w:style w:type="character" w:styleId="FootnoteReference">
    <w:name w:val="footnote reference"/>
    <w:basedOn w:val="DefaultParagraphFont"/>
    <w:uiPriority w:val="99"/>
    <w:unhideWhenUsed/>
    <w:rsid w:val="00EE31A9"/>
    <w:rPr>
      <w:vertAlign w:val="superscript"/>
    </w:rPr>
  </w:style>
  <w:style w:type="paragraph" w:styleId="Header">
    <w:name w:val="header"/>
    <w:basedOn w:val="Normal"/>
    <w:link w:val="HeaderChar"/>
    <w:uiPriority w:val="99"/>
    <w:unhideWhenUsed/>
    <w:rsid w:val="00E07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E4F"/>
    <w:rPr>
      <w:rFonts w:ascii="Calibri" w:eastAsia="Calibri" w:hAnsi="Calibri" w:cs="Times New Roman"/>
    </w:rPr>
  </w:style>
  <w:style w:type="paragraph" w:styleId="Footer">
    <w:name w:val="footer"/>
    <w:basedOn w:val="Normal"/>
    <w:link w:val="FooterChar"/>
    <w:uiPriority w:val="99"/>
    <w:unhideWhenUsed/>
    <w:rsid w:val="00E07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E4F"/>
    <w:rPr>
      <w:rFonts w:ascii="Calibri" w:eastAsia="Calibri" w:hAnsi="Calibri" w:cs="Times New Roman"/>
    </w:rPr>
  </w:style>
  <w:style w:type="paragraph" w:styleId="Title">
    <w:name w:val="Title"/>
    <w:basedOn w:val="Normal"/>
    <w:next w:val="Normal"/>
    <w:link w:val="TitleChar"/>
    <w:uiPriority w:val="10"/>
    <w:qFormat/>
    <w:rsid w:val="00E930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0A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930A3"/>
    <w:rPr>
      <w:rFonts w:asciiTheme="majorHAnsi" w:eastAsiaTheme="majorEastAsia" w:hAnsiTheme="majorHAnsi" w:cstheme="majorBidi"/>
      <w:color w:val="21798E" w:themeColor="accent1" w:themeShade="BF"/>
      <w:sz w:val="32"/>
      <w:szCs w:val="32"/>
    </w:rPr>
  </w:style>
  <w:style w:type="character" w:customStyle="1" w:styleId="Heading2Char">
    <w:name w:val="Heading 2 Char"/>
    <w:basedOn w:val="DefaultParagraphFont"/>
    <w:link w:val="Heading2"/>
    <w:uiPriority w:val="9"/>
    <w:rsid w:val="00E930A3"/>
    <w:rPr>
      <w:rFonts w:asciiTheme="majorHAnsi" w:eastAsiaTheme="majorEastAsia" w:hAnsiTheme="majorHAnsi" w:cstheme="majorBidi"/>
      <w:color w:val="21798E" w:themeColor="accent1" w:themeShade="BF"/>
      <w:sz w:val="26"/>
      <w:szCs w:val="26"/>
    </w:rPr>
  </w:style>
  <w:style w:type="character" w:customStyle="1" w:styleId="Heading3Char">
    <w:name w:val="Heading 3 Char"/>
    <w:basedOn w:val="DefaultParagraphFont"/>
    <w:link w:val="Heading3"/>
    <w:uiPriority w:val="9"/>
    <w:rsid w:val="00E930A3"/>
    <w:rPr>
      <w:rFonts w:asciiTheme="majorHAnsi" w:eastAsiaTheme="majorEastAsia" w:hAnsiTheme="majorHAnsi" w:cstheme="majorBidi"/>
      <w:color w:val="16505E" w:themeColor="accent1" w:themeShade="7F"/>
      <w:sz w:val="24"/>
      <w:szCs w:val="24"/>
    </w:rPr>
  </w:style>
  <w:style w:type="character" w:customStyle="1" w:styleId="Heading4Char">
    <w:name w:val="Heading 4 Char"/>
    <w:basedOn w:val="DefaultParagraphFont"/>
    <w:link w:val="Heading4"/>
    <w:uiPriority w:val="9"/>
    <w:rsid w:val="00E930A3"/>
    <w:rPr>
      <w:rFonts w:asciiTheme="majorHAnsi" w:eastAsiaTheme="majorEastAsia" w:hAnsiTheme="majorHAnsi" w:cstheme="majorBidi"/>
      <w:i/>
      <w:iCs/>
      <w:color w:val="21798E" w:themeColor="accent1" w:themeShade="BF"/>
    </w:rPr>
  </w:style>
  <w:style w:type="character" w:customStyle="1" w:styleId="Heading5Char">
    <w:name w:val="Heading 5 Char"/>
    <w:basedOn w:val="DefaultParagraphFont"/>
    <w:link w:val="Heading5"/>
    <w:uiPriority w:val="9"/>
    <w:rsid w:val="00E930A3"/>
    <w:rPr>
      <w:rFonts w:asciiTheme="majorHAnsi" w:eastAsiaTheme="majorEastAsia" w:hAnsiTheme="majorHAnsi" w:cstheme="majorBidi"/>
      <w:color w:val="21798E" w:themeColor="accent1" w:themeShade="BF"/>
    </w:rPr>
  </w:style>
  <w:style w:type="character" w:customStyle="1" w:styleId="Heading6Char">
    <w:name w:val="Heading 6 Char"/>
    <w:basedOn w:val="DefaultParagraphFont"/>
    <w:link w:val="Heading6"/>
    <w:uiPriority w:val="9"/>
    <w:rsid w:val="00E930A3"/>
    <w:rPr>
      <w:rFonts w:asciiTheme="majorHAnsi" w:eastAsiaTheme="majorEastAsia" w:hAnsiTheme="majorHAnsi" w:cstheme="majorBidi"/>
      <w:color w:val="16505E"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381172">
      <w:bodyDiv w:val="1"/>
      <w:marLeft w:val="0"/>
      <w:marRight w:val="0"/>
      <w:marTop w:val="0"/>
      <w:marBottom w:val="0"/>
      <w:divBdr>
        <w:top w:val="none" w:sz="0" w:space="0" w:color="auto"/>
        <w:left w:val="none" w:sz="0" w:space="0" w:color="auto"/>
        <w:bottom w:val="none" w:sz="0" w:space="0" w:color="auto"/>
        <w:right w:val="none" w:sz="0" w:space="0" w:color="auto"/>
      </w:divBdr>
      <w:divsChild>
        <w:div w:id="1761173595">
          <w:marLeft w:val="547"/>
          <w:marRight w:val="0"/>
          <w:marTop w:val="0"/>
          <w:marBottom w:val="0"/>
          <w:divBdr>
            <w:top w:val="none" w:sz="0" w:space="0" w:color="auto"/>
            <w:left w:val="none" w:sz="0" w:space="0" w:color="auto"/>
            <w:bottom w:val="none" w:sz="0" w:space="0" w:color="auto"/>
            <w:right w:val="none" w:sz="0" w:space="0" w:color="auto"/>
          </w:divBdr>
        </w:div>
        <w:div w:id="432019605">
          <w:marLeft w:val="547"/>
          <w:marRight w:val="0"/>
          <w:marTop w:val="0"/>
          <w:marBottom w:val="0"/>
          <w:divBdr>
            <w:top w:val="none" w:sz="0" w:space="0" w:color="auto"/>
            <w:left w:val="none" w:sz="0" w:space="0" w:color="auto"/>
            <w:bottom w:val="none" w:sz="0" w:space="0" w:color="auto"/>
            <w:right w:val="none" w:sz="0" w:space="0" w:color="auto"/>
          </w:divBdr>
        </w:div>
      </w:divsChild>
    </w:div>
    <w:div w:id="1783498980">
      <w:bodyDiv w:val="1"/>
      <w:marLeft w:val="0"/>
      <w:marRight w:val="0"/>
      <w:marTop w:val="0"/>
      <w:marBottom w:val="0"/>
      <w:divBdr>
        <w:top w:val="none" w:sz="0" w:space="0" w:color="auto"/>
        <w:left w:val="none" w:sz="0" w:space="0" w:color="auto"/>
        <w:bottom w:val="none" w:sz="0" w:space="0" w:color="auto"/>
        <w:right w:val="none" w:sz="0" w:space="0" w:color="auto"/>
      </w:divBdr>
      <w:divsChild>
        <w:div w:id="492916260">
          <w:marLeft w:val="547"/>
          <w:marRight w:val="0"/>
          <w:marTop w:val="0"/>
          <w:marBottom w:val="0"/>
          <w:divBdr>
            <w:top w:val="none" w:sz="0" w:space="0" w:color="auto"/>
            <w:left w:val="none" w:sz="0" w:space="0" w:color="auto"/>
            <w:bottom w:val="none" w:sz="0" w:space="0" w:color="auto"/>
            <w:right w:val="none" w:sz="0" w:space="0" w:color="auto"/>
          </w:divBdr>
        </w:div>
        <w:div w:id="1460147195">
          <w:marLeft w:val="547"/>
          <w:marRight w:val="0"/>
          <w:marTop w:val="0"/>
          <w:marBottom w:val="0"/>
          <w:divBdr>
            <w:top w:val="none" w:sz="0" w:space="0" w:color="auto"/>
            <w:left w:val="none" w:sz="0" w:space="0" w:color="auto"/>
            <w:bottom w:val="none" w:sz="0" w:space="0" w:color="auto"/>
            <w:right w:val="none" w:sz="0" w:space="0" w:color="auto"/>
          </w:divBdr>
        </w:div>
        <w:div w:id="224727233">
          <w:marLeft w:val="547"/>
          <w:marRight w:val="0"/>
          <w:marTop w:val="0"/>
          <w:marBottom w:val="0"/>
          <w:divBdr>
            <w:top w:val="none" w:sz="0" w:space="0" w:color="auto"/>
            <w:left w:val="none" w:sz="0" w:space="0" w:color="auto"/>
            <w:bottom w:val="none" w:sz="0" w:space="0" w:color="auto"/>
            <w:right w:val="none" w:sz="0" w:space="0" w:color="auto"/>
          </w:divBdr>
        </w:div>
        <w:div w:id="11812394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E5C8C-38FF-489C-8248-D5D2B8C63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4</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Title III, Part A, Supplement, Not Supplant, Requirements</vt:lpstr>
    </vt:vector>
  </TitlesOfParts>
  <Company>Virginia IT Infrastructure Partnership</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III, Part A, Supplement, Not Supplant, Requirements</dc:title>
  <dc:subject/>
  <dc:creator>ssx02884</dc:creator>
  <cp:keywords/>
  <dc:description/>
  <cp:lastModifiedBy>Freeman, Stacy (DOE)</cp:lastModifiedBy>
  <cp:revision>20</cp:revision>
  <cp:lastPrinted>2013-05-24T14:48:00Z</cp:lastPrinted>
  <dcterms:created xsi:type="dcterms:W3CDTF">2019-09-05T19:35:00Z</dcterms:created>
  <dcterms:modified xsi:type="dcterms:W3CDTF">2021-07-15T14:52:00Z</dcterms:modified>
</cp:coreProperties>
</file>