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4FAE1" w14:textId="77777777" w:rsidR="008B5E6B" w:rsidRPr="00B90AA7" w:rsidRDefault="008B5E6B" w:rsidP="008B5E6B">
      <w:pPr>
        <w:pStyle w:val="Heading4"/>
      </w:pPr>
      <w:bookmarkStart w:id="0" w:name="_GoBack"/>
      <w:bookmarkEnd w:id="0"/>
      <w:r w:rsidRPr="00B90AA7">
        <w:t>Grade Eight</w:t>
      </w:r>
    </w:p>
    <w:p w14:paraId="39894AED" w14:textId="77777777" w:rsidR="008B5E6B" w:rsidRPr="003D153B" w:rsidRDefault="008B5E6B" w:rsidP="008B5E6B">
      <w:pPr>
        <w:spacing w:after="0" w:line="240" w:lineRule="auto"/>
      </w:pPr>
      <w:r w:rsidRPr="003D153B">
        <w:t>Students in grade eight have an understanding of the origins and causes of diseases, including the relationship between family history and certain health risks (self-awareness and social awareness). They begin to relate short- and long-term consequences of health choices (responsible decision making) and apply health skills to specific personal, family, and community health concerns (self-management, responsible decision making, and relationship skills). Students can discern relationships among all components of health and wellness and knowledgeably use consumer information.</w:t>
      </w:r>
    </w:p>
    <w:p w14:paraId="630C40FC" w14:textId="77777777" w:rsidR="008B5E6B" w:rsidRDefault="008B5E6B" w:rsidP="008B5E6B">
      <w:pPr>
        <w:pStyle w:val="Heading1"/>
        <w:spacing w:before="0" w:line="240" w:lineRule="auto"/>
      </w:pPr>
    </w:p>
    <w:p w14:paraId="6825EA0C" w14:textId="77777777" w:rsidR="008B5E6B" w:rsidRPr="00B90AA7" w:rsidRDefault="008B5E6B" w:rsidP="008B5E6B">
      <w:pPr>
        <w:pStyle w:val="Heading1"/>
        <w:spacing w:before="0" w:line="240" w:lineRule="auto"/>
        <w:rPr>
          <w:strike/>
        </w:rPr>
      </w:pPr>
      <w:r w:rsidRPr="00B90AA7">
        <w:t>Essential Health Concepts</w:t>
      </w:r>
    </w:p>
    <w:p w14:paraId="1190BAC9" w14:textId="77777777" w:rsidR="008B5E6B" w:rsidRPr="000F7DD5" w:rsidRDefault="008B5E6B" w:rsidP="008B5E6B">
      <w:pPr>
        <w:pStyle w:val="SOLNumber"/>
        <w:spacing w:before="0"/>
        <w:rPr>
          <w:strike/>
          <w:sz w:val="24"/>
          <w:szCs w:val="24"/>
        </w:rPr>
      </w:pPr>
      <w:r w:rsidRPr="00B90AA7">
        <w:t>8.1</w:t>
      </w:r>
      <w:r w:rsidRPr="00B90AA7">
        <w:tab/>
      </w:r>
      <w:r w:rsidRPr="000F7DD5">
        <w:rPr>
          <w:sz w:val="24"/>
          <w:szCs w:val="24"/>
        </w:rPr>
        <w:t xml:space="preserve">The student will identify and explain essential health concepts to demonstrate an understanding of personal health. </w:t>
      </w:r>
    </w:p>
    <w:p w14:paraId="785A5E20" w14:textId="77777777" w:rsidR="008B5E6B" w:rsidRPr="000F7DD5" w:rsidRDefault="008B5E6B" w:rsidP="008B5E6B">
      <w:pPr>
        <w:spacing w:after="0" w:line="240" w:lineRule="auto"/>
        <w:ind w:left="540"/>
        <w:rPr>
          <w:szCs w:val="24"/>
          <w:u w:val="single"/>
        </w:rPr>
      </w:pPr>
      <w:r w:rsidRPr="000F7DD5">
        <w:rPr>
          <w:szCs w:val="24"/>
          <w:u w:val="single"/>
        </w:rPr>
        <w:t>Body Systems</w:t>
      </w:r>
    </w:p>
    <w:p w14:paraId="3DD9D8CD" w14:textId="77777777" w:rsidR="008B5E6B" w:rsidRDefault="008B5E6B" w:rsidP="008B5E6B">
      <w:pPr>
        <w:pStyle w:val="ListParagraph"/>
        <w:numPr>
          <w:ilvl w:val="0"/>
          <w:numId w:val="32"/>
        </w:numPr>
        <w:spacing w:after="0" w:line="240" w:lineRule="auto"/>
        <w:rPr>
          <w:szCs w:val="24"/>
        </w:rPr>
      </w:pPr>
      <w:r w:rsidRPr="000F7DD5">
        <w:rPr>
          <w:szCs w:val="24"/>
        </w:rPr>
        <w:t xml:space="preserve">Identify and describe the major structures and functions of the brain and nervous system and identify brain and nervous system disorders. </w:t>
      </w:r>
    </w:p>
    <w:p w14:paraId="695F0EF4" w14:textId="77777777" w:rsidR="008B5E6B" w:rsidRPr="000F7DD5" w:rsidRDefault="008B5E6B" w:rsidP="008B5E6B">
      <w:pPr>
        <w:spacing w:after="0" w:line="240" w:lineRule="auto"/>
        <w:ind w:left="540"/>
        <w:rPr>
          <w:szCs w:val="24"/>
        </w:rPr>
      </w:pPr>
      <w:r w:rsidRPr="000F7DD5">
        <w:rPr>
          <w:szCs w:val="24"/>
          <w:u w:val="single"/>
        </w:rPr>
        <w:t>Nutrition</w:t>
      </w:r>
    </w:p>
    <w:p w14:paraId="7ECDA8B6"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Determine the nutrients needed for proper brain function.</w:t>
      </w:r>
    </w:p>
    <w:p w14:paraId="32CE5AE9"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Examine the health risks posed by food contaminants during food preparation and food storage.</w:t>
      </w:r>
    </w:p>
    <w:p w14:paraId="31825BCF"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Identify the nutritional impact of disordered eating.</w:t>
      </w:r>
    </w:p>
    <w:p w14:paraId="7108F2C2"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Compare health benefits and risks associated with trending diets, dietary supplements, and popular beverages, including sugar-sweetened and caffeinated beverages.</w:t>
      </w:r>
    </w:p>
    <w:p w14:paraId="7F55DF27" w14:textId="77777777" w:rsidR="008B5E6B" w:rsidRPr="000F7DD5" w:rsidRDefault="008B5E6B" w:rsidP="008B5E6B">
      <w:pPr>
        <w:spacing w:after="0" w:line="240" w:lineRule="auto"/>
        <w:ind w:left="540"/>
        <w:rPr>
          <w:szCs w:val="24"/>
        </w:rPr>
      </w:pPr>
      <w:r w:rsidRPr="000F7DD5">
        <w:rPr>
          <w:szCs w:val="24"/>
          <w:u w:val="single"/>
        </w:rPr>
        <w:t>Physical Health</w:t>
      </w:r>
    </w:p>
    <w:p w14:paraId="1C5EE3EA" w14:textId="77777777" w:rsidR="008B5E6B" w:rsidRPr="000F7DD5" w:rsidRDefault="008B5E6B" w:rsidP="008B5E6B">
      <w:pPr>
        <w:pStyle w:val="ListParagraph"/>
        <w:numPr>
          <w:ilvl w:val="0"/>
          <w:numId w:val="32"/>
        </w:numPr>
        <w:spacing w:after="0" w:line="240" w:lineRule="auto"/>
        <w:rPr>
          <w:szCs w:val="24"/>
        </w:rPr>
      </w:pPr>
      <w:r w:rsidRPr="000F7DD5">
        <w:rPr>
          <w:rFonts w:eastAsia="Times"/>
          <w:szCs w:val="24"/>
        </w:rPr>
        <w:t>Evaluate the physical, mental, and social health benefits of physical activity.</w:t>
      </w:r>
    </w:p>
    <w:p w14:paraId="7F5A4E83" w14:textId="77777777" w:rsidR="008B5E6B" w:rsidRPr="000F7DD5" w:rsidRDefault="008B5E6B" w:rsidP="008B5E6B">
      <w:pPr>
        <w:spacing w:after="0" w:line="240" w:lineRule="auto"/>
        <w:ind w:left="540"/>
        <w:rPr>
          <w:szCs w:val="24"/>
        </w:rPr>
      </w:pPr>
      <w:r w:rsidRPr="000F7DD5">
        <w:rPr>
          <w:szCs w:val="24"/>
          <w:u w:val="single"/>
        </w:rPr>
        <w:t>Disease Prevention/Health Promotion</w:t>
      </w:r>
    </w:p>
    <w:p w14:paraId="4682F4DF" w14:textId="77777777" w:rsidR="008B5E6B" w:rsidRPr="00D13429" w:rsidRDefault="008B5E6B" w:rsidP="008B5E6B">
      <w:pPr>
        <w:pStyle w:val="ListParagraph"/>
        <w:numPr>
          <w:ilvl w:val="0"/>
          <w:numId w:val="32"/>
        </w:numPr>
        <w:spacing w:after="0" w:line="240" w:lineRule="auto"/>
        <w:rPr>
          <w:szCs w:val="24"/>
        </w:rPr>
      </w:pPr>
      <w:r w:rsidRPr="000F7DD5">
        <w:rPr>
          <w:rFonts w:eastAsia="Times"/>
          <w:szCs w:val="24"/>
        </w:rPr>
        <w:t>Explain the difference between rest, sleep, sleep deprivation, and sleep debt.</w:t>
      </w:r>
    </w:p>
    <w:p w14:paraId="28F8DD77"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environmental and personal factors that influence the degree of risk of diabetes, heart disease, cancer, obesity, and stroke.</w:t>
      </w:r>
    </w:p>
    <w:p w14:paraId="6E54D886" w14:textId="77777777" w:rsidR="008B5E6B" w:rsidRPr="00D13429" w:rsidRDefault="008B5E6B" w:rsidP="008B5E6B">
      <w:pPr>
        <w:spacing w:after="0" w:line="240" w:lineRule="auto"/>
        <w:ind w:left="540"/>
        <w:rPr>
          <w:szCs w:val="24"/>
        </w:rPr>
      </w:pPr>
      <w:r w:rsidRPr="00D13429">
        <w:rPr>
          <w:szCs w:val="24"/>
          <w:u w:val="single"/>
        </w:rPr>
        <w:t>Substance Abuse Prevention</w:t>
      </w:r>
    </w:p>
    <w:p w14:paraId="480372A8"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Describe the short- and long-term health issues and effects on the brain related to the use of alcohol, tobacco, nicotine products, and other drugs, including inhalants, marijuana, cocaine, stimulants, methamphetamines, opiates, steroids, and performance-enhancing drugs.</w:t>
      </w:r>
    </w:p>
    <w:p w14:paraId="4752791D"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Research the signs, symptoms, and causes of addiction</w:t>
      </w:r>
      <w:r w:rsidRPr="00D13429">
        <w:rPr>
          <w:szCs w:val="24"/>
        </w:rPr>
        <w:t xml:space="preserve"> </w:t>
      </w:r>
      <w:r w:rsidRPr="00D13429">
        <w:rPr>
          <w:rFonts w:eastAsia="Times"/>
          <w:szCs w:val="24"/>
        </w:rPr>
        <w:t>and the impact of substance use disorder on relationships and behavior.</w:t>
      </w:r>
    </w:p>
    <w:p w14:paraId="41FD1E75" w14:textId="77777777" w:rsidR="008B5E6B" w:rsidRPr="00D13429" w:rsidRDefault="008B5E6B" w:rsidP="008B5E6B">
      <w:pPr>
        <w:spacing w:after="0" w:line="240" w:lineRule="auto"/>
        <w:ind w:left="540"/>
        <w:rPr>
          <w:szCs w:val="24"/>
        </w:rPr>
      </w:pPr>
      <w:r w:rsidRPr="00D13429">
        <w:rPr>
          <w:szCs w:val="24"/>
          <w:u w:val="single"/>
        </w:rPr>
        <w:t>Safety/Injury Prevention</w:t>
      </w:r>
    </w:p>
    <w:p w14:paraId="26864EF0"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Explain the need for school safety drills and procedures.</w:t>
      </w:r>
    </w:p>
    <w:p w14:paraId="098F1E43"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risky behaviors associated with Internet use, online gaming, and social media use.</w:t>
      </w:r>
    </w:p>
    <w:p w14:paraId="5288B858" w14:textId="77777777" w:rsidR="008B5E6B" w:rsidRPr="00D13429" w:rsidRDefault="008B5E6B" w:rsidP="008B5E6B">
      <w:pPr>
        <w:pStyle w:val="ListParagraph"/>
        <w:numPr>
          <w:ilvl w:val="0"/>
          <w:numId w:val="32"/>
        </w:numPr>
        <w:spacing w:after="0" w:line="240" w:lineRule="auto"/>
        <w:rPr>
          <w:szCs w:val="24"/>
        </w:rPr>
      </w:pPr>
      <w:r w:rsidRPr="00D13429">
        <w:rPr>
          <w:rFonts w:eastAsia="Times"/>
          <w:szCs w:val="24"/>
        </w:rPr>
        <w:t>Identify the benefits and risks of social media.</w:t>
      </w:r>
    </w:p>
    <w:p w14:paraId="6214F729" w14:textId="77777777" w:rsidR="008B5E6B" w:rsidRPr="00D13429" w:rsidRDefault="008B5E6B" w:rsidP="008B5E6B">
      <w:pPr>
        <w:pStyle w:val="ListParagraph"/>
        <w:numPr>
          <w:ilvl w:val="0"/>
          <w:numId w:val="32"/>
        </w:numPr>
        <w:spacing w:after="0" w:line="240" w:lineRule="auto"/>
        <w:rPr>
          <w:szCs w:val="24"/>
        </w:rPr>
      </w:pPr>
      <w:r w:rsidRPr="00E448AD">
        <w:t>Describe how to assess levels of stress based on physical and psychological responses</w:t>
      </w:r>
      <w:r>
        <w:t>.</w:t>
      </w:r>
    </w:p>
    <w:p w14:paraId="595ACF03" w14:textId="77777777" w:rsidR="008B5E6B" w:rsidRPr="00D13429" w:rsidRDefault="008B5E6B" w:rsidP="008B5E6B">
      <w:pPr>
        <w:pStyle w:val="ListParagraph"/>
        <w:numPr>
          <w:ilvl w:val="0"/>
          <w:numId w:val="32"/>
        </w:numPr>
        <w:spacing w:after="0" w:line="240" w:lineRule="auto"/>
        <w:rPr>
          <w:szCs w:val="24"/>
        </w:rPr>
      </w:pPr>
      <w:r w:rsidRPr="00E448AD">
        <w:t>List the skills and strategies for refusal and negotiation</w:t>
      </w:r>
      <w:r>
        <w:t>.</w:t>
      </w:r>
    </w:p>
    <w:p w14:paraId="0BC48E3E" w14:textId="77777777" w:rsidR="008B5E6B" w:rsidRPr="00D13429" w:rsidRDefault="008B5E6B" w:rsidP="008B5E6B">
      <w:pPr>
        <w:spacing w:after="0" w:line="240" w:lineRule="auto"/>
        <w:ind w:left="540"/>
        <w:rPr>
          <w:szCs w:val="24"/>
        </w:rPr>
      </w:pPr>
      <w:r w:rsidRPr="00D13429">
        <w:rPr>
          <w:u w:val="single"/>
        </w:rPr>
        <w:t>Mental Wellness/Social and Emotional Skills</w:t>
      </w:r>
    </w:p>
    <w:p w14:paraId="0E91A66F" w14:textId="77777777" w:rsidR="008B5E6B" w:rsidRPr="00D13429" w:rsidRDefault="008B5E6B" w:rsidP="008B5E6B">
      <w:pPr>
        <w:pStyle w:val="ListParagraph"/>
        <w:numPr>
          <w:ilvl w:val="0"/>
          <w:numId w:val="32"/>
        </w:numPr>
        <w:spacing w:after="0" w:line="240" w:lineRule="auto"/>
        <w:rPr>
          <w:szCs w:val="24"/>
        </w:rPr>
      </w:pPr>
      <w:r w:rsidRPr="00E448AD">
        <w:t>Describe characteristics of healthy and unhealthy relationships</w:t>
      </w:r>
      <w:r>
        <w:t xml:space="preserve">, including </w:t>
      </w:r>
      <w:r w:rsidRPr="00E448AD">
        <w:t>establishing and communicating boundaries</w:t>
      </w:r>
      <w:r>
        <w:t>.</w:t>
      </w:r>
    </w:p>
    <w:p w14:paraId="04AAB5DD" w14:textId="77777777" w:rsidR="008B5E6B" w:rsidRDefault="008B5E6B" w:rsidP="008B5E6B">
      <w:pPr>
        <w:spacing w:after="0" w:line="240" w:lineRule="auto"/>
        <w:rPr>
          <w:szCs w:val="24"/>
        </w:rPr>
      </w:pPr>
    </w:p>
    <w:p w14:paraId="240F81FB" w14:textId="77777777" w:rsidR="008B5E6B" w:rsidRPr="00D13429" w:rsidRDefault="008B5E6B" w:rsidP="008B5E6B">
      <w:pPr>
        <w:spacing w:after="0" w:line="240" w:lineRule="auto"/>
        <w:rPr>
          <w:szCs w:val="24"/>
        </w:rPr>
      </w:pPr>
    </w:p>
    <w:p w14:paraId="01FA317C" w14:textId="77777777" w:rsidR="008B5E6B" w:rsidRPr="00A10AB1" w:rsidRDefault="008B5E6B" w:rsidP="008B5E6B">
      <w:pPr>
        <w:pStyle w:val="HEBullet"/>
        <w:numPr>
          <w:ilvl w:val="0"/>
          <w:numId w:val="32"/>
        </w:numPr>
        <w:rPr>
          <w:sz w:val="24"/>
          <w:szCs w:val="24"/>
          <w:u w:val="none"/>
        </w:rPr>
      </w:pPr>
      <w:r w:rsidRPr="00A10AB1">
        <w:rPr>
          <w:sz w:val="24"/>
          <w:szCs w:val="24"/>
          <w:u w:val="none"/>
        </w:rPr>
        <w:t>Describe the warning signs, risk factors, and protective factors for self-harm behaviors, depression, and suicide.</w:t>
      </w:r>
    </w:p>
    <w:p w14:paraId="76491778" w14:textId="77777777" w:rsidR="008B5E6B" w:rsidRPr="00A10AB1" w:rsidRDefault="008B5E6B" w:rsidP="008B5E6B">
      <w:pPr>
        <w:pStyle w:val="ListParagraph"/>
        <w:numPr>
          <w:ilvl w:val="0"/>
          <w:numId w:val="32"/>
        </w:numPr>
        <w:spacing w:after="0" w:line="240" w:lineRule="auto"/>
        <w:rPr>
          <w:szCs w:val="24"/>
        </w:rPr>
      </w:pPr>
      <w:r w:rsidRPr="00A10AB1">
        <w:rPr>
          <w:szCs w:val="24"/>
        </w:rPr>
        <w:t>Identify factors that can influence mental health (e.g., family, environment, trauma, genetics, brain chemistry, health behaviors, nutrition, personal values, peers, media, technology, culture, community).</w:t>
      </w:r>
    </w:p>
    <w:p w14:paraId="6D1643FD" w14:textId="77777777" w:rsidR="008B5E6B" w:rsidRPr="00D13429" w:rsidRDefault="008B5E6B" w:rsidP="008B5E6B">
      <w:pPr>
        <w:pStyle w:val="HEBullet"/>
        <w:numPr>
          <w:ilvl w:val="0"/>
          <w:numId w:val="32"/>
        </w:numPr>
        <w:rPr>
          <w:sz w:val="24"/>
          <w:szCs w:val="24"/>
          <w:u w:val="none"/>
        </w:rPr>
      </w:pPr>
      <w:r w:rsidRPr="00A10AB1">
        <w:rPr>
          <w:sz w:val="24"/>
          <w:szCs w:val="24"/>
          <w:u w:val="none"/>
        </w:rPr>
        <w:t>Identify and describe careers associated with mental health care (e.g., social worker,</w:t>
      </w:r>
      <w:r w:rsidRPr="00D13429">
        <w:rPr>
          <w:sz w:val="24"/>
          <w:szCs w:val="24"/>
          <w:u w:val="none"/>
        </w:rPr>
        <w:t xml:space="preserve"> psychologist, psychiatrist).</w:t>
      </w:r>
    </w:p>
    <w:p w14:paraId="0A3B3953" w14:textId="77777777" w:rsidR="008B5E6B" w:rsidRPr="00D13429" w:rsidRDefault="008B5E6B" w:rsidP="008B5E6B">
      <w:pPr>
        <w:spacing w:after="0" w:line="240" w:lineRule="auto"/>
        <w:ind w:left="540"/>
        <w:rPr>
          <w:rFonts w:cs="Times New Roman"/>
          <w:szCs w:val="24"/>
        </w:rPr>
      </w:pPr>
      <w:r w:rsidRPr="00D13429">
        <w:rPr>
          <w:rFonts w:cs="Times New Roman"/>
          <w:szCs w:val="24"/>
          <w:u w:val="single"/>
        </w:rPr>
        <w:t>Violence Prevention</w:t>
      </w:r>
    </w:p>
    <w:p w14:paraId="1D12D4BC"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cs="Times New Roman"/>
          <w:color w:val="000000"/>
          <w:szCs w:val="24"/>
        </w:rPr>
        <w:t>Differentiate between bullying behaviors, arguments, peer conflict, harassment, teasing, taunting, and joking situations</w:t>
      </w:r>
      <w:r>
        <w:rPr>
          <w:rFonts w:cs="Times New Roman"/>
          <w:color w:val="000000"/>
          <w:szCs w:val="24"/>
        </w:rPr>
        <w:t>.</w:t>
      </w:r>
    </w:p>
    <w:p w14:paraId="7677F0E2"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eastAsia="Times" w:cs="Times New Roman"/>
          <w:szCs w:val="24"/>
        </w:rPr>
        <w:t>Identify the consequences of weapon use, physical violence, and gang involvement.</w:t>
      </w:r>
    </w:p>
    <w:p w14:paraId="7260FDF7" w14:textId="77777777" w:rsidR="008B5E6B" w:rsidRPr="00D13429" w:rsidRDefault="008B5E6B" w:rsidP="008B5E6B">
      <w:pPr>
        <w:spacing w:after="0" w:line="240" w:lineRule="auto"/>
        <w:ind w:left="547"/>
        <w:rPr>
          <w:rFonts w:cs="Times New Roman"/>
          <w:szCs w:val="24"/>
        </w:rPr>
      </w:pPr>
      <w:r w:rsidRPr="00D13429">
        <w:rPr>
          <w:rFonts w:cs="Times New Roman"/>
          <w:szCs w:val="24"/>
          <w:u w:val="single"/>
        </w:rPr>
        <w:t>Community/Environmental Health</w:t>
      </w:r>
    </w:p>
    <w:p w14:paraId="0DFBF447" w14:textId="77777777" w:rsidR="008B5E6B" w:rsidRPr="00D13429" w:rsidRDefault="008B5E6B" w:rsidP="008B5E6B">
      <w:pPr>
        <w:pStyle w:val="ListParagraph"/>
        <w:numPr>
          <w:ilvl w:val="0"/>
          <w:numId w:val="32"/>
        </w:numPr>
        <w:spacing w:after="0" w:line="240" w:lineRule="auto"/>
        <w:ind w:left="907"/>
        <w:rPr>
          <w:rFonts w:cs="Times New Roman"/>
          <w:szCs w:val="24"/>
        </w:rPr>
      </w:pPr>
      <w:r w:rsidRPr="00D13429">
        <w:rPr>
          <w:rFonts w:cs="Times New Roman"/>
          <w:szCs w:val="24"/>
        </w:rPr>
        <w:t>Define and describe renewable resources and sustainable energy.</w:t>
      </w:r>
    </w:p>
    <w:p w14:paraId="15D711E6" w14:textId="77777777" w:rsidR="008B5E6B" w:rsidRPr="00D13429" w:rsidRDefault="008B5E6B" w:rsidP="008B5E6B">
      <w:pPr>
        <w:spacing w:after="0" w:line="240" w:lineRule="auto"/>
        <w:rPr>
          <w:rFonts w:cs="Times New Roman"/>
          <w:b/>
          <w:szCs w:val="24"/>
        </w:rPr>
      </w:pPr>
    </w:p>
    <w:p w14:paraId="76D670AE" w14:textId="77777777" w:rsidR="008B5E6B" w:rsidRPr="00D13429" w:rsidRDefault="008B5E6B" w:rsidP="008B5E6B">
      <w:pPr>
        <w:spacing w:after="0" w:line="240" w:lineRule="auto"/>
        <w:rPr>
          <w:rFonts w:cs="Times New Roman"/>
          <w:szCs w:val="24"/>
        </w:rPr>
      </w:pPr>
      <w:r w:rsidRPr="00D13429">
        <w:rPr>
          <w:rFonts w:cs="Times New Roman"/>
          <w:b/>
          <w:szCs w:val="24"/>
        </w:rPr>
        <w:t>Healthy Decisions</w:t>
      </w:r>
    </w:p>
    <w:p w14:paraId="1BADB208" w14:textId="77777777" w:rsidR="008B5E6B" w:rsidRPr="00D13429" w:rsidRDefault="008B5E6B" w:rsidP="008B5E6B">
      <w:pPr>
        <w:pStyle w:val="SOLNumber"/>
        <w:spacing w:before="0"/>
        <w:rPr>
          <w:sz w:val="24"/>
          <w:szCs w:val="24"/>
        </w:rPr>
      </w:pPr>
      <w:r w:rsidRPr="00D13429">
        <w:rPr>
          <w:sz w:val="24"/>
          <w:szCs w:val="24"/>
        </w:rPr>
        <w:t>8.2</w:t>
      </w:r>
      <w:r w:rsidRPr="00D13429">
        <w:rPr>
          <w:sz w:val="24"/>
          <w:szCs w:val="24"/>
        </w:rPr>
        <w:tab/>
        <w:t xml:space="preserve">The student will apply health concepts and skills to the management of personal and family health. </w:t>
      </w:r>
    </w:p>
    <w:p w14:paraId="7193A94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Body Systems</w:t>
      </w:r>
    </w:p>
    <w:p w14:paraId="48D12656"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Describe ways to maintain brain and nervous system health.</w:t>
      </w:r>
    </w:p>
    <w:p w14:paraId="1AB897AC"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Nutrition</w:t>
      </w:r>
    </w:p>
    <w:p w14:paraId="369F6093"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how nutrients contribute to brain function.</w:t>
      </w:r>
    </w:p>
    <w:p w14:paraId="1B48BEFF"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Describe food safety techniques (e.g., hand washing, food washing, cross contamination, proper handling and storing of foods).</w:t>
      </w:r>
    </w:p>
    <w:p w14:paraId="50D3FD13"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Analyze the impact of society (i.e., media, family, peers) on eating habits and attitudes toward weight and body size.</w:t>
      </w:r>
    </w:p>
    <w:p w14:paraId="6FA0A3D5"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Evaluate the accuracy of claims about trending diets, dietary supplements, and popular beverages.</w:t>
      </w:r>
    </w:p>
    <w:p w14:paraId="00BA0BBB"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Physical Health</w:t>
      </w:r>
    </w:p>
    <w:p w14:paraId="7C60C764"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Assess the health risks of a sedentary lifestyle.</w:t>
      </w:r>
    </w:p>
    <w:p w14:paraId="27CE4BF4"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Disease Prevention/Health Promotion</w:t>
      </w:r>
    </w:p>
    <w:p w14:paraId="3044A1FD"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Identify sleep hygiene strategies to support recommendations for optimal sleep.</w:t>
      </w:r>
    </w:p>
    <w:p w14:paraId="5407324A"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Describe preventive health measures, including immunizations, regular health and medical screenings, nutrition, physical activity, sleep, and limiting personal technology use, in preventing diabetes, heart disease, stroke, cancer, obesity, and other chronic diseases.</w:t>
      </w:r>
    </w:p>
    <w:p w14:paraId="33211062"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Substance Abuse Prevention</w:t>
      </w:r>
    </w:p>
    <w:p w14:paraId="167E4EBB"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Analyze the social, economic, and family and peer pressure influences on the use of tobacco, nicotine products (e.g., e-cigarettes), alcohol, marijuana, and other drugs.</w:t>
      </w:r>
    </w:p>
    <w:p w14:paraId="069F0838"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Have and express positive norms regarding why most teenagers do not use alcohol, tobacco, prescription opioids, or other drugs (e.g., do not think use and abuse are acceptable or appropriate).</w:t>
      </w:r>
    </w:p>
    <w:p w14:paraId="1E0B0D3C"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Safety/Injury Prevention</w:t>
      </w:r>
    </w:p>
    <w:p w14:paraId="290775D0" w14:textId="77777777" w:rsidR="008B5E6B" w:rsidRPr="00D13429" w:rsidRDefault="008B5E6B" w:rsidP="008B5E6B">
      <w:pPr>
        <w:pStyle w:val="HEBullet"/>
        <w:numPr>
          <w:ilvl w:val="0"/>
          <w:numId w:val="33"/>
        </w:numPr>
        <w:rPr>
          <w:sz w:val="24"/>
          <w:szCs w:val="24"/>
          <w:u w:val="none"/>
        </w:rPr>
      </w:pPr>
      <w:r w:rsidRPr="00D13429">
        <w:rPr>
          <w:sz w:val="24"/>
          <w:szCs w:val="24"/>
          <w:u w:val="none"/>
        </w:rPr>
        <w:t>Explain the potential consequences of following and not following safety protocols for school drills.</w:t>
      </w:r>
    </w:p>
    <w:p w14:paraId="1E3F7D30" w14:textId="77777777" w:rsidR="008B5E6B" w:rsidRPr="00D13429" w:rsidRDefault="008B5E6B" w:rsidP="008B5E6B">
      <w:pPr>
        <w:pStyle w:val="HEBullet"/>
        <w:numPr>
          <w:ilvl w:val="0"/>
          <w:numId w:val="33"/>
        </w:numPr>
        <w:rPr>
          <w:sz w:val="24"/>
          <w:szCs w:val="24"/>
          <w:u w:val="none"/>
        </w:rPr>
      </w:pPr>
      <w:r w:rsidRPr="00D13429">
        <w:rPr>
          <w:sz w:val="24"/>
          <w:szCs w:val="24"/>
          <w:u w:val="none"/>
        </w:rPr>
        <w:lastRenderedPageBreak/>
        <w:t>Explain the role of decision making when faced with potentially harmful situations when using the Internet, online gaming, and social media.</w:t>
      </w:r>
    </w:p>
    <w:p w14:paraId="04B25F00"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 xml:space="preserve">Develop strategies to assess and manage the effects of social media use. </w:t>
      </w:r>
    </w:p>
    <w:p w14:paraId="49F33E31" w14:textId="77777777" w:rsidR="008B5E6B" w:rsidRDefault="008B5E6B" w:rsidP="008B5E6B">
      <w:pPr>
        <w:pStyle w:val="ListParagraph"/>
        <w:numPr>
          <w:ilvl w:val="0"/>
          <w:numId w:val="33"/>
        </w:numPr>
        <w:spacing w:after="0" w:line="240" w:lineRule="auto"/>
        <w:rPr>
          <w:rFonts w:eastAsia="Times" w:cs="Times New Roman"/>
          <w:szCs w:val="24"/>
        </w:rPr>
      </w:pPr>
      <w:r w:rsidRPr="00D13429">
        <w:rPr>
          <w:rFonts w:eastAsia="Times" w:cs="Times New Roman"/>
          <w:szCs w:val="24"/>
        </w:rPr>
        <w:t>Identify personal stress-management skills that help respond to different kinds of stress.</w:t>
      </w:r>
    </w:p>
    <w:p w14:paraId="13A5CAAD"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the benefits of using refusal and negotiation skills for a variety of risk-taking situations.</w:t>
      </w:r>
    </w:p>
    <w:p w14:paraId="5A5CFF66" w14:textId="77777777" w:rsidR="008B5E6B" w:rsidRPr="00D13429" w:rsidRDefault="008B5E6B" w:rsidP="008B5E6B">
      <w:pPr>
        <w:spacing w:after="0" w:line="240" w:lineRule="auto"/>
        <w:ind w:left="540"/>
        <w:rPr>
          <w:rFonts w:eastAsia="Times" w:cs="Times New Roman"/>
          <w:szCs w:val="24"/>
        </w:rPr>
      </w:pPr>
      <w:r w:rsidRPr="00D13429">
        <w:rPr>
          <w:rFonts w:cs="Times New Roman"/>
          <w:szCs w:val="24"/>
          <w:u w:val="single"/>
        </w:rPr>
        <w:t>Mental Wellness/Social and Emotional Skills</w:t>
      </w:r>
    </w:p>
    <w:p w14:paraId="3CBEE0DE"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the importance of developing relationships that are positive and promote wellness.</w:t>
      </w:r>
    </w:p>
    <w:p w14:paraId="01C5854F" w14:textId="77777777" w:rsidR="008B5E6B" w:rsidRPr="00D13429" w:rsidRDefault="008B5E6B" w:rsidP="008B5E6B">
      <w:pPr>
        <w:pStyle w:val="ListParagraph"/>
        <w:numPr>
          <w:ilvl w:val="0"/>
          <w:numId w:val="33"/>
        </w:numPr>
        <w:spacing w:after="0" w:line="240" w:lineRule="auto"/>
        <w:rPr>
          <w:rFonts w:eastAsia="Times" w:cs="Times New Roman"/>
          <w:szCs w:val="24"/>
        </w:rPr>
      </w:pPr>
      <w:r w:rsidRPr="00D13429">
        <w:rPr>
          <w:rFonts w:cs="Times New Roman"/>
          <w:szCs w:val="24"/>
        </w:rPr>
        <w:t>Explain why mental health issues such as self-harm behaviors, depression, and suicide ideation cannot be managed independently and require support/assistance.</w:t>
      </w:r>
    </w:p>
    <w:p w14:paraId="1197E751" w14:textId="77777777" w:rsidR="008B5E6B" w:rsidRDefault="008B5E6B" w:rsidP="008B5E6B">
      <w:pPr>
        <w:pStyle w:val="HEBullet"/>
        <w:numPr>
          <w:ilvl w:val="0"/>
          <w:numId w:val="33"/>
        </w:numPr>
        <w:rPr>
          <w:sz w:val="24"/>
          <w:szCs w:val="24"/>
          <w:u w:val="none"/>
        </w:rPr>
      </w:pPr>
      <w:r w:rsidRPr="00D13429">
        <w:rPr>
          <w:sz w:val="24"/>
          <w:szCs w:val="24"/>
          <w:u w:val="none"/>
        </w:rPr>
        <w:t>Explain how negative perceptions of mental health promote a stigma about mental illnesses and emotional challenges.</w:t>
      </w:r>
    </w:p>
    <w:p w14:paraId="0B91CA13" w14:textId="77777777" w:rsidR="008B5E6B" w:rsidRPr="00D13429" w:rsidRDefault="008B5E6B" w:rsidP="008B5E6B">
      <w:pPr>
        <w:pStyle w:val="HEBullet"/>
        <w:numPr>
          <w:ilvl w:val="0"/>
          <w:numId w:val="33"/>
        </w:numPr>
        <w:rPr>
          <w:sz w:val="24"/>
          <w:szCs w:val="24"/>
          <w:u w:val="none"/>
        </w:rPr>
      </w:pPr>
      <w:r w:rsidRPr="00D13429">
        <w:rPr>
          <w:sz w:val="24"/>
          <w:szCs w:val="24"/>
          <w:u w:val="none"/>
        </w:rPr>
        <w:t>Describe the role of mental health professionals in schools (e.g., school counselors, psychologists, social workers).</w:t>
      </w:r>
    </w:p>
    <w:p w14:paraId="7301F57E"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Violence Prevention</w:t>
      </w:r>
    </w:p>
    <w:p w14:paraId="2D33E4A0" w14:textId="77777777" w:rsidR="008B5E6B" w:rsidRPr="00D13429" w:rsidRDefault="008B5E6B" w:rsidP="008B5E6B">
      <w:pPr>
        <w:pStyle w:val="HEBullet"/>
        <w:numPr>
          <w:ilvl w:val="0"/>
          <w:numId w:val="33"/>
        </w:numPr>
        <w:rPr>
          <w:sz w:val="24"/>
          <w:szCs w:val="24"/>
          <w:u w:val="none"/>
        </w:rPr>
      </w:pPr>
      <w:r w:rsidRPr="00D13429">
        <w:rPr>
          <w:color w:val="000000"/>
          <w:sz w:val="24"/>
          <w:szCs w:val="24"/>
          <w:u w:val="none"/>
        </w:rPr>
        <w:t>Explain the effects of bullying on individuals, including vulnerable populations.</w:t>
      </w:r>
    </w:p>
    <w:p w14:paraId="3AD69FB9" w14:textId="77777777" w:rsidR="008B5E6B" w:rsidRPr="00D13429" w:rsidRDefault="008B5E6B" w:rsidP="008B5E6B">
      <w:pPr>
        <w:pStyle w:val="HEBullet"/>
        <w:numPr>
          <w:ilvl w:val="0"/>
          <w:numId w:val="33"/>
        </w:numPr>
        <w:rPr>
          <w:sz w:val="24"/>
          <w:szCs w:val="24"/>
          <w:u w:val="none"/>
        </w:rPr>
      </w:pPr>
      <w:r w:rsidRPr="00D13429">
        <w:rPr>
          <w:sz w:val="24"/>
          <w:szCs w:val="24"/>
          <w:u w:val="none"/>
        </w:rPr>
        <w:t xml:space="preserve">Analyze the risks associated with weapon use, physical violence, and gang-related activities for oneself, the family, and the community. </w:t>
      </w:r>
    </w:p>
    <w:p w14:paraId="56BA4EA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Community/Environmental Health</w:t>
      </w:r>
    </w:p>
    <w:p w14:paraId="446748D6" w14:textId="77777777" w:rsidR="008B5E6B" w:rsidRPr="00D13429" w:rsidRDefault="008B5E6B" w:rsidP="008B5E6B">
      <w:pPr>
        <w:pStyle w:val="HEBullet"/>
        <w:numPr>
          <w:ilvl w:val="0"/>
          <w:numId w:val="33"/>
        </w:numPr>
        <w:rPr>
          <w:sz w:val="24"/>
          <w:szCs w:val="24"/>
          <w:u w:val="none"/>
        </w:rPr>
      </w:pPr>
      <w:r w:rsidRPr="00D13429">
        <w:rPr>
          <w:sz w:val="24"/>
          <w:szCs w:val="24"/>
          <w:u w:val="none"/>
        </w:rPr>
        <w:t xml:space="preserve">Explain how humans and the environment are interdependent. </w:t>
      </w:r>
    </w:p>
    <w:p w14:paraId="4962051F" w14:textId="77777777" w:rsidR="008B5E6B" w:rsidRPr="00D13429" w:rsidRDefault="008B5E6B" w:rsidP="008B5E6B">
      <w:pPr>
        <w:spacing w:after="0" w:line="240" w:lineRule="auto"/>
        <w:ind w:left="720"/>
        <w:rPr>
          <w:rFonts w:cs="Times New Roman"/>
          <w:szCs w:val="24"/>
        </w:rPr>
      </w:pPr>
    </w:p>
    <w:p w14:paraId="506B45C3" w14:textId="77777777" w:rsidR="008B5E6B" w:rsidRPr="00D13429" w:rsidRDefault="008B5E6B" w:rsidP="008B5E6B">
      <w:pPr>
        <w:spacing w:after="0" w:line="240" w:lineRule="auto"/>
        <w:rPr>
          <w:rFonts w:cs="Times New Roman"/>
          <w:b/>
          <w:szCs w:val="24"/>
        </w:rPr>
      </w:pPr>
      <w:r w:rsidRPr="00D13429">
        <w:rPr>
          <w:rFonts w:cs="Times New Roman"/>
          <w:b/>
          <w:szCs w:val="24"/>
        </w:rPr>
        <w:t xml:space="preserve">Advocacy and Health Promotion </w:t>
      </w:r>
    </w:p>
    <w:p w14:paraId="3E6018F7" w14:textId="77777777" w:rsidR="008B5E6B" w:rsidRPr="00D13429" w:rsidRDefault="008B5E6B" w:rsidP="008B5E6B">
      <w:pPr>
        <w:pStyle w:val="SOLNumber"/>
        <w:spacing w:before="0"/>
        <w:rPr>
          <w:sz w:val="24"/>
          <w:szCs w:val="24"/>
        </w:rPr>
      </w:pPr>
      <w:r w:rsidRPr="00D13429">
        <w:rPr>
          <w:sz w:val="24"/>
          <w:szCs w:val="24"/>
        </w:rPr>
        <w:t>8.3</w:t>
      </w:r>
      <w:r w:rsidRPr="00D13429">
        <w:rPr>
          <w:sz w:val="24"/>
          <w:szCs w:val="24"/>
        </w:rPr>
        <w:tab/>
        <w:t xml:space="preserve">The student will </w:t>
      </w:r>
      <w:r w:rsidRPr="00D13429">
        <w:rPr>
          <w:color w:val="auto"/>
          <w:sz w:val="24"/>
          <w:szCs w:val="24"/>
        </w:rPr>
        <w:t xml:space="preserve">undertake health-promotion activities </w:t>
      </w:r>
      <w:r w:rsidRPr="00D13429">
        <w:rPr>
          <w:sz w:val="24"/>
          <w:szCs w:val="24"/>
        </w:rPr>
        <w:t xml:space="preserve">that demonstrate an understanding of the relationship between nutrition, physical activity, and emotional and physical health. </w:t>
      </w:r>
    </w:p>
    <w:p w14:paraId="07AA8E61"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Body Systems</w:t>
      </w:r>
    </w:p>
    <w:p w14:paraId="3524E021" w14:textId="77777777" w:rsidR="008B5E6B" w:rsidRPr="00D13429" w:rsidRDefault="008B5E6B" w:rsidP="008B5E6B">
      <w:pPr>
        <w:pStyle w:val="SOLBullet"/>
        <w:numPr>
          <w:ilvl w:val="0"/>
          <w:numId w:val="15"/>
        </w:numPr>
        <w:ind w:left="900"/>
        <w:rPr>
          <w:sz w:val="24"/>
          <w:szCs w:val="24"/>
        </w:rPr>
      </w:pPr>
      <w:r w:rsidRPr="00D13429">
        <w:rPr>
          <w:sz w:val="24"/>
          <w:szCs w:val="24"/>
        </w:rPr>
        <w:t>Design strategies to protect and promote brain and nervous system health.</w:t>
      </w:r>
    </w:p>
    <w:p w14:paraId="62B71100"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Nutrition</w:t>
      </w:r>
    </w:p>
    <w:p w14:paraId="241423FD" w14:textId="77777777" w:rsidR="008B5E6B" w:rsidRPr="00D13429" w:rsidRDefault="008B5E6B" w:rsidP="008B5E6B">
      <w:pPr>
        <w:pStyle w:val="SOLBullet"/>
        <w:numPr>
          <w:ilvl w:val="0"/>
          <w:numId w:val="15"/>
        </w:numPr>
        <w:ind w:left="900"/>
        <w:rPr>
          <w:sz w:val="24"/>
          <w:szCs w:val="24"/>
        </w:rPr>
      </w:pPr>
      <w:r w:rsidRPr="00D13429">
        <w:rPr>
          <w:sz w:val="24"/>
          <w:szCs w:val="24"/>
        </w:rPr>
        <w:t>Create a plan to make healthy food choices, including choosing fruits and vegetables and increasing water and healthy beverage choices in a variety of settings.</w:t>
      </w:r>
    </w:p>
    <w:p w14:paraId="33B56578" w14:textId="77777777" w:rsidR="008B5E6B" w:rsidRPr="00D13429" w:rsidRDefault="008B5E6B" w:rsidP="008B5E6B">
      <w:pPr>
        <w:pStyle w:val="SOLBullet"/>
        <w:numPr>
          <w:ilvl w:val="0"/>
          <w:numId w:val="15"/>
        </w:numPr>
        <w:ind w:left="900"/>
        <w:rPr>
          <w:sz w:val="24"/>
          <w:szCs w:val="24"/>
        </w:rPr>
      </w:pPr>
      <w:r w:rsidRPr="00D13429">
        <w:rPr>
          <w:sz w:val="24"/>
          <w:szCs w:val="24"/>
        </w:rPr>
        <w:t>Create strategies to promote food safety at home.</w:t>
      </w:r>
    </w:p>
    <w:p w14:paraId="51028E26" w14:textId="77777777" w:rsidR="008B5E6B" w:rsidRPr="00D13429" w:rsidRDefault="008B5E6B" w:rsidP="008B5E6B">
      <w:pPr>
        <w:pStyle w:val="SOLBullet"/>
        <w:numPr>
          <w:ilvl w:val="0"/>
          <w:numId w:val="15"/>
        </w:numPr>
        <w:ind w:left="900"/>
        <w:rPr>
          <w:sz w:val="24"/>
          <w:szCs w:val="24"/>
        </w:rPr>
      </w:pPr>
      <w:r w:rsidRPr="00D13429">
        <w:rPr>
          <w:sz w:val="24"/>
          <w:szCs w:val="24"/>
        </w:rPr>
        <w:t>Identify and promote resources for help and assistance with disordered eating.</w:t>
      </w:r>
    </w:p>
    <w:p w14:paraId="6A1434AC" w14:textId="77777777" w:rsidR="008B5E6B" w:rsidRPr="00D13429" w:rsidRDefault="008B5E6B" w:rsidP="008B5E6B">
      <w:pPr>
        <w:pStyle w:val="SOLBullet"/>
        <w:numPr>
          <w:ilvl w:val="0"/>
          <w:numId w:val="15"/>
        </w:numPr>
        <w:ind w:left="900"/>
        <w:rPr>
          <w:sz w:val="24"/>
          <w:szCs w:val="24"/>
        </w:rPr>
      </w:pPr>
      <w:r w:rsidRPr="00D13429">
        <w:rPr>
          <w:sz w:val="24"/>
          <w:szCs w:val="24"/>
        </w:rPr>
        <w:t>Develop factual advertising to help family and peers evaluate healthy food and beverage choices.</w:t>
      </w:r>
    </w:p>
    <w:p w14:paraId="2435A7C4"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Physical Health</w:t>
      </w:r>
    </w:p>
    <w:p w14:paraId="3971D8A7"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Create environmental design solutions that promote physical and mental health.</w:t>
      </w:r>
    </w:p>
    <w:p w14:paraId="5F915F53"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Disease Prevention/Health Promotion</w:t>
      </w:r>
    </w:p>
    <w:p w14:paraId="6702D921"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 xml:space="preserve">Create </w:t>
      </w:r>
      <w:r w:rsidRPr="00D13429">
        <w:rPr>
          <w:rFonts w:cs="Times New Roman"/>
          <w:szCs w:val="24"/>
          <w:shd w:val="clear" w:color="auto" w:fill="FFFFFF"/>
        </w:rPr>
        <w:t>Specific, Measurable, Attainable, Relevant and Timely</w:t>
      </w:r>
      <w:r w:rsidRPr="00D13429">
        <w:rPr>
          <w:rFonts w:eastAsia="Times" w:cs="Times New Roman"/>
          <w:szCs w:val="24"/>
        </w:rPr>
        <w:t xml:space="preserve"> (S.M.A.R.T.) goals to get optimal sleep to promote cognitive performance and academic success.</w:t>
      </w:r>
    </w:p>
    <w:p w14:paraId="7350A8FE"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Design a plan of action with short- and long-term goals to prevent diabetes, heart disease, stroke, cancer, obesity, and other chronic diseases and conditions.</w:t>
      </w:r>
    </w:p>
    <w:p w14:paraId="78700896"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Substance Abuse Prevention</w:t>
      </w:r>
    </w:p>
    <w:p w14:paraId="7D066D7B"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Design persuasive advertising to eliminate drug use.</w:t>
      </w:r>
    </w:p>
    <w:p w14:paraId="7AA305C9"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Create a campaign that emphasizes the importance of prevention and early identification of drug use disorder.</w:t>
      </w:r>
    </w:p>
    <w:p w14:paraId="5B21E4D5"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Safety/Injury Prevention</w:t>
      </w:r>
    </w:p>
    <w:p w14:paraId="3E54A01D"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 personal action plan during an emergency situation for a variety of locations outside of school (e.g., shopping areas, recreation areas).</w:t>
      </w:r>
    </w:p>
    <w:p w14:paraId="4F8F3F1E"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appropriate personal guidelines for online gaming and social media use.</w:t>
      </w:r>
    </w:p>
    <w:p w14:paraId="45753FC9"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Develop and promote guidelines for using social media.</w:t>
      </w:r>
    </w:p>
    <w:p w14:paraId="3E1CCC59"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Practice and promote stress-management skills.</w:t>
      </w:r>
    </w:p>
    <w:p w14:paraId="71D8535D" w14:textId="77777777" w:rsidR="008B5E6B" w:rsidRPr="00D13429" w:rsidRDefault="008B5E6B" w:rsidP="008B5E6B">
      <w:pPr>
        <w:pStyle w:val="SOLBullet"/>
        <w:numPr>
          <w:ilvl w:val="0"/>
          <w:numId w:val="15"/>
        </w:numPr>
        <w:ind w:left="900"/>
        <w:rPr>
          <w:sz w:val="24"/>
          <w:szCs w:val="24"/>
        </w:rPr>
      </w:pPr>
      <w:r w:rsidRPr="00D13429">
        <w:rPr>
          <w:sz w:val="24"/>
          <w:szCs w:val="24"/>
        </w:rPr>
        <w:t>Analyze a variety of situations to determine when to use refusal and negotiation skills to avoid risk.</w:t>
      </w:r>
    </w:p>
    <w:p w14:paraId="1302F93E"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Mental Wellness/Social and Emotional Skills</w:t>
      </w:r>
    </w:p>
    <w:p w14:paraId="74208D12"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Ability to develop safe, respectful, and responsible relationships.</w:t>
      </w:r>
    </w:p>
    <w:p w14:paraId="1FD0EBAB"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Identify and recognize family, school, and community resources for helping oneself and others with mental health needs.</w:t>
      </w:r>
    </w:p>
    <w:p w14:paraId="2CEDC9FA"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Explain the effects of stigma on accessing help and assistance for mental illnesses and emotional challenges.</w:t>
      </w:r>
    </w:p>
    <w:p w14:paraId="396A40E8"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Promote the availability of school and community mental health resources.</w:t>
      </w:r>
    </w:p>
    <w:p w14:paraId="3C48C9E4"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Violence Prevention</w:t>
      </w:r>
    </w:p>
    <w:p w14:paraId="4F75FFDA" w14:textId="77777777" w:rsidR="008B5E6B" w:rsidRPr="00D13429" w:rsidRDefault="008B5E6B" w:rsidP="008B5E6B">
      <w:pPr>
        <w:pStyle w:val="ListParagraph"/>
        <w:numPr>
          <w:ilvl w:val="0"/>
          <w:numId w:val="15"/>
        </w:numPr>
        <w:spacing w:after="0" w:line="240" w:lineRule="auto"/>
        <w:ind w:left="900"/>
        <w:rPr>
          <w:rFonts w:eastAsia="Times" w:cs="Times New Roman"/>
          <w:szCs w:val="24"/>
        </w:rPr>
      </w:pPr>
      <w:r w:rsidRPr="00D13429">
        <w:rPr>
          <w:rFonts w:eastAsia="Times" w:cs="Times New Roman"/>
          <w:szCs w:val="24"/>
        </w:rPr>
        <w:t>Recommend strategies to prevent, safely defend oneself and others, or get help with bullying.</w:t>
      </w:r>
    </w:p>
    <w:p w14:paraId="7CE527BB"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Describe ways for students to develop relationships that are positive, promote wellness, and prevent weapon use, physical violence, and gang involvement.</w:t>
      </w:r>
    </w:p>
    <w:p w14:paraId="7E323375" w14:textId="77777777" w:rsidR="008B5E6B" w:rsidRPr="00D13429" w:rsidRDefault="008B5E6B" w:rsidP="008B5E6B">
      <w:pPr>
        <w:spacing w:after="0" w:line="240" w:lineRule="auto"/>
        <w:ind w:left="540"/>
        <w:rPr>
          <w:rFonts w:cs="Times New Roman"/>
          <w:szCs w:val="24"/>
          <w:u w:val="single"/>
        </w:rPr>
      </w:pPr>
      <w:r w:rsidRPr="00D13429">
        <w:rPr>
          <w:rFonts w:cs="Times New Roman"/>
          <w:szCs w:val="24"/>
          <w:u w:val="single"/>
        </w:rPr>
        <w:t>Community/Environmental Health</w:t>
      </w:r>
    </w:p>
    <w:p w14:paraId="66ECF987" w14:textId="77777777" w:rsidR="008B5E6B" w:rsidRPr="00D13429" w:rsidRDefault="008B5E6B" w:rsidP="008B5E6B">
      <w:pPr>
        <w:pStyle w:val="HEBullet"/>
        <w:numPr>
          <w:ilvl w:val="0"/>
          <w:numId w:val="15"/>
        </w:numPr>
        <w:ind w:left="900"/>
        <w:rPr>
          <w:sz w:val="24"/>
          <w:szCs w:val="24"/>
          <w:u w:val="none"/>
        </w:rPr>
      </w:pPr>
      <w:r w:rsidRPr="00D13429">
        <w:rPr>
          <w:sz w:val="24"/>
          <w:szCs w:val="24"/>
          <w:u w:val="none"/>
        </w:rPr>
        <w:t>Analyze opportunities for community service and advocacy for policies that promote environmental health.</w:t>
      </w:r>
    </w:p>
    <w:p w14:paraId="2C2D8AC8" w14:textId="77777777" w:rsidR="008B5E6B" w:rsidRPr="00D13429" w:rsidRDefault="008B5E6B" w:rsidP="008B5E6B">
      <w:pPr>
        <w:spacing w:after="0" w:line="240" w:lineRule="auto"/>
        <w:rPr>
          <w:rFonts w:cs="Times New Roman"/>
          <w:szCs w:val="24"/>
        </w:rPr>
      </w:pPr>
    </w:p>
    <w:p w14:paraId="6A31F338" w14:textId="2B94CEE8" w:rsidR="008B5E6B" w:rsidRDefault="008B5E6B" w:rsidP="008B5E6B">
      <w:pPr>
        <w:pStyle w:val="SOLNumber"/>
      </w:pPr>
    </w:p>
    <w:p w14:paraId="5415D8DF" w14:textId="77777777" w:rsidR="00970744" w:rsidRDefault="00970744" w:rsidP="004A38B5">
      <w:pPr>
        <w:pStyle w:val="Heading4"/>
      </w:pPr>
    </w:p>
    <w:sectPr w:rsidR="00970744" w:rsidSect="00062F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135D" w14:textId="77777777" w:rsidR="00572FAB" w:rsidRDefault="00572FAB">
      <w:pPr>
        <w:spacing w:after="0" w:line="240" w:lineRule="auto"/>
      </w:pPr>
      <w:r>
        <w:separator/>
      </w:r>
    </w:p>
  </w:endnote>
  <w:endnote w:type="continuationSeparator" w:id="0">
    <w:p w14:paraId="15DE701B" w14:textId="77777777" w:rsidR="00572FAB" w:rsidRDefault="0057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EE0F" w14:textId="77777777" w:rsidR="004A38B5" w:rsidRDefault="004A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43F8612C"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66B92">
          <w:rPr>
            <w:rFonts w:cs="Times New Roman"/>
            <w:noProof/>
          </w:rPr>
          <w:t>1</w:t>
        </w:r>
        <w:r w:rsidRPr="000E009D">
          <w:rPr>
            <w:rFonts w:cs="Times New Roman"/>
            <w:noProof/>
          </w:rPr>
          <w:fldChar w:fldCharType="end"/>
        </w:r>
      </w:p>
    </w:sdtContent>
  </w:sdt>
  <w:p w14:paraId="27BCFFBE" w14:textId="77777777" w:rsidR="00A3506E" w:rsidRDefault="00A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FA01" w14:textId="77777777" w:rsidR="004A38B5" w:rsidRDefault="004A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70CC3" w14:textId="77777777" w:rsidR="00572FAB" w:rsidRDefault="00572FAB">
      <w:pPr>
        <w:spacing w:after="0" w:line="240" w:lineRule="auto"/>
      </w:pPr>
      <w:r>
        <w:separator/>
      </w:r>
    </w:p>
  </w:footnote>
  <w:footnote w:type="continuationSeparator" w:id="0">
    <w:p w14:paraId="7B44C138" w14:textId="77777777" w:rsidR="00572FAB" w:rsidRDefault="0057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11F9" w14:textId="77777777" w:rsidR="004A38B5" w:rsidRDefault="004A3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A132" w14:textId="43FB1CA5" w:rsidR="004A38B5" w:rsidRPr="004A38B5" w:rsidRDefault="004A38B5" w:rsidP="00062F63">
    <w:pPr>
      <w:pStyle w:val="Header"/>
      <w:rPr>
        <w:i/>
        <w:sz w:val="20"/>
        <w:szCs w:val="20"/>
      </w:rPr>
    </w:pPr>
    <w:r>
      <w:rPr>
        <w:i/>
        <w:sz w:val="20"/>
        <w:szCs w:val="20"/>
      </w:rPr>
      <w:t>Health Education Standards of Learning for Virginia Public Schools – January 2020</w:t>
    </w:r>
  </w:p>
  <w:p w14:paraId="4D32CAF0" w14:textId="77777777" w:rsidR="004A38B5" w:rsidRDefault="004A3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A4321" w14:textId="77777777" w:rsidR="004A38B5" w:rsidRDefault="004A3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062E99"/>
    <w:rsid w:val="00062F63"/>
    <w:rsid w:val="00066B92"/>
    <w:rsid w:val="001B4322"/>
    <w:rsid w:val="001C1D19"/>
    <w:rsid w:val="00284C39"/>
    <w:rsid w:val="002A3117"/>
    <w:rsid w:val="004A0DBE"/>
    <w:rsid w:val="004A38B5"/>
    <w:rsid w:val="004C79D5"/>
    <w:rsid w:val="00572FAB"/>
    <w:rsid w:val="005E2A31"/>
    <w:rsid w:val="007A54B1"/>
    <w:rsid w:val="007C21EC"/>
    <w:rsid w:val="008055F6"/>
    <w:rsid w:val="008B5E6B"/>
    <w:rsid w:val="00970744"/>
    <w:rsid w:val="00A3506E"/>
    <w:rsid w:val="00A538D8"/>
    <w:rsid w:val="00A70280"/>
    <w:rsid w:val="00AD0644"/>
    <w:rsid w:val="00BD7536"/>
    <w:rsid w:val="00C217A5"/>
    <w:rsid w:val="00E4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chartTrackingRefBased/>
  <w15:docId w15:val="{83C582A0-6F3E-49F8-97E6-FDBD2BE7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Wigand, Vanessa (DOE)</dc:creator>
  <cp:keywords/>
  <dc:description/>
  <cp:lastModifiedBy>VITA Program</cp:lastModifiedBy>
  <cp:revision>2</cp:revision>
  <dcterms:created xsi:type="dcterms:W3CDTF">2020-11-19T13:34:00Z</dcterms:created>
  <dcterms:modified xsi:type="dcterms:W3CDTF">2020-11-19T13:34:00Z</dcterms:modified>
</cp:coreProperties>
</file>