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B931" w14:textId="3B0DEC67" w:rsidR="004A7D9B" w:rsidRDefault="004A7D9B" w:rsidP="004A7D9B">
      <w:pPr>
        <w:jc w:val="center"/>
        <w:rPr>
          <w:b/>
          <w:sz w:val="28"/>
          <w:szCs w:val="28"/>
        </w:rPr>
      </w:pPr>
      <w:r w:rsidRPr="003847D7">
        <w:rPr>
          <w:rStyle w:val="Heading1Char"/>
        </w:rPr>
        <w:t>Virginia Alternate Assessment Program (VAAP)</w:t>
      </w:r>
      <w:r>
        <w:rPr>
          <w:b/>
          <w:sz w:val="28"/>
          <w:szCs w:val="28"/>
        </w:rPr>
        <w:br/>
      </w:r>
      <w:r w:rsidRPr="003847D7">
        <w:rPr>
          <w:rStyle w:val="Heading2Char"/>
        </w:rPr>
        <w:t>Test Plan</w:t>
      </w:r>
      <w:r w:rsidR="004F2135" w:rsidRPr="003847D7">
        <w:rPr>
          <w:rStyle w:val="Heading2Char"/>
        </w:rPr>
        <w:t xml:space="preserve"> Template</w:t>
      </w:r>
    </w:p>
    <w:p w14:paraId="706E59F9" w14:textId="6395A60B" w:rsidR="004F2135" w:rsidRDefault="004F2135" w:rsidP="00627BED">
      <w:pPr>
        <w:spacing w:after="120" w:line="240" w:lineRule="auto"/>
      </w:pPr>
      <w:r>
        <w:t xml:space="preserve">A </w:t>
      </w:r>
      <w:r w:rsidR="00C87705">
        <w:t xml:space="preserve">student’s </w:t>
      </w:r>
      <w:r>
        <w:t xml:space="preserve">Test Plan should be developed for each student who is participating in the VAAP assessments to establish how the student will participate. This includes determining any needed testing conditions, any accommodations to be considered by the student’s IEP team, and whether the paper or online test formats are more appropriate. This template is provided to guide the development of the Student Test Plan. </w:t>
      </w:r>
    </w:p>
    <w:p w14:paraId="547EA91B" w14:textId="77777777" w:rsidR="00CF0D55" w:rsidRPr="00B8190D" w:rsidRDefault="00340D76" w:rsidP="004F2135">
      <w:pPr>
        <w:spacing w:after="40" w:line="240" w:lineRule="auto"/>
      </w:pPr>
      <w:r>
        <w:t xml:space="preserve">The </w:t>
      </w:r>
      <w:r w:rsidR="00583F00">
        <w:t xml:space="preserve">VAAP </w:t>
      </w:r>
      <w:r w:rsidR="00627BED" w:rsidRPr="00B8190D">
        <w:t xml:space="preserve">Practice Items </w:t>
      </w:r>
      <w:r>
        <w:t xml:space="preserve">should be used by </w:t>
      </w:r>
      <w:r w:rsidR="00627BED" w:rsidRPr="00B8190D">
        <w:t xml:space="preserve">teachers </w:t>
      </w:r>
      <w:r>
        <w:t xml:space="preserve">to </w:t>
      </w:r>
      <w:r w:rsidR="00627BED" w:rsidRPr="00B8190D">
        <w:t xml:space="preserve">determine how each student </w:t>
      </w:r>
      <w:r>
        <w:t>will</w:t>
      </w:r>
      <w:r w:rsidR="00627BED" w:rsidRPr="00B8190D">
        <w:t xml:space="preserve"> participate in the VAAP</w:t>
      </w:r>
      <w:r>
        <w:t xml:space="preserve"> </w:t>
      </w:r>
      <w:r w:rsidR="00583F00">
        <w:t>assessments</w:t>
      </w:r>
      <w:r w:rsidR="00627BED" w:rsidRPr="00B8190D">
        <w:t>.</w:t>
      </w:r>
      <w:r w:rsidR="00583F00">
        <w:t xml:space="preserve"> </w:t>
      </w:r>
      <w:r w:rsidR="00627BED" w:rsidRPr="00B8190D">
        <w:t xml:space="preserve">Practice Items will help </w:t>
      </w:r>
      <w:r w:rsidR="009C2D23">
        <w:t xml:space="preserve">determine a </w:t>
      </w:r>
      <w:r w:rsidR="00627BED" w:rsidRPr="00B8190D">
        <w:t>student’s:</w:t>
      </w:r>
    </w:p>
    <w:p w14:paraId="1A2A5032" w14:textId="77777777" w:rsidR="004F2135" w:rsidRDefault="004F2135" w:rsidP="004F2135">
      <w:pPr>
        <w:numPr>
          <w:ilvl w:val="1"/>
          <w:numId w:val="1"/>
        </w:numPr>
        <w:spacing w:after="40" w:line="240" w:lineRule="auto"/>
      </w:pPr>
      <w:r w:rsidRPr="00B8190D">
        <w:t>need for testing conditions and/or accommodations</w:t>
      </w:r>
      <w:r>
        <w:t>,</w:t>
      </w:r>
    </w:p>
    <w:p w14:paraId="64534A68" w14:textId="77777777" w:rsidR="00CF0D55" w:rsidRPr="00B8190D" w:rsidRDefault="00627BED" w:rsidP="004F2135">
      <w:pPr>
        <w:numPr>
          <w:ilvl w:val="1"/>
          <w:numId w:val="1"/>
        </w:numPr>
        <w:spacing w:after="40" w:line="240" w:lineRule="auto"/>
      </w:pPr>
      <w:r w:rsidRPr="00B8190D">
        <w:t xml:space="preserve">interaction with online and/or paper </w:t>
      </w:r>
      <w:r w:rsidR="00583F00">
        <w:t xml:space="preserve">test </w:t>
      </w:r>
      <w:r w:rsidRPr="00B8190D">
        <w:t>items,</w:t>
      </w:r>
    </w:p>
    <w:p w14:paraId="6A5A531E" w14:textId="77777777" w:rsidR="00CF0D55" w:rsidRPr="00B8190D" w:rsidRDefault="00583F00" w:rsidP="004F2135">
      <w:pPr>
        <w:numPr>
          <w:ilvl w:val="1"/>
          <w:numId w:val="1"/>
        </w:numPr>
        <w:spacing w:after="40" w:line="240" w:lineRule="auto"/>
      </w:pPr>
      <w:r>
        <w:t>preference for items being read aloud via</w:t>
      </w:r>
      <w:r w:rsidR="00627BED" w:rsidRPr="00B8190D">
        <w:t xml:space="preserve"> text-to-speech </w:t>
      </w:r>
      <w:r>
        <w:t>or</w:t>
      </w:r>
      <w:r w:rsidR="00627BED" w:rsidRPr="00B8190D">
        <w:t xml:space="preserve"> by the Examiner,</w:t>
      </w:r>
    </w:p>
    <w:p w14:paraId="26338FD9" w14:textId="77777777" w:rsidR="00CF0D55" w:rsidRPr="00B8190D" w:rsidRDefault="00627BED" w:rsidP="004F2135">
      <w:pPr>
        <w:numPr>
          <w:ilvl w:val="1"/>
          <w:numId w:val="1"/>
        </w:numPr>
        <w:spacing w:after="40" w:line="240" w:lineRule="auto"/>
      </w:pPr>
      <w:r w:rsidRPr="00B8190D">
        <w:t>response to TestNav features and tools</w:t>
      </w:r>
      <w:r w:rsidR="00340D76">
        <w:t xml:space="preserve"> (for an online presentation)</w:t>
      </w:r>
      <w:r w:rsidRPr="00B8190D">
        <w:t>,</w:t>
      </w:r>
      <w:r w:rsidR="004F2135">
        <w:t xml:space="preserve"> </w:t>
      </w:r>
      <w:r w:rsidRPr="00B8190D">
        <w:t>and</w:t>
      </w:r>
    </w:p>
    <w:p w14:paraId="23224B87" w14:textId="77777777" w:rsidR="007E26E4" w:rsidRPr="00B8190D" w:rsidRDefault="00583F00" w:rsidP="007E26E4">
      <w:pPr>
        <w:numPr>
          <w:ilvl w:val="1"/>
          <w:numId w:val="1"/>
        </w:numPr>
        <w:spacing w:after="120" w:line="240" w:lineRule="auto"/>
      </w:pPr>
      <w:r>
        <w:t xml:space="preserve">approximate </w:t>
      </w:r>
      <w:r w:rsidR="00627BED" w:rsidRPr="00B8190D">
        <w:t xml:space="preserve">pace in completing </w:t>
      </w:r>
      <w:r>
        <w:t xml:space="preserve">test </w:t>
      </w:r>
      <w:r w:rsidR="00627BED" w:rsidRPr="00B8190D">
        <w:t>items.</w:t>
      </w:r>
    </w:p>
    <w:p w14:paraId="75B84FC2" w14:textId="77777777" w:rsidR="00583F00" w:rsidRDefault="00583F00" w:rsidP="004F2135">
      <w:pPr>
        <w:spacing w:after="120" w:line="240" w:lineRule="auto"/>
      </w:pPr>
      <w:r w:rsidRPr="00B8190D">
        <w:t xml:space="preserve">Select the Practice Items for grade and content area tests </w:t>
      </w:r>
      <w:r w:rsidR="007E26E4">
        <w:t>the</w:t>
      </w:r>
      <w:r w:rsidRPr="00B8190D">
        <w:t xml:space="preserve"> student will be administered. Based on knowledge of the student</w:t>
      </w:r>
      <w:r>
        <w:t>,</w:t>
      </w:r>
      <w:r w:rsidRPr="00B8190D">
        <w:t xml:space="preserve"> determine if one </w:t>
      </w:r>
      <w:r w:rsidR="00067A6D">
        <w:t xml:space="preserve">presentation </w:t>
      </w:r>
      <w:r w:rsidRPr="00B8190D">
        <w:t xml:space="preserve">format </w:t>
      </w:r>
      <w:r>
        <w:t xml:space="preserve">(online or paper) </w:t>
      </w:r>
      <w:r w:rsidR="00067A6D">
        <w:t>is</w:t>
      </w:r>
      <w:r w:rsidRPr="00B8190D">
        <w:t xml:space="preserve"> preferable. </w:t>
      </w:r>
      <w:r w:rsidR="007E26E4">
        <w:t>Either or</w:t>
      </w:r>
      <w:r w:rsidRPr="00B8190D">
        <w:t xml:space="preserve"> both </w:t>
      </w:r>
      <w:r>
        <w:t xml:space="preserve">formats </w:t>
      </w:r>
      <w:r w:rsidRPr="00B8190D">
        <w:t xml:space="preserve">may </w:t>
      </w:r>
      <w:r w:rsidR="00067A6D">
        <w:t xml:space="preserve">be </w:t>
      </w:r>
      <w:r w:rsidRPr="00B8190D">
        <w:t>administered</w:t>
      </w:r>
      <w:r w:rsidR="007E26E4">
        <w:t xml:space="preserve"> as needed</w:t>
      </w:r>
      <w:r w:rsidRPr="00B8190D">
        <w:t xml:space="preserve">. </w:t>
      </w:r>
    </w:p>
    <w:p w14:paraId="3AD8BDE3" w14:textId="77777777" w:rsidR="00DC00CF" w:rsidRDefault="00340D76" w:rsidP="007E26E4">
      <w:pPr>
        <w:spacing w:after="120" w:line="240" w:lineRule="auto"/>
      </w:pPr>
      <w:r>
        <w:t>A series of guiding questions are provided</w:t>
      </w:r>
      <w:r w:rsidR="00B8190D">
        <w:t xml:space="preserve"> </w:t>
      </w:r>
      <w:r w:rsidR="00627BED">
        <w:t xml:space="preserve">on the following pages </w:t>
      </w:r>
      <w:r>
        <w:t>to be considered for both the paper and online presentation of the Practice Items</w:t>
      </w:r>
      <w:r w:rsidR="00627BED" w:rsidRPr="00B8190D">
        <w:t>.</w:t>
      </w:r>
      <w:r>
        <w:t xml:space="preserve"> </w:t>
      </w:r>
      <w:r w:rsidR="00F77B03">
        <w:t>Use the answers to the guiding ques</w:t>
      </w:r>
      <w:r w:rsidR="006F21E8">
        <w:t xml:space="preserve">tions </w:t>
      </w:r>
      <w:r w:rsidR="00170C5C">
        <w:t>in developing</w:t>
      </w:r>
      <w:r w:rsidR="006F21E8">
        <w:t xml:space="preserve"> the </w:t>
      </w:r>
      <w:r w:rsidR="007E26E4">
        <w:t xml:space="preserve">Student </w:t>
      </w:r>
      <w:r w:rsidR="006F21E8">
        <w:t>Test Plan</w:t>
      </w:r>
      <w:r w:rsidR="00627BED">
        <w:t>, located on the last page</w:t>
      </w:r>
      <w:r w:rsidR="006F21E8">
        <w:t>.</w:t>
      </w:r>
      <w:r w:rsidR="00270932">
        <w:t xml:space="preserve"> The Appendix of this</w:t>
      </w:r>
      <w:r>
        <w:t xml:space="preserve"> document includes descriptions of VAAP Testing Conditions and VAAP Accommodations.</w:t>
      </w:r>
    </w:p>
    <w:p w14:paraId="27F98369" w14:textId="77777777" w:rsidR="006F21E8" w:rsidRPr="003768B1" w:rsidRDefault="00170C5C" w:rsidP="00DC00CF">
      <w:pPr>
        <w:spacing w:after="120" w:line="240" w:lineRule="auto"/>
        <w:rPr>
          <w:rFonts w:cstheme="minorHAnsi"/>
          <w:b/>
          <w:sz w:val="24"/>
        </w:rPr>
      </w:pPr>
      <w:r w:rsidRPr="003768B1">
        <w:rPr>
          <w:rFonts w:cstheme="minorHAnsi"/>
          <w:b/>
          <w:sz w:val="24"/>
        </w:rPr>
        <w:t xml:space="preserve">Accessing the </w:t>
      </w:r>
      <w:r w:rsidR="003149F5" w:rsidRPr="003768B1">
        <w:rPr>
          <w:rFonts w:cstheme="minorHAnsi"/>
          <w:b/>
          <w:sz w:val="24"/>
        </w:rPr>
        <w:t>VAAP Practice I</w:t>
      </w:r>
      <w:r w:rsidR="006F21E8" w:rsidRPr="003768B1">
        <w:rPr>
          <w:rFonts w:cstheme="minorHAnsi"/>
          <w:b/>
          <w:sz w:val="24"/>
        </w:rPr>
        <w:t>tems</w:t>
      </w:r>
    </w:p>
    <w:p w14:paraId="2A3313BC" w14:textId="2720740F" w:rsidR="00DC00CF" w:rsidRPr="00D41CED" w:rsidRDefault="006F21E8" w:rsidP="00D41CED">
      <w:pPr>
        <w:spacing w:after="120" w:line="240" w:lineRule="auto"/>
        <w:rPr>
          <w:rFonts w:cstheme="minorHAnsi"/>
        </w:rPr>
      </w:pPr>
      <w:r w:rsidRPr="00D41CED">
        <w:rPr>
          <w:rFonts w:cstheme="minorHAnsi"/>
          <w:color w:val="000000"/>
          <w:shd w:val="clear" w:color="auto" w:fill="FFFFFF"/>
        </w:rPr>
        <w:t xml:space="preserve">A set of </w:t>
      </w:r>
      <w:r w:rsidR="00340D76" w:rsidRPr="00D41CED">
        <w:rPr>
          <w:rFonts w:cstheme="minorHAnsi"/>
          <w:color w:val="000000"/>
          <w:shd w:val="clear" w:color="auto" w:fill="FFFFFF"/>
        </w:rPr>
        <w:t xml:space="preserve">VAAP </w:t>
      </w:r>
      <w:r w:rsidRPr="00D41CED">
        <w:rPr>
          <w:rFonts w:cstheme="minorHAnsi"/>
          <w:color w:val="000000"/>
          <w:shd w:val="clear" w:color="auto" w:fill="FFFFFF"/>
        </w:rPr>
        <w:t xml:space="preserve">Practice Items is available </w:t>
      </w:r>
      <w:r w:rsidR="00340D76" w:rsidRPr="00D41CED">
        <w:rPr>
          <w:rFonts w:cstheme="minorHAnsi"/>
          <w:color w:val="000000"/>
          <w:shd w:val="clear" w:color="auto" w:fill="FFFFFF"/>
        </w:rPr>
        <w:t xml:space="preserve">with an Examiner’s Copy </w:t>
      </w:r>
      <w:r w:rsidR="00627BED" w:rsidRPr="00D41CED">
        <w:rPr>
          <w:rFonts w:cstheme="minorHAnsi"/>
          <w:color w:val="000000"/>
          <w:shd w:val="clear" w:color="auto" w:fill="FFFFFF"/>
        </w:rPr>
        <w:t xml:space="preserve">in </w:t>
      </w:r>
      <w:r w:rsidR="00627BED" w:rsidRPr="00D41CED">
        <w:rPr>
          <w:rFonts w:cstheme="minorHAnsi"/>
          <w:i/>
          <w:color w:val="000000"/>
          <w:shd w:val="clear" w:color="auto" w:fill="FFFFFF"/>
        </w:rPr>
        <w:t>Reading</w:t>
      </w:r>
      <w:r w:rsidR="00627BED" w:rsidRPr="00D41CED">
        <w:rPr>
          <w:rFonts w:cstheme="minorHAnsi"/>
          <w:color w:val="000000"/>
          <w:shd w:val="clear" w:color="auto" w:fill="FFFFFF"/>
        </w:rPr>
        <w:t xml:space="preserve">, </w:t>
      </w:r>
      <w:r w:rsidR="00627BED" w:rsidRPr="00D41CED">
        <w:rPr>
          <w:rFonts w:cstheme="minorHAnsi"/>
          <w:i/>
          <w:color w:val="000000"/>
          <w:shd w:val="clear" w:color="auto" w:fill="FFFFFF"/>
        </w:rPr>
        <w:t>Mathematics</w:t>
      </w:r>
      <w:r w:rsidR="00627BED" w:rsidRPr="00D41CED">
        <w:rPr>
          <w:rFonts w:cstheme="minorHAnsi"/>
          <w:color w:val="000000"/>
          <w:shd w:val="clear" w:color="auto" w:fill="FFFFFF"/>
        </w:rPr>
        <w:t xml:space="preserve">, and </w:t>
      </w:r>
      <w:r w:rsidR="00627BED" w:rsidRPr="00D41CED">
        <w:rPr>
          <w:rFonts w:cstheme="minorHAnsi"/>
          <w:i/>
          <w:color w:val="000000"/>
          <w:shd w:val="clear" w:color="auto" w:fill="FFFFFF"/>
        </w:rPr>
        <w:t xml:space="preserve">Science </w:t>
      </w:r>
      <w:r w:rsidR="00627BED" w:rsidRPr="00D41CED">
        <w:rPr>
          <w:rFonts w:cstheme="minorHAnsi"/>
          <w:color w:val="000000"/>
          <w:shd w:val="clear" w:color="auto" w:fill="FFFFFF"/>
        </w:rPr>
        <w:t xml:space="preserve">at each of the assessed grade levels in paper and online </w:t>
      </w:r>
      <w:r w:rsidR="00067A6D">
        <w:rPr>
          <w:rFonts w:cstheme="minorHAnsi"/>
          <w:color w:val="000000"/>
          <w:shd w:val="clear" w:color="auto" w:fill="FFFFFF"/>
        </w:rPr>
        <w:t xml:space="preserve">presentations </w:t>
      </w:r>
      <w:r w:rsidR="00DC00CF" w:rsidRPr="00D41CED">
        <w:rPr>
          <w:rFonts w:cstheme="minorHAnsi"/>
          <w:color w:val="000000"/>
          <w:shd w:val="clear" w:color="auto" w:fill="FFFFFF"/>
        </w:rPr>
        <w:t xml:space="preserve">from the </w:t>
      </w:r>
      <w:hyperlink r:id="rId8" w:history="1">
        <w:r w:rsidR="00DC00CF" w:rsidRPr="005A4BF2">
          <w:rPr>
            <w:rStyle w:val="Hyperlink"/>
            <w:rFonts w:cstheme="minorHAnsi"/>
            <w:shd w:val="clear" w:color="auto" w:fill="FFFFFF"/>
          </w:rPr>
          <w:t xml:space="preserve">VDOE </w:t>
        </w:r>
        <w:r w:rsidR="00DC00CF" w:rsidRPr="005A4BF2">
          <w:rPr>
            <w:rStyle w:val="Hyperlink"/>
            <w:rFonts w:cstheme="minorHAnsi"/>
            <w:shd w:val="clear" w:color="auto" w:fill="FFFFFF"/>
          </w:rPr>
          <w:t>V</w:t>
        </w:r>
        <w:r w:rsidR="00DC00CF" w:rsidRPr="005A4BF2">
          <w:rPr>
            <w:rStyle w:val="Hyperlink"/>
            <w:rFonts w:cstheme="minorHAnsi"/>
            <w:shd w:val="clear" w:color="auto" w:fill="FFFFFF"/>
          </w:rPr>
          <w:t>AAP webpage</w:t>
        </w:r>
      </w:hyperlink>
      <w:r w:rsidR="00170C5C" w:rsidRPr="00D41CED">
        <w:rPr>
          <w:rFonts w:cstheme="minorHAnsi"/>
          <w:color w:val="000000"/>
          <w:shd w:val="clear" w:color="auto" w:fill="FFFFFF"/>
        </w:rPr>
        <w:t>.</w:t>
      </w:r>
    </w:p>
    <w:p w14:paraId="0488DCCE" w14:textId="44FCBF28" w:rsidR="00170C5C" w:rsidRPr="00170C5C" w:rsidRDefault="00170C5C" w:rsidP="005D70D7">
      <w:pPr>
        <w:pStyle w:val="ListParagraph"/>
        <w:numPr>
          <w:ilvl w:val="0"/>
          <w:numId w:val="16"/>
        </w:numPr>
        <w:spacing w:after="120" w:line="240" w:lineRule="auto"/>
        <w:contextualSpacing w:val="0"/>
        <w:rPr>
          <w:rFonts w:cstheme="minorHAnsi"/>
        </w:rPr>
      </w:pPr>
      <w:r w:rsidRPr="00071B5C">
        <w:rPr>
          <w:rFonts w:cstheme="minorHAnsi"/>
          <w:b/>
        </w:rPr>
        <w:t>Examiner’s Copy</w:t>
      </w:r>
      <w:r>
        <w:rPr>
          <w:rFonts w:cstheme="minorHAnsi"/>
        </w:rPr>
        <w:t>—The Examiner’s Copy</w:t>
      </w:r>
      <w:r w:rsidR="005D70D7" w:rsidRPr="005D70D7">
        <w:t xml:space="preserve"> </w:t>
      </w:r>
      <w:r w:rsidR="005D70D7" w:rsidRPr="005D70D7">
        <w:rPr>
          <w:rFonts w:cstheme="minorHAnsi"/>
        </w:rPr>
        <w:t>is included in the PDF document for each conte</w:t>
      </w:r>
      <w:r w:rsidR="005D70D7">
        <w:rPr>
          <w:rFonts w:cstheme="minorHAnsi"/>
        </w:rPr>
        <w:t>nt area and test in the section</w:t>
      </w:r>
      <w:r w:rsidR="001C6AD5">
        <w:rPr>
          <w:rFonts w:cstheme="minorHAnsi"/>
        </w:rPr>
        <w:t>,</w:t>
      </w:r>
      <w:r w:rsidR="005D70D7">
        <w:rPr>
          <w:rFonts w:cstheme="minorHAnsi"/>
        </w:rPr>
        <w:t xml:space="preserve"> </w:t>
      </w:r>
      <w:r w:rsidR="00067A6D">
        <w:rPr>
          <w:rFonts w:cstheme="minorHAnsi"/>
          <w:i/>
        </w:rPr>
        <w:t>VAAP Practice Items: Examiner’s Copy and Paper Presentation</w:t>
      </w:r>
      <w:r w:rsidR="00067A6D" w:rsidRPr="00067A6D">
        <w:rPr>
          <w:rFonts w:cstheme="minorHAnsi"/>
        </w:rPr>
        <w:t>,</w:t>
      </w:r>
      <w:r>
        <w:rPr>
          <w:rFonts w:cstheme="minorHAnsi"/>
        </w:rPr>
        <w:t xml:space="preserve"> </w:t>
      </w:r>
      <w:r w:rsidR="005D70D7">
        <w:rPr>
          <w:rFonts w:cstheme="minorHAnsi"/>
        </w:rPr>
        <w:t xml:space="preserve">and it </w:t>
      </w:r>
      <w:r>
        <w:rPr>
          <w:rFonts w:cstheme="minorHAnsi"/>
        </w:rPr>
        <w:t xml:space="preserve">provides </w:t>
      </w:r>
      <w:r w:rsidR="00071B5C">
        <w:rPr>
          <w:rFonts w:cstheme="minorHAnsi"/>
        </w:rPr>
        <w:t>directions for</w:t>
      </w:r>
      <w:r>
        <w:rPr>
          <w:rFonts w:cstheme="minorHAnsi"/>
        </w:rPr>
        <w:t xml:space="preserve"> each test item</w:t>
      </w:r>
      <w:r w:rsidR="00071B5C">
        <w:rPr>
          <w:rFonts w:cstheme="minorHAnsi"/>
        </w:rPr>
        <w:t xml:space="preserve"> and the text</w:t>
      </w:r>
      <w:r>
        <w:rPr>
          <w:rFonts w:cstheme="minorHAnsi"/>
        </w:rPr>
        <w:t xml:space="preserve"> </w:t>
      </w:r>
      <w:r w:rsidR="00071B5C">
        <w:rPr>
          <w:rFonts w:cstheme="minorHAnsi"/>
        </w:rPr>
        <w:t xml:space="preserve">to be read to the student for the paper or online test </w:t>
      </w:r>
      <w:r w:rsidR="00067A6D">
        <w:rPr>
          <w:rFonts w:cstheme="minorHAnsi"/>
        </w:rPr>
        <w:t>presentation</w:t>
      </w:r>
      <w:r w:rsidR="00071B5C">
        <w:rPr>
          <w:rFonts w:cstheme="minorHAnsi"/>
        </w:rPr>
        <w:t xml:space="preserve">. Download the appropriate grade level </w:t>
      </w:r>
      <w:r w:rsidR="001C6AD5">
        <w:rPr>
          <w:rFonts w:cstheme="minorHAnsi"/>
        </w:rPr>
        <w:t>document</w:t>
      </w:r>
      <w:r w:rsidR="00071B5C">
        <w:rPr>
          <w:rFonts w:cstheme="minorHAnsi"/>
        </w:rPr>
        <w:t xml:space="preserve"> from </w:t>
      </w:r>
      <w:r w:rsidR="00067A6D">
        <w:rPr>
          <w:rFonts w:cstheme="minorHAnsi"/>
        </w:rPr>
        <w:t xml:space="preserve">the </w:t>
      </w:r>
      <w:r w:rsidR="00071B5C">
        <w:rPr>
          <w:rFonts w:cstheme="minorHAnsi"/>
          <w:i/>
        </w:rPr>
        <w:t>Reading, Mathematics, and Science</w:t>
      </w:r>
      <w:r w:rsidR="00071B5C">
        <w:rPr>
          <w:rFonts w:cstheme="minorHAnsi"/>
        </w:rPr>
        <w:t xml:space="preserve"> content areas. </w:t>
      </w:r>
    </w:p>
    <w:p w14:paraId="118B8595" w14:textId="00E8C3A7" w:rsidR="00DC00CF" w:rsidRPr="00DC00CF" w:rsidRDefault="00DC00CF" w:rsidP="00DC00CF">
      <w:pPr>
        <w:pStyle w:val="ListParagraph"/>
        <w:numPr>
          <w:ilvl w:val="0"/>
          <w:numId w:val="16"/>
        </w:numPr>
        <w:spacing w:after="120" w:line="240" w:lineRule="auto"/>
        <w:contextualSpacing w:val="0"/>
        <w:rPr>
          <w:rFonts w:cstheme="minorHAnsi"/>
        </w:rPr>
      </w:pPr>
      <w:r w:rsidRPr="00DC00CF">
        <w:rPr>
          <w:rFonts w:cstheme="minorHAnsi"/>
          <w:b/>
        </w:rPr>
        <w:t xml:space="preserve">Paper </w:t>
      </w:r>
      <w:r w:rsidR="00067A6D">
        <w:rPr>
          <w:rFonts w:cstheme="minorHAnsi"/>
          <w:b/>
        </w:rPr>
        <w:t>Presentation</w:t>
      </w:r>
      <w:r>
        <w:rPr>
          <w:rFonts w:cstheme="minorHAnsi"/>
        </w:rPr>
        <w:t>—</w:t>
      </w:r>
      <w:r w:rsidRPr="003768B1">
        <w:rPr>
          <w:rFonts w:cstheme="minorHAnsi"/>
        </w:rPr>
        <w:t>The</w:t>
      </w:r>
      <w:r>
        <w:rPr>
          <w:rFonts w:cstheme="minorHAnsi"/>
        </w:rPr>
        <w:t xml:space="preserve"> </w:t>
      </w:r>
      <w:r w:rsidR="00067A6D">
        <w:rPr>
          <w:rFonts w:cstheme="minorHAnsi"/>
        </w:rPr>
        <w:t>document</w:t>
      </w:r>
      <w:r w:rsidR="005D70D7">
        <w:rPr>
          <w:rFonts w:cstheme="minorHAnsi"/>
        </w:rPr>
        <w:t>s linked for each content area and test in the section</w:t>
      </w:r>
      <w:r w:rsidR="00067A6D">
        <w:rPr>
          <w:rFonts w:cstheme="minorHAnsi"/>
        </w:rPr>
        <w:t xml:space="preserve">, </w:t>
      </w:r>
      <w:r>
        <w:rPr>
          <w:rFonts w:cstheme="minorHAnsi"/>
          <w:i/>
        </w:rPr>
        <w:t>VAAP Practice Items: Examiner’s Copy and Paper Presentation</w:t>
      </w:r>
      <w:r w:rsidR="00067A6D">
        <w:rPr>
          <w:rFonts w:cstheme="minorHAnsi"/>
        </w:rPr>
        <w:t xml:space="preserve">, include the paper presentation of the test items </w:t>
      </w:r>
      <w:r>
        <w:rPr>
          <w:rFonts w:cstheme="minorHAnsi"/>
        </w:rPr>
        <w:t xml:space="preserve">for the student to practice. </w:t>
      </w:r>
      <w:r w:rsidR="00627BED">
        <w:rPr>
          <w:rFonts w:cstheme="minorHAnsi"/>
        </w:rPr>
        <w:t xml:space="preserve">The paper practice </w:t>
      </w:r>
      <w:r w:rsidR="00067A6D">
        <w:rPr>
          <w:rFonts w:cstheme="minorHAnsi"/>
        </w:rPr>
        <w:t>items</w:t>
      </w:r>
      <w:r w:rsidR="00627BED">
        <w:rPr>
          <w:rFonts w:cstheme="minorHAnsi"/>
        </w:rPr>
        <w:t xml:space="preserve"> </w:t>
      </w:r>
      <w:r w:rsidR="00627BED">
        <w:rPr>
          <w:rFonts w:cstheme="minorHAnsi"/>
          <w:color w:val="000000"/>
          <w:shd w:val="clear" w:color="auto" w:fill="FFFFFF"/>
        </w:rPr>
        <w:t>must be accompanied by the Examiner’s Copy, which contains the directions for each test item.</w:t>
      </w:r>
    </w:p>
    <w:p w14:paraId="30906831" w14:textId="77777777" w:rsidR="006F21E8" w:rsidRPr="006F21E8" w:rsidRDefault="00DC00CF" w:rsidP="00627BED">
      <w:pPr>
        <w:pStyle w:val="ListParagraph"/>
        <w:numPr>
          <w:ilvl w:val="0"/>
          <w:numId w:val="16"/>
        </w:numPr>
        <w:spacing w:after="120" w:line="240" w:lineRule="auto"/>
        <w:contextualSpacing w:val="0"/>
        <w:rPr>
          <w:rFonts w:cstheme="minorHAnsi"/>
        </w:rPr>
      </w:pPr>
      <w:r w:rsidRPr="00DC00CF">
        <w:rPr>
          <w:rFonts w:cstheme="minorHAnsi"/>
          <w:b/>
          <w:color w:val="000000"/>
          <w:shd w:val="clear" w:color="auto" w:fill="FFFFFF"/>
        </w:rPr>
        <w:t xml:space="preserve">Online </w:t>
      </w:r>
      <w:r w:rsidR="00067A6D">
        <w:rPr>
          <w:rFonts w:cstheme="minorHAnsi"/>
          <w:b/>
          <w:color w:val="000000"/>
          <w:shd w:val="clear" w:color="auto" w:fill="FFFFFF"/>
        </w:rPr>
        <w:t>Presentation</w:t>
      </w:r>
      <w:r>
        <w:rPr>
          <w:rFonts w:cstheme="minorHAnsi"/>
          <w:color w:val="000000"/>
          <w:shd w:val="clear" w:color="auto" w:fill="FFFFFF"/>
        </w:rPr>
        <w:t>—</w:t>
      </w:r>
      <w:r w:rsidR="006F21E8" w:rsidRPr="003768B1">
        <w:rPr>
          <w:rFonts w:cstheme="minorHAnsi"/>
          <w:color w:val="000000"/>
          <w:shd w:val="clear" w:color="auto" w:fill="FFFFFF"/>
        </w:rPr>
        <w:t>The</w:t>
      </w:r>
      <w:r w:rsidR="006F21E8" w:rsidRPr="000E7B6B">
        <w:rPr>
          <w:rFonts w:cstheme="minorHAnsi"/>
          <w:i/>
          <w:color w:val="000000"/>
          <w:shd w:val="clear" w:color="auto" w:fill="FFFFFF"/>
        </w:rPr>
        <w:t xml:space="preserve"> </w:t>
      </w:r>
      <w:r w:rsidR="006F21E8" w:rsidRPr="000E7B6B">
        <w:rPr>
          <w:rFonts w:cstheme="minorHAnsi"/>
          <w:i/>
          <w:color w:val="000000"/>
        </w:rPr>
        <w:t>VAAP Sample Items and Practice Items: Online Presentation</w:t>
      </w:r>
      <w:r w:rsidR="006F21E8">
        <w:rPr>
          <w:rFonts w:cstheme="minorHAnsi"/>
          <w:color w:val="000000"/>
          <w:shd w:val="clear" w:color="auto" w:fill="FFFFFF"/>
        </w:rPr>
        <w:t xml:space="preserve"> </w:t>
      </w:r>
      <w:r w:rsidR="00627BED">
        <w:rPr>
          <w:rFonts w:cstheme="minorHAnsi"/>
          <w:color w:val="000000"/>
          <w:shd w:val="clear" w:color="auto" w:fill="FFFFFF"/>
        </w:rPr>
        <w:t xml:space="preserve">is used for the student to practice the online format. </w:t>
      </w:r>
    </w:p>
    <w:p w14:paraId="2EF9E915" w14:textId="7FDD0BAD" w:rsidR="004806F0" w:rsidRPr="000E7B6B" w:rsidRDefault="004806F0" w:rsidP="005D70D7">
      <w:pPr>
        <w:pStyle w:val="ListParagraph"/>
        <w:numPr>
          <w:ilvl w:val="1"/>
          <w:numId w:val="16"/>
        </w:numPr>
        <w:spacing w:after="120" w:line="240" w:lineRule="auto"/>
        <w:contextualSpacing w:val="0"/>
        <w:rPr>
          <w:rFonts w:cstheme="minorHAnsi"/>
        </w:rPr>
      </w:pPr>
      <w:r w:rsidRPr="00FC3F71">
        <w:rPr>
          <w:rFonts w:cstheme="minorHAnsi"/>
          <w:color w:val="000000"/>
          <w:shd w:val="clear" w:color="auto" w:fill="FFFFFF"/>
        </w:rPr>
        <w:t>The Online Practice Items</w:t>
      </w:r>
      <w:r>
        <w:rPr>
          <w:rFonts w:cstheme="minorHAnsi"/>
          <w:color w:val="000000"/>
          <w:shd w:val="clear" w:color="auto" w:fill="FFFFFF"/>
        </w:rPr>
        <w:t xml:space="preserve"> </w:t>
      </w:r>
      <w:r w:rsidR="00067A6D">
        <w:rPr>
          <w:rFonts w:cstheme="minorHAnsi"/>
          <w:color w:val="000000"/>
          <w:shd w:val="clear" w:color="auto" w:fill="FFFFFF"/>
        </w:rPr>
        <w:t>are to</w:t>
      </w:r>
      <w:r>
        <w:rPr>
          <w:rFonts w:cstheme="minorHAnsi"/>
          <w:color w:val="000000"/>
          <w:shd w:val="clear" w:color="auto" w:fill="FFFFFF"/>
        </w:rPr>
        <w:t xml:space="preserve"> be accompanied by the Examiner’s Copy which contains the directions </w:t>
      </w:r>
      <w:r w:rsidR="00067A6D">
        <w:rPr>
          <w:rFonts w:cstheme="minorHAnsi"/>
          <w:color w:val="000000"/>
          <w:shd w:val="clear" w:color="auto" w:fill="FFFFFF"/>
        </w:rPr>
        <w:t xml:space="preserve">and text to be read aloud </w:t>
      </w:r>
      <w:r>
        <w:rPr>
          <w:rFonts w:cstheme="minorHAnsi"/>
          <w:color w:val="000000"/>
          <w:shd w:val="clear" w:color="auto" w:fill="FFFFFF"/>
        </w:rPr>
        <w:t>for each test item. A</w:t>
      </w:r>
      <w:r w:rsidRPr="00FC3F71">
        <w:rPr>
          <w:rFonts w:cstheme="minorHAnsi"/>
          <w:color w:val="000000"/>
          <w:shd w:val="clear" w:color="auto" w:fill="FFFFFF"/>
        </w:rPr>
        <w:t>ccess the</w:t>
      </w:r>
      <w:r w:rsidR="005D70D7" w:rsidRPr="005D70D7">
        <w:t xml:space="preserve"> </w:t>
      </w:r>
      <w:r w:rsidR="005D70D7" w:rsidRPr="005D70D7">
        <w:rPr>
          <w:rFonts w:cstheme="minorHAnsi"/>
          <w:color w:val="000000"/>
          <w:shd w:val="clear" w:color="auto" w:fill="FFFFFF"/>
        </w:rPr>
        <w:t>specific content area test and Examiner’s copy in the section,</w:t>
      </w:r>
      <w:r w:rsidRPr="00FC3F71">
        <w:rPr>
          <w:rFonts w:cstheme="minorHAnsi"/>
          <w:color w:val="000000"/>
          <w:shd w:val="clear" w:color="auto" w:fill="FFFFFF"/>
        </w:rPr>
        <w:t xml:space="preserve"> </w:t>
      </w:r>
      <w:r w:rsidRPr="00FC3F71">
        <w:rPr>
          <w:rFonts w:cstheme="minorHAnsi"/>
          <w:i/>
          <w:color w:val="000000"/>
        </w:rPr>
        <w:t>VAAP Practice Items: Examiner’s Copy and Paper Presentation</w:t>
      </w:r>
      <w:r w:rsidR="001C6AD5">
        <w:rPr>
          <w:rFonts w:cstheme="minorHAnsi"/>
          <w:i/>
          <w:color w:val="000000"/>
        </w:rPr>
        <w:t xml:space="preserve">, </w:t>
      </w:r>
      <w:r>
        <w:rPr>
          <w:rFonts w:cstheme="minorHAnsi"/>
        </w:rPr>
        <w:t xml:space="preserve">on the </w:t>
      </w:r>
      <w:hyperlink r:id="rId9" w:history="1">
        <w:r w:rsidRPr="004F05A9">
          <w:rPr>
            <w:rStyle w:val="Hyperlink"/>
            <w:rFonts w:cstheme="minorHAnsi"/>
          </w:rPr>
          <w:t>V</w:t>
        </w:r>
        <w:r w:rsidR="004F05A9">
          <w:rPr>
            <w:rStyle w:val="Hyperlink"/>
            <w:rFonts w:cstheme="minorHAnsi"/>
          </w:rPr>
          <w:t>DOE V</w:t>
        </w:r>
        <w:r w:rsidRPr="004F05A9">
          <w:rPr>
            <w:rStyle w:val="Hyperlink"/>
            <w:rFonts w:cstheme="minorHAnsi"/>
          </w:rPr>
          <w:t xml:space="preserve">AAP </w:t>
        </w:r>
        <w:r w:rsidRPr="004F05A9">
          <w:rPr>
            <w:rStyle w:val="Hyperlink"/>
            <w:rFonts w:cstheme="minorHAnsi"/>
          </w:rPr>
          <w:t>w</w:t>
        </w:r>
        <w:r w:rsidRPr="004F05A9">
          <w:rPr>
            <w:rStyle w:val="Hyperlink"/>
            <w:rFonts w:cstheme="minorHAnsi"/>
          </w:rPr>
          <w:t>ebpage</w:t>
        </w:r>
      </w:hyperlink>
      <w:r w:rsidR="00F95A6B">
        <w:rPr>
          <w:rFonts w:cstheme="minorHAnsi"/>
        </w:rPr>
        <w:t>.</w:t>
      </w:r>
      <w:r w:rsidR="00067A6D">
        <w:rPr>
          <w:rFonts w:cstheme="minorHAnsi"/>
        </w:rPr>
        <w:t xml:space="preserve"> </w:t>
      </w:r>
      <w:r w:rsidR="00AA13D4">
        <w:rPr>
          <w:rFonts w:cstheme="minorHAnsi"/>
        </w:rPr>
        <w:t>T</w:t>
      </w:r>
      <w:r w:rsidR="00067A6D">
        <w:rPr>
          <w:rFonts w:cstheme="minorHAnsi"/>
        </w:rPr>
        <w:t>he student may use the text-to-speech feature within the online Practice Items</w:t>
      </w:r>
      <w:r w:rsidR="00AA13D4">
        <w:rPr>
          <w:rFonts w:cstheme="minorHAnsi"/>
        </w:rPr>
        <w:t xml:space="preserve"> as an alternative to having the Examiner read the test items aloud</w:t>
      </w:r>
      <w:r>
        <w:rPr>
          <w:rFonts w:cstheme="minorHAnsi"/>
        </w:rPr>
        <w:t>.</w:t>
      </w:r>
    </w:p>
    <w:p w14:paraId="446F96D5" w14:textId="30320512" w:rsidR="006F21E8" w:rsidRPr="000E7B6B" w:rsidRDefault="006F21E8" w:rsidP="00627BED">
      <w:pPr>
        <w:pStyle w:val="ListParagraph"/>
        <w:numPr>
          <w:ilvl w:val="1"/>
          <w:numId w:val="16"/>
        </w:numPr>
        <w:spacing w:after="120" w:line="240" w:lineRule="auto"/>
        <w:contextualSpacing w:val="0"/>
        <w:rPr>
          <w:rFonts w:cstheme="minorHAnsi"/>
        </w:rPr>
      </w:pPr>
      <w:r>
        <w:rPr>
          <w:rFonts w:cstheme="minorHAnsi"/>
          <w:color w:val="000000"/>
          <w:shd w:val="clear" w:color="auto" w:fill="FFFFFF"/>
        </w:rPr>
        <w:t xml:space="preserve">On the webpage, select the button: </w:t>
      </w:r>
      <w:r>
        <w:rPr>
          <w:noProof/>
        </w:rPr>
        <w:drawing>
          <wp:inline distT="0" distB="0" distL="0" distR="0" wp14:anchorId="15392F06" wp14:editId="4DCDA529">
            <wp:extent cx="1732580" cy="405130"/>
            <wp:effectExtent l="0" t="0" r="1270" b="0"/>
            <wp:docPr id="4" name="Picture 4" descr="Button for Sample and Practice Items" title="Button for Sample and Practic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66674" cy="413102"/>
                    </a:xfrm>
                    <a:prstGeom prst="rect">
                      <a:avLst/>
                    </a:prstGeom>
                  </pic:spPr>
                </pic:pic>
              </a:graphicData>
            </a:graphic>
          </wp:inline>
        </w:drawing>
      </w:r>
      <w:r w:rsidR="00F95A6B">
        <w:rPr>
          <w:rFonts w:cstheme="minorHAnsi"/>
          <w:color w:val="000000"/>
          <w:shd w:val="clear" w:color="auto" w:fill="FFFFFF"/>
        </w:rPr>
        <w:t xml:space="preserve">. </w:t>
      </w:r>
      <w:r w:rsidR="004806F0">
        <w:rPr>
          <w:rFonts w:cstheme="minorHAnsi"/>
          <w:color w:val="000000"/>
          <w:shd w:val="clear" w:color="auto" w:fill="FFFFFF"/>
        </w:rPr>
        <w:t>S</w:t>
      </w:r>
      <w:r w:rsidRPr="000E7B6B">
        <w:rPr>
          <w:rFonts w:cstheme="minorHAnsi"/>
          <w:color w:val="000000"/>
          <w:shd w:val="clear" w:color="auto" w:fill="FFFFFF"/>
        </w:rPr>
        <w:t>elect the VAAP tab</w:t>
      </w:r>
      <w:r w:rsidR="004806F0">
        <w:rPr>
          <w:rFonts w:cstheme="minorHAnsi"/>
          <w:color w:val="000000"/>
          <w:shd w:val="clear" w:color="auto" w:fill="FFFFFF"/>
        </w:rPr>
        <w:t xml:space="preserve"> on the top right</w:t>
      </w:r>
      <w:r w:rsidRPr="000E7B6B">
        <w:rPr>
          <w:rFonts w:cstheme="minorHAnsi"/>
          <w:color w:val="000000"/>
          <w:shd w:val="clear" w:color="auto" w:fill="FFFFFF"/>
        </w:rPr>
        <w:t>, select the grade level of the student</w:t>
      </w:r>
      <w:r w:rsidR="004806F0">
        <w:rPr>
          <w:rFonts w:cstheme="minorHAnsi"/>
          <w:color w:val="000000"/>
          <w:shd w:val="clear" w:color="auto" w:fill="FFFFFF"/>
        </w:rPr>
        <w:t xml:space="preserve"> on the left</w:t>
      </w:r>
      <w:r w:rsidRPr="000E7B6B">
        <w:rPr>
          <w:rFonts w:cstheme="minorHAnsi"/>
          <w:color w:val="000000"/>
          <w:shd w:val="clear" w:color="auto" w:fill="FFFFFF"/>
        </w:rPr>
        <w:t xml:space="preserve">, </w:t>
      </w:r>
      <w:r w:rsidR="00067A6D">
        <w:rPr>
          <w:rFonts w:cstheme="minorHAnsi"/>
          <w:color w:val="000000"/>
          <w:shd w:val="clear" w:color="auto" w:fill="FFFFFF"/>
        </w:rPr>
        <w:t xml:space="preserve">and </w:t>
      </w:r>
      <w:r w:rsidRPr="000E7B6B">
        <w:rPr>
          <w:rFonts w:cstheme="minorHAnsi"/>
          <w:color w:val="000000"/>
          <w:shd w:val="clear" w:color="auto" w:fill="FFFFFF"/>
        </w:rPr>
        <w:t xml:space="preserve">then </w:t>
      </w:r>
      <w:r>
        <w:rPr>
          <w:rFonts w:cstheme="minorHAnsi"/>
          <w:color w:val="000000"/>
          <w:shd w:val="clear" w:color="auto" w:fill="FFFFFF"/>
        </w:rPr>
        <w:t xml:space="preserve">select </w:t>
      </w:r>
      <w:r w:rsidRPr="000E7B6B">
        <w:rPr>
          <w:rFonts w:cstheme="minorHAnsi"/>
          <w:color w:val="000000"/>
          <w:shd w:val="clear" w:color="auto" w:fill="FFFFFF"/>
        </w:rPr>
        <w:t xml:space="preserve">the </w:t>
      </w:r>
      <w:r>
        <w:rPr>
          <w:rFonts w:cstheme="minorHAnsi"/>
          <w:color w:val="000000"/>
          <w:shd w:val="clear" w:color="auto" w:fill="FFFFFF"/>
        </w:rPr>
        <w:t>Start button for the</w:t>
      </w:r>
      <w:r w:rsidR="004806F0">
        <w:rPr>
          <w:rFonts w:cstheme="minorHAnsi"/>
          <w:color w:val="000000"/>
          <w:shd w:val="clear" w:color="auto" w:fill="FFFFFF"/>
        </w:rPr>
        <w:t xml:space="preserve"> desired</w:t>
      </w:r>
      <w:r>
        <w:rPr>
          <w:rFonts w:cstheme="minorHAnsi"/>
          <w:color w:val="000000"/>
          <w:shd w:val="clear" w:color="auto" w:fill="FFFFFF"/>
        </w:rPr>
        <w:t xml:space="preserve"> </w:t>
      </w:r>
      <w:r w:rsidRPr="000E7B6B">
        <w:rPr>
          <w:rFonts w:cstheme="minorHAnsi"/>
          <w:color w:val="000000"/>
          <w:shd w:val="clear" w:color="auto" w:fill="FFFFFF"/>
        </w:rPr>
        <w:t>content area</w:t>
      </w:r>
      <w:r>
        <w:rPr>
          <w:rFonts w:cstheme="minorHAnsi"/>
          <w:color w:val="000000"/>
          <w:shd w:val="clear" w:color="auto" w:fill="FFFFFF"/>
        </w:rPr>
        <w:t xml:space="preserve"> test</w:t>
      </w:r>
      <w:r w:rsidRPr="000E7B6B">
        <w:rPr>
          <w:rFonts w:cstheme="minorHAnsi"/>
          <w:color w:val="000000"/>
          <w:shd w:val="clear" w:color="auto" w:fill="FFFFFF"/>
        </w:rPr>
        <w:t xml:space="preserve">. </w:t>
      </w:r>
    </w:p>
    <w:p w14:paraId="2561FEFE" w14:textId="77777777" w:rsidR="006D35CB" w:rsidRDefault="006D35CB" w:rsidP="006D35CB">
      <w:pPr>
        <w:pStyle w:val="Heading2"/>
        <w:jc w:val="left"/>
      </w:pPr>
      <w:r>
        <w:lastRenderedPageBreak/>
        <w:t xml:space="preserve">GUIDING QUESTIONS: </w:t>
      </w:r>
      <w:r w:rsidRPr="006F21E8">
        <w:t xml:space="preserve">Online </w:t>
      </w:r>
      <w:r>
        <w:t>Practice Items</w:t>
      </w:r>
    </w:p>
    <w:p w14:paraId="3B802D0A" w14:textId="7D674DA1" w:rsidR="006D35CB" w:rsidRPr="006F21E8" w:rsidRDefault="006D35CB" w:rsidP="006D35CB">
      <w:pPr>
        <w:rPr>
          <w:b/>
          <w:sz w:val="24"/>
          <w:szCs w:val="24"/>
        </w:rPr>
      </w:pPr>
      <w:r w:rsidRPr="006F21E8">
        <w:rPr>
          <w:b/>
          <w:sz w:val="24"/>
          <w:szCs w:val="24"/>
        </w:rPr>
        <w:t>Student Name _______________</w:t>
      </w:r>
      <w:r>
        <w:rPr>
          <w:b/>
          <w:sz w:val="24"/>
          <w:szCs w:val="24"/>
        </w:rPr>
        <w:t>_____</w:t>
      </w:r>
      <w:r w:rsidRPr="006F21E8">
        <w:rPr>
          <w:b/>
          <w:sz w:val="24"/>
          <w:szCs w:val="24"/>
        </w:rPr>
        <w:t>___________ Test</w:t>
      </w:r>
      <w:r>
        <w:rPr>
          <w:b/>
          <w:sz w:val="24"/>
          <w:szCs w:val="24"/>
        </w:rPr>
        <w:t xml:space="preserve"> Name</w:t>
      </w:r>
      <w:r w:rsidRPr="006F21E8">
        <w:rPr>
          <w:b/>
          <w:sz w:val="24"/>
          <w:szCs w:val="24"/>
        </w:rPr>
        <w:t>_________</w:t>
      </w:r>
      <w:r>
        <w:rPr>
          <w:b/>
          <w:sz w:val="24"/>
          <w:szCs w:val="24"/>
        </w:rPr>
        <w:t>_____</w:t>
      </w:r>
      <w:r w:rsidRPr="006F21E8">
        <w:rPr>
          <w:b/>
          <w:sz w:val="24"/>
          <w:szCs w:val="24"/>
        </w:rPr>
        <w:t>_____________</w:t>
      </w:r>
    </w:p>
    <w:tbl>
      <w:tblPr>
        <w:tblStyle w:val="TableGrid"/>
        <w:tblW w:w="0" w:type="auto"/>
        <w:tblLook w:val="04A0" w:firstRow="1" w:lastRow="0" w:firstColumn="1" w:lastColumn="0" w:noHBand="0" w:noVBand="1"/>
        <w:tblCaption w:val="Guiding Questions: Online Practice Test Table"/>
      </w:tblPr>
      <w:tblGrid>
        <w:gridCol w:w="3505"/>
        <w:gridCol w:w="6071"/>
      </w:tblGrid>
      <w:tr w:rsidR="006D35CB" w14:paraId="21F2FBDB" w14:textId="77777777" w:rsidTr="00B63534">
        <w:trPr>
          <w:tblHeader/>
        </w:trPr>
        <w:tc>
          <w:tcPr>
            <w:tcW w:w="3505" w:type="dxa"/>
          </w:tcPr>
          <w:p w14:paraId="3F4CBF82" w14:textId="77777777" w:rsidR="006D35CB" w:rsidRDefault="006D35CB" w:rsidP="00B63534">
            <w:pPr>
              <w:jc w:val="center"/>
              <w:rPr>
                <w:b/>
              </w:rPr>
            </w:pPr>
            <w:r>
              <w:rPr>
                <w:b/>
              </w:rPr>
              <w:t>Guiding Question</w:t>
            </w:r>
          </w:p>
        </w:tc>
        <w:tc>
          <w:tcPr>
            <w:tcW w:w="6071" w:type="dxa"/>
          </w:tcPr>
          <w:p w14:paraId="7E5BC71F" w14:textId="77777777" w:rsidR="006D35CB" w:rsidRDefault="006D35CB" w:rsidP="00B63534">
            <w:pPr>
              <w:jc w:val="center"/>
              <w:rPr>
                <w:b/>
              </w:rPr>
            </w:pPr>
            <w:r>
              <w:rPr>
                <w:b/>
              </w:rPr>
              <w:t>Response</w:t>
            </w:r>
          </w:p>
        </w:tc>
      </w:tr>
      <w:tr w:rsidR="006D35CB" w14:paraId="3CEC6AA1" w14:textId="77777777" w:rsidTr="00B63534">
        <w:tc>
          <w:tcPr>
            <w:tcW w:w="3505" w:type="dxa"/>
          </w:tcPr>
          <w:p w14:paraId="292E6451" w14:textId="77777777" w:rsidR="001C6AD5" w:rsidRDefault="006D35CB" w:rsidP="00B63534">
            <w:r w:rsidRPr="00F77B03">
              <w:t xml:space="preserve">How does the student interact with test items on the computer? </w:t>
            </w:r>
          </w:p>
          <w:p w14:paraId="28EE4AC7" w14:textId="77777777" w:rsidR="001C6AD5" w:rsidRDefault="001C6AD5" w:rsidP="00B63534"/>
          <w:p w14:paraId="01B4C353" w14:textId="66C183E8" w:rsidR="006D35CB" w:rsidRPr="00F77B03" w:rsidRDefault="001C6AD5" w:rsidP="00B63534">
            <w:r>
              <w:t>Does your student have a visual impairment that is limiting access to items as presented?</w:t>
            </w:r>
          </w:p>
          <w:p w14:paraId="7B96C824" w14:textId="77777777" w:rsidR="006D35CB" w:rsidRPr="00B8190D" w:rsidRDefault="006D35CB" w:rsidP="00B63534"/>
        </w:tc>
        <w:tc>
          <w:tcPr>
            <w:tcW w:w="6071" w:type="dxa"/>
          </w:tcPr>
          <w:p w14:paraId="628900B1" w14:textId="77777777" w:rsidR="006D35CB" w:rsidRDefault="006D35CB" w:rsidP="00B63534">
            <w:pPr>
              <w:rPr>
                <w:b/>
              </w:rPr>
            </w:pPr>
          </w:p>
        </w:tc>
      </w:tr>
      <w:tr w:rsidR="006D35CB" w14:paraId="6F2FFD4F" w14:textId="77777777" w:rsidTr="00B63534">
        <w:tc>
          <w:tcPr>
            <w:tcW w:w="3505" w:type="dxa"/>
          </w:tcPr>
          <w:p w14:paraId="54C384A5" w14:textId="77777777" w:rsidR="006D35CB" w:rsidRPr="00B8190D" w:rsidRDefault="006D35CB" w:rsidP="00B63534">
            <w:r w:rsidRPr="00B8190D">
              <w:t xml:space="preserve">What test location did you use? Was it comfortable and distraction-free for your student? </w:t>
            </w:r>
          </w:p>
          <w:p w14:paraId="6BC485D4" w14:textId="77777777" w:rsidR="006D35CB" w:rsidRPr="00B8190D" w:rsidRDefault="006D35CB" w:rsidP="00B63534"/>
          <w:p w14:paraId="6D4F18B0" w14:textId="77777777" w:rsidR="006D35CB" w:rsidRPr="00B8190D" w:rsidRDefault="006D35CB" w:rsidP="00B63534"/>
        </w:tc>
        <w:tc>
          <w:tcPr>
            <w:tcW w:w="6071" w:type="dxa"/>
          </w:tcPr>
          <w:p w14:paraId="0E730FC0" w14:textId="77777777" w:rsidR="006D35CB" w:rsidRDefault="006D35CB" w:rsidP="00B63534">
            <w:pPr>
              <w:rPr>
                <w:b/>
              </w:rPr>
            </w:pPr>
          </w:p>
        </w:tc>
      </w:tr>
      <w:tr w:rsidR="006D35CB" w14:paraId="494C75C6" w14:textId="77777777" w:rsidTr="00B63534">
        <w:tc>
          <w:tcPr>
            <w:tcW w:w="3505" w:type="dxa"/>
          </w:tcPr>
          <w:p w14:paraId="1F15A142" w14:textId="77777777" w:rsidR="006D35CB" w:rsidRPr="00F77B03" w:rsidRDefault="006D35CB" w:rsidP="00B63534">
            <w:r w:rsidRPr="00F77B03">
              <w:t>How did your student respond to text-to-speech?</w:t>
            </w:r>
          </w:p>
          <w:p w14:paraId="1BD827A3" w14:textId="77777777" w:rsidR="006D35CB" w:rsidRPr="00B8190D" w:rsidRDefault="006D35CB" w:rsidP="00B63534"/>
          <w:p w14:paraId="4E7556B4" w14:textId="77777777" w:rsidR="006D35CB" w:rsidRPr="00B8190D" w:rsidRDefault="006D35CB" w:rsidP="00B63534"/>
        </w:tc>
        <w:tc>
          <w:tcPr>
            <w:tcW w:w="6071" w:type="dxa"/>
          </w:tcPr>
          <w:p w14:paraId="068C23F7" w14:textId="77777777" w:rsidR="006D35CB" w:rsidRDefault="006D35CB" w:rsidP="00B63534">
            <w:pPr>
              <w:rPr>
                <w:b/>
              </w:rPr>
            </w:pPr>
          </w:p>
        </w:tc>
      </w:tr>
      <w:tr w:rsidR="006D35CB" w14:paraId="476B4D9F" w14:textId="77777777" w:rsidTr="00B63534">
        <w:tc>
          <w:tcPr>
            <w:tcW w:w="3505" w:type="dxa"/>
          </w:tcPr>
          <w:p w14:paraId="154F0BDE" w14:textId="77777777" w:rsidR="006D35CB" w:rsidRDefault="006D35CB" w:rsidP="00B63534">
            <w:r w:rsidRPr="00F77B03">
              <w:t xml:space="preserve">Can your student enter answer choices independently or do you need to enter </w:t>
            </w:r>
            <w:r w:rsidR="00C67BD9">
              <w:t xml:space="preserve">them </w:t>
            </w:r>
            <w:r w:rsidRPr="00F77B03">
              <w:t>for the student?</w:t>
            </w:r>
          </w:p>
          <w:p w14:paraId="1486FC72" w14:textId="77777777" w:rsidR="006D35CB" w:rsidRPr="00F77B03" w:rsidRDefault="006D35CB" w:rsidP="00B63534"/>
          <w:p w14:paraId="198F6F1E" w14:textId="77777777" w:rsidR="006D35CB" w:rsidRPr="00B8190D" w:rsidRDefault="006D35CB" w:rsidP="00B63534"/>
        </w:tc>
        <w:tc>
          <w:tcPr>
            <w:tcW w:w="6071" w:type="dxa"/>
          </w:tcPr>
          <w:p w14:paraId="2EA6933D" w14:textId="77777777" w:rsidR="006D35CB" w:rsidRDefault="006D35CB" w:rsidP="00B63534">
            <w:pPr>
              <w:rPr>
                <w:b/>
              </w:rPr>
            </w:pPr>
          </w:p>
        </w:tc>
      </w:tr>
      <w:tr w:rsidR="006D35CB" w14:paraId="30A12871" w14:textId="77777777" w:rsidTr="00B63534">
        <w:tc>
          <w:tcPr>
            <w:tcW w:w="3505" w:type="dxa"/>
          </w:tcPr>
          <w:p w14:paraId="7A8DAB05" w14:textId="77777777" w:rsidR="006D35CB" w:rsidRDefault="006D35CB" w:rsidP="00B63534">
            <w:r w:rsidRPr="00F77B03">
              <w:t>Which TestNav features helped your student (e.g., color contrast, magnification)?</w:t>
            </w:r>
          </w:p>
          <w:p w14:paraId="27E6CBFD" w14:textId="77777777" w:rsidR="006D35CB" w:rsidRPr="00B8190D" w:rsidRDefault="006D35CB" w:rsidP="00B63534"/>
        </w:tc>
        <w:tc>
          <w:tcPr>
            <w:tcW w:w="6071" w:type="dxa"/>
          </w:tcPr>
          <w:p w14:paraId="5C2C7569" w14:textId="77777777" w:rsidR="006D35CB" w:rsidRDefault="006D35CB" w:rsidP="00B63534">
            <w:pPr>
              <w:rPr>
                <w:b/>
              </w:rPr>
            </w:pPr>
          </w:p>
        </w:tc>
      </w:tr>
      <w:tr w:rsidR="006D35CB" w14:paraId="1509EAD9" w14:textId="77777777" w:rsidTr="00B63534">
        <w:tc>
          <w:tcPr>
            <w:tcW w:w="3505" w:type="dxa"/>
          </w:tcPr>
          <w:p w14:paraId="31995516" w14:textId="77777777" w:rsidR="006D35CB" w:rsidRPr="00B8190D" w:rsidRDefault="006D35CB" w:rsidP="00B63534">
            <w:r w:rsidRPr="00B8190D">
              <w:t>How many items can your student answer in one sitting?</w:t>
            </w:r>
          </w:p>
          <w:p w14:paraId="62620542" w14:textId="77777777" w:rsidR="006D35CB" w:rsidRDefault="006D35CB" w:rsidP="00B63534"/>
          <w:p w14:paraId="29FB7B69" w14:textId="77777777" w:rsidR="006D35CB" w:rsidRPr="00B8190D" w:rsidRDefault="006D35CB" w:rsidP="00B63534"/>
        </w:tc>
        <w:tc>
          <w:tcPr>
            <w:tcW w:w="6071" w:type="dxa"/>
          </w:tcPr>
          <w:p w14:paraId="2FBA3181" w14:textId="77777777" w:rsidR="006D35CB" w:rsidRDefault="006D35CB" w:rsidP="00B63534">
            <w:pPr>
              <w:rPr>
                <w:b/>
              </w:rPr>
            </w:pPr>
          </w:p>
        </w:tc>
      </w:tr>
      <w:tr w:rsidR="006D35CB" w14:paraId="2EE2EEA1" w14:textId="77777777" w:rsidTr="00B63534">
        <w:tc>
          <w:tcPr>
            <w:tcW w:w="3505" w:type="dxa"/>
          </w:tcPr>
          <w:p w14:paraId="38833729" w14:textId="77777777" w:rsidR="006D35CB" w:rsidRPr="00F77B03" w:rsidRDefault="006D35CB" w:rsidP="00B63534">
            <w:r w:rsidRPr="00F77B03">
              <w:t xml:space="preserve">Which test conditions were helpful to your student (e.g., manipulatives, AT, verbal prompts)? Note: </w:t>
            </w:r>
            <w:r w:rsidRPr="00F77B03">
              <w:rPr>
                <w:i/>
                <w:iCs/>
              </w:rPr>
              <w:t>Testing conditions like manipulatives should be those routinely used by the student in the classroom.</w:t>
            </w:r>
          </w:p>
          <w:p w14:paraId="1CE7FFCE" w14:textId="77777777" w:rsidR="006D35CB" w:rsidRPr="00F77B03" w:rsidRDefault="006D35CB" w:rsidP="00B63534"/>
        </w:tc>
        <w:tc>
          <w:tcPr>
            <w:tcW w:w="6071" w:type="dxa"/>
          </w:tcPr>
          <w:p w14:paraId="0B4D487F" w14:textId="77777777" w:rsidR="006D35CB" w:rsidRDefault="006D35CB" w:rsidP="00B63534">
            <w:pPr>
              <w:rPr>
                <w:b/>
              </w:rPr>
            </w:pPr>
          </w:p>
        </w:tc>
      </w:tr>
      <w:tr w:rsidR="006D35CB" w14:paraId="799FF81D" w14:textId="77777777" w:rsidTr="00B63534">
        <w:tc>
          <w:tcPr>
            <w:tcW w:w="3505" w:type="dxa"/>
          </w:tcPr>
          <w:p w14:paraId="52E95CB2" w14:textId="77777777" w:rsidR="006D35CB" w:rsidRPr="00B8190D" w:rsidRDefault="006D35CB" w:rsidP="00B63534">
            <w:r w:rsidRPr="00B8190D">
              <w:t xml:space="preserve">What individual accommodations (e.g., </w:t>
            </w:r>
            <w:r w:rsidRPr="003F1338">
              <w:t>Alternate Representation of Response Options</w:t>
            </w:r>
            <w:r w:rsidRPr="00B8190D">
              <w:t>) were helpful and need to be discussed with the student’s IEP team?</w:t>
            </w:r>
          </w:p>
          <w:p w14:paraId="5D95FA12" w14:textId="77777777" w:rsidR="006D35CB" w:rsidRPr="00B8190D" w:rsidRDefault="006D35CB" w:rsidP="00B63534"/>
        </w:tc>
        <w:tc>
          <w:tcPr>
            <w:tcW w:w="6071" w:type="dxa"/>
          </w:tcPr>
          <w:p w14:paraId="5DA76379" w14:textId="77777777" w:rsidR="006D35CB" w:rsidRDefault="006D35CB" w:rsidP="00B63534">
            <w:pPr>
              <w:rPr>
                <w:b/>
              </w:rPr>
            </w:pPr>
          </w:p>
        </w:tc>
      </w:tr>
    </w:tbl>
    <w:p w14:paraId="6556AACF" w14:textId="77777777" w:rsidR="00F95A6B" w:rsidRDefault="00F95A6B">
      <w:pPr>
        <w:rPr>
          <w:b/>
          <w:sz w:val="32"/>
          <w:szCs w:val="28"/>
        </w:rPr>
      </w:pPr>
      <w:r>
        <w:br w:type="page"/>
      </w:r>
    </w:p>
    <w:p w14:paraId="444D77DA" w14:textId="78E431C7" w:rsidR="00CF0D55" w:rsidRDefault="00210323" w:rsidP="003847D7">
      <w:pPr>
        <w:pStyle w:val="Heading2"/>
        <w:jc w:val="left"/>
      </w:pPr>
      <w:r>
        <w:lastRenderedPageBreak/>
        <w:t xml:space="preserve">GUIDING QUESTIONS: </w:t>
      </w:r>
      <w:r w:rsidR="00B8190D" w:rsidRPr="006F21E8">
        <w:t xml:space="preserve">Paper </w:t>
      </w:r>
      <w:r w:rsidR="00627BED">
        <w:t xml:space="preserve">Practice </w:t>
      </w:r>
      <w:r w:rsidR="008A3C4E">
        <w:t>Items</w:t>
      </w:r>
    </w:p>
    <w:p w14:paraId="6AFBC055" w14:textId="7F1A084E" w:rsidR="006F21E8" w:rsidRPr="006F21E8" w:rsidRDefault="006F21E8" w:rsidP="00B8190D">
      <w:pPr>
        <w:rPr>
          <w:b/>
          <w:sz w:val="24"/>
          <w:szCs w:val="24"/>
        </w:rPr>
      </w:pPr>
      <w:r w:rsidRPr="006F21E8">
        <w:rPr>
          <w:b/>
          <w:sz w:val="24"/>
          <w:szCs w:val="24"/>
        </w:rPr>
        <w:t>Student Name _______________</w:t>
      </w:r>
      <w:r w:rsidR="00627BED">
        <w:rPr>
          <w:b/>
          <w:sz w:val="24"/>
          <w:szCs w:val="24"/>
        </w:rPr>
        <w:t>_____</w:t>
      </w:r>
      <w:r w:rsidRPr="006F21E8">
        <w:rPr>
          <w:b/>
          <w:sz w:val="24"/>
          <w:szCs w:val="24"/>
        </w:rPr>
        <w:t xml:space="preserve">___________ Test </w:t>
      </w:r>
      <w:r w:rsidR="006D35CB">
        <w:rPr>
          <w:b/>
          <w:sz w:val="24"/>
          <w:szCs w:val="24"/>
        </w:rPr>
        <w:t>Name</w:t>
      </w:r>
      <w:r w:rsidRPr="006F21E8">
        <w:rPr>
          <w:b/>
          <w:sz w:val="24"/>
          <w:szCs w:val="24"/>
        </w:rPr>
        <w:t>_________</w:t>
      </w:r>
      <w:r w:rsidR="00627BED">
        <w:rPr>
          <w:b/>
          <w:sz w:val="24"/>
          <w:szCs w:val="24"/>
        </w:rPr>
        <w:t>_____</w:t>
      </w:r>
      <w:r w:rsidRPr="006F21E8">
        <w:rPr>
          <w:b/>
          <w:sz w:val="24"/>
          <w:szCs w:val="24"/>
        </w:rPr>
        <w:t>_____________</w:t>
      </w:r>
    </w:p>
    <w:tbl>
      <w:tblPr>
        <w:tblStyle w:val="TableGrid"/>
        <w:tblW w:w="0" w:type="auto"/>
        <w:tblLook w:val="04A0" w:firstRow="1" w:lastRow="0" w:firstColumn="1" w:lastColumn="0" w:noHBand="0" w:noVBand="1"/>
        <w:tblCaption w:val="Guiding Question: Paper Practice Test"/>
      </w:tblPr>
      <w:tblGrid>
        <w:gridCol w:w="3685"/>
        <w:gridCol w:w="5891"/>
      </w:tblGrid>
      <w:tr w:rsidR="00B8190D" w14:paraId="5BC10454" w14:textId="77777777" w:rsidTr="003F1338">
        <w:trPr>
          <w:tblHeader/>
        </w:trPr>
        <w:tc>
          <w:tcPr>
            <w:tcW w:w="3685" w:type="dxa"/>
          </w:tcPr>
          <w:p w14:paraId="570E6A6C" w14:textId="77777777" w:rsidR="00B8190D" w:rsidRDefault="00B8190D" w:rsidP="00B8190D">
            <w:pPr>
              <w:jc w:val="center"/>
              <w:rPr>
                <w:b/>
              </w:rPr>
            </w:pPr>
            <w:r>
              <w:rPr>
                <w:b/>
              </w:rPr>
              <w:t>Guiding Question</w:t>
            </w:r>
          </w:p>
        </w:tc>
        <w:tc>
          <w:tcPr>
            <w:tcW w:w="5891" w:type="dxa"/>
          </w:tcPr>
          <w:p w14:paraId="5F15A0A7" w14:textId="77777777" w:rsidR="00B8190D" w:rsidRDefault="00B8190D" w:rsidP="00B8190D">
            <w:pPr>
              <w:jc w:val="center"/>
              <w:rPr>
                <w:b/>
              </w:rPr>
            </w:pPr>
            <w:r>
              <w:rPr>
                <w:b/>
              </w:rPr>
              <w:t>Response</w:t>
            </w:r>
          </w:p>
        </w:tc>
      </w:tr>
      <w:tr w:rsidR="00B8190D" w14:paraId="770CC925" w14:textId="77777777" w:rsidTr="00AA13D4">
        <w:tc>
          <w:tcPr>
            <w:tcW w:w="3685" w:type="dxa"/>
          </w:tcPr>
          <w:p w14:paraId="5541CF56" w14:textId="77777777" w:rsidR="001C6AD5" w:rsidRDefault="00627BED" w:rsidP="00B8190D">
            <w:r w:rsidRPr="00B8190D">
              <w:t>How does the student interact with test items in the paper presentation?</w:t>
            </w:r>
            <w:r w:rsidR="001C6AD5">
              <w:t xml:space="preserve"> </w:t>
            </w:r>
          </w:p>
          <w:p w14:paraId="76205F48" w14:textId="77777777" w:rsidR="001C6AD5" w:rsidRDefault="001C6AD5" w:rsidP="00B8190D"/>
          <w:p w14:paraId="16CFE64E" w14:textId="69517C74" w:rsidR="00CF0D55" w:rsidRPr="00B8190D" w:rsidRDefault="001C6AD5" w:rsidP="00B8190D">
            <w:r>
              <w:t>Does your student have a visual impairment that is limiting access to items as presented?</w:t>
            </w:r>
          </w:p>
          <w:p w14:paraId="40C3055E" w14:textId="77777777" w:rsidR="00B8190D" w:rsidRPr="00B8190D" w:rsidRDefault="00B8190D" w:rsidP="00B8190D"/>
          <w:p w14:paraId="52243995" w14:textId="77777777" w:rsidR="00B8190D" w:rsidRPr="00B8190D" w:rsidRDefault="00B8190D" w:rsidP="001C6AD5"/>
        </w:tc>
        <w:tc>
          <w:tcPr>
            <w:tcW w:w="5891" w:type="dxa"/>
          </w:tcPr>
          <w:p w14:paraId="52C1FCD1" w14:textId="77777777" w:rsidR="00B8190D" w:rsidRDefault="00B8190D" w:rsidP="00B8190D">
            <w:pPr>
              <w:rPr>
                <w:b/>
              </w:rPr>
            </w:pPr>
          </w:p>
        </w:tc>
      </w:tr>
      <w:tr w:rsidR="00B8190D" w14:paraId="39934829" w14:textId="77777777" w:rsidTr="00AA13D4">
        <w:tc>
          <w:tcPr>
            <w:tcW w:w="3685" w:type="dxa"/>
          </w:tcPr>
          <w:p w14:paraId="408D8DDF" w14:textId="77777777" w:rsidR="00CF0D55" w:rsidRPr="00B8190D" w:rsidRDefault="00627BED" w:rsidP="00B8190D">
            <w:r w:rsidRPr="00B8190D">
              <w:t xml:space="preserve">What test location did you use? Was it comfortable and distraction-free for your student? </w:t>
            </w:r>
          </w:p>
          <w:p w14:paraId="1188808D" w14:textId="77777777" w:rsidR="00B8190D" w:rsidRPr="00B8190D" w:rsidRDefault="00B8190D" w:rsidP="00B8190D"/>
          <w:p w14:paraId="3CB86136" w14:textId="77777777" w:rsidR="00B8190D" w:rsidRPr="00B8190D" w:rsidRDefault="00B8190D" w:rsidP="00B8190D"/>
        </w:tc>
        <w:tc>
          <w:tcPr>
            <w:tcW w:w="5891" w:type="dxa"/>
          </w:tcPr>
          <w:p w14:paraId="0876331B" w14:textId="77777777" w:rsidR="00B8190D" w:rsidRDefault="00B8190D" w:rsidP="00B8190D">
            <w:pPr>
              <w:rPr>
                <w:b/>
              </w:rPr>
            </w:pPr>
          </w:p>
        </w:tc>
      </w:tr>
      <w:tr w:rsidR="00B8190D" w14:paraId="2943F93D" w14:textId="77777777" w:rsidTr="00AA13D4">
        <w:tc>
          <w:tcPr>
            <w:tcW w:w="3685" w:type="dxa"/>
          </w:tcPr>
          <w:p w14:paraId="62440CF5" w14:textId="77777777" w:rsidR="008A3C4E" w:rsidRPr="00B8190D" w:rsidRDefault="008A3C4E" w:rsidP="008A3C4E">
            <w:r w:rsidRPr="00B8190D">
              <w:t>How did your student respond to your reading the test items aloud?</w:t>
            </w:r>
          </w:p>
          <w:p w14:paraId="67B1F874" w14:textId="77777777" w:rsidR="00B8190D" w:rsidRPr="00B8190D" w:rsidRDefault="00B8190D" w:rsidP="00B8190D"/>
          <w:p w14:paraId="31957819" w14:textId="77777777" w:rsidR="00B8190D" w:rsidRPr="00B8190D" w:rsidRDefault="00B8190D" w:rsidP="00B8190D"/>
          <w:p w14:paraId="4E2D1785" w14:textId="77777777" w:rsidR="00B8190D" w:rsidRPr="00B8190D" w:rsidRDefault="00B8190D" w:rsidP="00B8190D"/>
        </w:tc>
        <w:tc>
          <w:tcPr>
            <w:tcW w:w="5891" w:type="dxa"/>
          </w:tcPr>
          <w:p w14:paraId="32EC2B40" w14:textId="77777777" w:rsidR="00B8190D" w:rsidRDefault="00B8190D" w:rsidP="00B8190D">
            <w:pPr>
              <w:rPr>
                <w:b/>
              </w:rPr>
            </w:pPr>
          </w:p>
        </w:tc>
      </w:tr>
      <w:tr w:rsidR="00B8190D" w14:paraId="041E1AEF" w14:textId="77777777" w:rsidTr="00AA13D4">
        <w:tc>
          <w:tcPr>
            <w:tcW w:w="3685" w:type="dxa"/>
          </w:tcPr>
          <w:p w14:paraId="2FBD5B79" w14:textId="77777777" w:rsidR="00B8190D" w:rsidRPr="00B8190D" w:rsidRDefault="00627BED" w:rsidP="00B8190D">
            <w:r w:rsidRPr="00B8190D">
              <w:t>Did your student mark his answer on the student copy or indicate his answer choice for you to record on the Examiner’s Copy?</w:t>
            </w:r>
          </w:p>
          <w:p w14:paraId="0E6B0149" w14:textId="77777777" w:rsidR="00B8190D" w:rsidRPr="00B8190D" w:rsidRDefault="00B8190D" w:rsidP="00B8190D"/>
        </w:tc>
        <w:tc>
          <w:tcPr>
            <w:tcW w:w="5891" w:type="dxa"/>
          </w:tcPr>
          <w:p w14:paraId="3A1CF635" w14:textId="77777777" w:rsidR="00B8190D" w:rsidRDefault="00B8190D" w:rsidP="00B8190D">
            <w:pPr>
              <w:rPr>
                <w:b/>
              </w:rPr>
            </w:pPr>
          </w:p>
        </w:tc>
      </w:tr>
      <w:tr w:rsidR="00B8190D" w14:paraId="2F4EAE66" w14:textId="77777777" w:rsidTr="00AA13D4">
        <w:tc>
          <w:tcPr>
            <w:tcW w:w="3685" w:type="dxa"/>
          </w:tcPr>
          <w:p w14:paraId="11FC07D6" w14:textId="77777777" w:rsidR="008A3C4E" w:rsidRPr="00B8190D" w:rsidRDefault="008A3C4E" w:rsidP="008A3C4E">
            <w:r w:rsidRPr="00B8190D">
              <w:t>How many items can your student answer in one sitting?</w:t>
            </w:r>
          </w:p>
          <w:p w14:paraId="0CC55B63" w14:textId="77777777" w:rsidR="00B8190D" w:rsidRPr="00B8190D" w:rsidRDefault="00B8190D" w:rsidP="00B8190D"/>
          <w:p w14:paraId="0A4F92C0" w14:textId="77777777" w:rsidR="00B8190D" w:rsidRPr="00B8190D" w:rsidRDefault="00B8190D" w:rsidP="00B8190D"/>
          <w:p w14:paraId="29BD828E" w14:textId="77777777" w:rsidR="00B8190D" w:rsidRPr="00B8190D" w:rsidRDefault="00B8190D" w:rsidP="00B8190D"/>
        </w:tc>
        <w:tc>
          <w:tcPr>
            <w:tcW w:w="5891" w:type="dxa"/>
          </w:tcPr>
          <w:p w14:paraId="66463AE7" w14:textId="77777777" w:rsidR="00B8190D" w:rsidRDefault="00B8190D" w:rsidP="00B8190D">
            <w:pPr>
              <w:rPr>
                <w:b/>
              </w:rPr>
            </w:pPr>
          </w:p>
        </w:tc>
      </w:tr>
      <w:tr w:rsidR="00B8190D" w14:paraId="4B60F743" w14:textId="77777777" w:rsidTr="00AA13D4">
        <w:tc>
          <w:tcPr>
            <w:tcW w:w="3685" w:type="dxa"/>
          </w:tcPr>
          <w:p w14:paraId="788549E8" w14:textId="77777777" w:rsidR="00CF0D55" w:rsidRPr="00B8190D" w:rsidRDefault="00627BED" w:rsidP="00B8190D">
            <w:r w:rsidRPr="00B8190D">
              <w:t xml:space="preserve">What test conditions were helpful to your student (e.g., manipulatives, AT, verbal prompts)? Note: </w:t>
            </w:r>
            <w:r w:rsidRPr="00B8190D">
              <w:rPr>
                <w:i/>
                <w:iCs/>
              </w:rPr>
              <w:t>Testing conditions like manipulatives should be those routinely used by the student in the classroom.</w:t>
            </w:r>
          </w:p>
          <w:p w14:paraId="2C7134BB" w14:textId="77777777" w:rsidR="00B8190D" w:rsidRPr="00B8190D" w:rsidRDefault="00B8190D" w:rsidP="00B8190D"/>
        </w:tc>
        <w:tc>
          <w:tcPr>
            <w:tcW w:w="5891" w:type="dxa"/>
          </w:tcPr>
          <w:p w14:paraId="0E00AFB2" w14:textId="77777777" w:rsidR="00B8190D" w:rsidRDefault="00B8190D" w:rsidP="00B8190D">
            <w:pPr>
              <w:rPr>
                <w:b/>
              </w:rPr>
            </w:pPr>
          </w:p>
        </w:tc>
      </w:tr>
      <w:tr w:rsidR="00B8190D" w14:paraId="4D1BDD30" w14:textId="77777777" w:rsidTr="00AA13D4">
        <w:tc>
          <w:tcPr>
            <w:tcW w:w="3685" w:type="dxa"/>
          </w:tcPr>
          <w:p w14:paraId="61FA96A3" w14:textId="77777777" w:rsidR="00CF0D55" w:rsidRPr="00B8190D" w:rsidRDefault="00627BED" w:rsidP="00B8190D">
            <w:r w:rsidRPr="00B8190D">
              <w:t xml:space="preserve">What individual accommodations (e.g., </w:t>
            </w:r>
            <w:r w:rsidR="003F1338" w:rsidRPr="003F1338">
              <w:t>Alternate Representation of Response Options</w:t>
            </w:r>
            <w:r w:rsidRPr="00B8190D">
              <w:t>) were helpful and need to be discussed with the student’s IEP team?</w:t>
            </w:r>
          </w:p>
          <w:p w14:paraId="6571C820" w14:textId="77777777" w:rsidR="00B8190D" w:rsidRPr="00B8190D" w:rsidRDefault="00B8190D" w:rsidP="00B8190D"/>
          <w:p w14:paraId="59175674" w14:textId="77777777" w:rsidR="00B8190D" w:rsidRPr="00B8190D" w:rsidRDefault="00B8190D" w:rsidP="00B8190D"/>
        </w:tc>
        <w:tc>
          <w:tcPr>
            <w:tcW w:w="5891" w:type="dxa"/>
          </w:tcPr>
          <w:p w14:paraId="6F5C9061" w14:textId="77777777" w:rsidR="00B8190D" w:rsidRDefault="00B8190D" w:rsidP="00B8190D">
            <w:pPr>
              <w:rPr>
                <w:b/>
              </w:rPr>
            </w:pPr>
          </w:p>
        </w:tc>
      </w:tr>
    </w:tbl>
    <w:p w14:paraId="41014F55" w14:textId="77777777" w:rsidR="00B8190D" w:rsidRPr="00B8190D" w:rsidRDefault="00B8190D" w:rsidP="00B8190D">
      <w:pPr>
        <w:rPr>
          <w:b/>
        </w:rPr>
      </w:pPr>
    </w:p>
    <w:p w14:paraId="6A4D4200" w14:textId="77777777" w:rsidR="00AA13D4" w:rsidRDefault="00AA13D4">
      <w:pPr>
        <w:rPr>
          <w:b/>
          <w:sz w:val="28"/>
          <w:szCs w:val="28"/>
        </w:rPr>
      </w:pPr>
      <w:r>
        <w:rPr>
          <w:b/>
          <w:sz w:val="28"/>
          <w:szCs w:val="28"/>
        </w:rPr>
        <w:br w:type="page"/>
      </w:r>
    </w:p>
    <w:p w14:paraId="30E9D6D6" w14:textId="69B5932F" w:rsidR="006F21E8" w:rsidRDefault="00C87705" w:rsidP="003847D7">
      <w:pPr>
        <w:pStyle w:val="Heading2"/>
      </w:pPr>
      <w:r>
        <w:lastRenderedPageBreak/>
        <w:t xml:space="preserve">Student’s </w:t>
      </w:r>
      <w:r w:rsidR="00F77B03" w:rsidRPr="006F21E8">
        <w:t>Test Plan</w:t>
      </w:r>
      <w:r w:rsidR="00905B93">
        <w:t xml:space="preserve"> for VAAP</w:t>
      </w:r>
    </w:p>
    <w:p w14:paraId="15E3AB9B" w14:textId="168C4F29" w:rsidR="00F77B03" w:rsidRPr="006F21E8" w:rsidRDefault="006F21E8">
      <w:pPr>
        <w:rPr>
          <w:b/>
          <w:sz w:val="24"/>
          <w:szCs w:val="24"/>
        </w:rPr>
      </w:pPr>
      <w:r w:rsidRPr="006F21E8">
        <w:rPr>
          <w:b/>
          <w:sz w:val="24"/>
          <w:szCs w:val="24"/>
        </w:rPr>
        <w:t>Student Name</w:t>
      </w:r>
      <w:r w:rsidR="005D70D7">
        <w:rPr>
          <w:b/>
          <w:sz w:val="24"/>
          <w:szCs w:val="24"/>
        </w:rPr>
        <w:t xml:space="preserve"> </w:t>
      </w:r>
      <w:r w:rsidR="00AA13D4" w:rsidRPr="006F21E8">
        <w:rPr>
          <w:b/>
          <w:sz w:val="24"/>
          <w:szCs w:val="24"/>
        </w:rPr>
        <w:t>_______________</w:t>
      </w:r>
      <w:r w:rsidR="00AA13D4">
        <w:rPr>
          <w:b/>
          <w:sz w:val="24"/>
          <w:szCs w:val="24"/>
        </w:rPr>
        <w:t>_____</w:t>
      </w:r>
      <w:r w:rsidR="00AA13D4" w:rsidRPr="006F21E8">
        <w:rPr>
          <w:b/>
          <w:sz w:val="24"/>
          <w:szCs w:val="24"/>
        </w:rPr>
        <w:t xml:space="preserve">___________ Test </w:t>
      </w:r>
      <w:r w:rsidR="006D35CB">
        <w:rPr>
          <w:b/>
          <w:sz w:val="24"/>
          <w:szCs w:val="24"/>
        </w:rPr>
        <w:t xml:space="preserve">Name </w:t>
      </w:r>
      <w:r w:rsidR="00AA13D4" w:rsidRPr="006F21E8">
        <w:rPr>
          <w:b/>
          <w:sz w:val="24"/>
          <w:szCs w:val="24"/>
        </w:rPr>
        <w:t>_________</w:t>
      </w:r>
      <w:r w:rsidR="00AA13D4">
        <w:rPr>
          <w:b/>
          <w:sz w:val="24"/>
          <w:szCs w:val="24"/>
        </w:rPr>
        <w:t>_____</w:t>
      </w:r>
      <w:r w:rsidR="00AA13D4" w:rsidRPr="006F21E8">
        <w:rPr>
          <w:b/>
          <w:sz w:val="24"/>
          <w:szCs w:val="24"/>
        </w:rPr>
        <w:t>_____________</w:t>
      </w:r>
    </w:p>
    <w:tbl>
      <w:tblPr>
        <w:tblStyle w:val="TableGrid"/>
        <w:tblW w:w="0" w:type="auto"/>
        <w:tblLook w:val="04A0" w:firstRow="1" w:lastRow="0" w:firstColumn="1" w:lastColumn="0" w:noHBand="0" w:noVBand="1"/>
        <w:tblCaption w:val="VAAP Student Test Plan Table"/>
      </w:tblPr>
      <w:tblGrid>
        <w:gridCol w:w="2898"/>
        <w:gridCol w:w="6678"/>
      </w:tblGrid>
      <w:tr w:rsidR="003F1338" w14:paraId="3AF768FC" w14:textId="77777777" w:rsidTr="003F1338">
        <w:trPr>
          <w:trHeight w:val="314"/>
          <w:tblHeader/>
        </w:trPr>
        <w:tc>
          <w:tcPr>
            <w:tcW w:w="2898" w:type="dxa"/>
          </w:tcPr>
          <w:p w14:paraId="5A3B274F" w14:textId="472E447E" w:rsidR="003F1338" w:rsidRDefault="003F1338">
            <w:pPr>
              <w:rPr>
                <w:b/>
              </w:rPr>
            </w:pPr>
            <w:r>
              <w:rPr>
                <w:b/>
              </w:rPr>
              <w:t>Test Plan Item</w:t>
            </w:r>
          </w:p>
        </w:tc>
        <w:tc>
          <w:tcPr>
            <w:tcW w:w="6678" w:type="dxa"/>
          </w:tcPr>
          <w:p w14:paraId="2A5FDEE9" w14:textId="77777777" w:rsidR="003F1338" w:rsidRDefault="003F1338" w:rsidP="003F1338">
            <w:pPr>
              <w:jc w:val="center"/>
              <w:rPr>
                <w:b/>
              </w:rPr>
            </w:pPr>
            <w:r>
              <w:rPr>
                <w:b/>
              </w:rPr>
              <w:t>Description</w:t>
            </w:r>
          </w:p>
        </w:tc>
      </w:tr>
      <w:tr w:rsidR="00F77B03" w14:paraId="5AE75FAC" w14:textId="77777777" w:rsidTr="00F77B03">
        <w:tc>
          <w:tcPr>
            <w:tcW w:w="2898" w:type="dxa"/>
          </w:tcPr>
          <w:p w14:paraId="40836B4E" w14:textId="77777777" w:rsidR="00F77B03" w:rsidRDefault="00AA13D4">
            <w:pPr>
              <w:rPr>
                <w:b/>
              </w:rPr>
            </w:pPr>
            <w:r>
              <w:rPr>
                <w:b/>
              </w:rPr>
              <w:t xml:space="preserve">Testing </w:t>
            </w:r>
            <w:r w:rsidR="00F77B03">
              <w:rPr>
                <w:b/>
              </w:rPr>
              <w:t>Location</w:t>
            </w:r>
          </w:p>
          <w:p w14:paraId="0CB86E6C" w14:textId="77777777" w:rsidR="00F77B03" w:rsidRDefault="00F77B03">
            <w:pPr>
              <w:rPr>
                <w:b/>
              </w:rPr>
            </w:pPr>
          </w:p>
          <w:p w14:paraId="1A70EBF8" w14:textId="77777777" w:rsidR="00F77B03" w:rsidRDefault="00F77B03">
            <w:pPr>
              <w:rPr>
                <w:b/>
              </w:rPr>
            </w:pPr>
          </w:p>
        </w:tc>
        <w:tc>
          <w:tcPr>
            <w:tcW w:w="6678" w:type="dxa"/>
          </w:tcPr>
          <w:p w14:paraId="79194E8D" w14:textId="77777777" w:rsidR="00F77B03" w:rsidRDefault="00F77B03">
            <w:pPr>
              <w:rPr>
                <w:b/>
              </w:rPr>
            </w:pPr>
          </w:p>
        </w:tc>
      </w:tr>
      <w:tr w:rsidR="00F77B03" w14:paraId="1D9D3A18" w14:textId="77777777" w:rsidTr="00F77B03">
        <w:tc>
          <w:tcPr>
            <w:tcW w:w="2898" w:type="dxa"/>
          </w:tcPr>
          <w:p w14:paraId="794E2B6A" w14:textId="77777777" w:rsidR="00F77B03" w:rsidRDefault="00F77B03">
            <w:pPr>
              <w:rPr>
                <w:b/>
              </w:rPr>
            </w:pPr>
            <w:r>
              <w:rPr>
                <w:b/>
              </w:rPr>
              <w:t>Number of Test Sessions</w:t>
            </w:r>
          </w:p>
          <w:p w14:paraId="46E46ADB" w14:textId="77777777" w:rsidR="00F77B03" w:rsidRDefault="00F77B03">
            <w:pPr>
              <w:rPr>
                <w:b/>
              </w:rPr>
            </w:pPr>
          </w:p>
          <w:p w14:paraId="43E43C62" w14:textId="77777777" w:rsidR="00F77B03" w:rsidRDefault="00F77B03">
            <w:pPr>
              <w:rPr>
                <w:b/>
              </w:rPr>
            </w:pPr>
          </w:p>
        </w:tc>
        <w:tc>
          <w:tcPr>
            <w:tcW w:w="6678" w:type="dxa"/>
          </w:tcPr>
          <w:p w14:paraId="25ED59DD" w14:textId="77777777" w:rsidR="00F77B03" w:rsidRDefault="00F77B03">
            <w:pPr>
              <w:rPr>
                <w:b/>
              </w:rPr>
            </w:pPr>
          </w:p>
        </w:tc>
      </w:tr>
      <w:tr w:rsidR="00F77B03" w14:paraId="02EF3924" w14:textId="77777777" w:rsidTr="00F77B03">
        <w:tc>
          <w:tcPr>
            <w:tcW w:w="2898" w:type="dxa"/>
          </w:tcPr>
          <w:p w14:paraId="33CA7726" w14:textId="77777777" w:rsidR="00F77B03" w:rsidRDefault="00F77B03">
            <w:pPr>
              <w:rPr>
                <w:b/>
              </w:rPr>
            </w:pPr>
            <w:r>
              <w:rPr>
                <w:b/>
              </w:rPr>
              <w:t>Day &amp; Time of Testing</w:t>
            </w:r>
          </w:p>
          <w:p w14:paraId="7949AAC4" w14:textId="77777777" w:rsidR="00F77B03" w:rsidRDefault="00F77B03">
            <w:pPr>
              <w:rPr>
                <w:b/>
              </w:rPr>
            </w:pPr>
          </w:p>
          <w:p w14:paraId="1A2929BA" w14:textId="77777777" w:rsidR="006F21E8" w:rsidRDefault="006F21E8">
            <w:pPr>
              <w:rPr>
                <w:b/>
              </w:rPr>
            </w:pPr>
          </w:p>
        </w:tc>
        <w:tc>
          <w:tcPr>
            <w:tcW w:w="6678" w:type="dxa"/>
          </w:tcPr>
          <w:p w14:paraId="38327640" w14:textId="77777777" w:rsidR="00F77B03" w:rsidRDefault="00F77B03">
            <w:pPr>
              <w:rPr>
                <w:b/>
              </w:rPr>
            </w:pPr>
          </w:p>
        </w:tc>
      </w:tr>
      <w:tr w:rsidR="00F77B03" w14:paraId="52421AA8" w14:textId="77777777" w:rsidTr="00AA13D4">
        <w:trPr>
          <w:trHeight w:val="746"/>
        </w:trPr>
        <w:tc>
          <w:tcPr>
            <w:tcW w:w="2898" w:type="dxa"/>
          </w:tcPr>
          <w:p w14:paraId="2E6FBCEC" w14:textId="77777777" w:rsidR="00F77B03" w:rsidRDefault="00F77B03">
            <w:pPr>
              <w:rPr>
                <w:b/>
              </w:rPr>
            </w:pPr>
            <w:r>
              <w:rPr>
                <w:b/>
              </w:rPr>
              <w:t>Test Delivery</w:t>
            </w:r>
            <w:r w:rsidR="00627BED">
              <w:rPr>
                <w:b/>
              </w:rPr>
              <w:t xml:space="preserve"> Format</w:t>
            </w:r>
            <w:r w:rsidR="00AA13D4">
              <w:rPr>
                <w:b/>
              </w:rPr>
              <w:t xml:space="preserve"> </w:t>
            </w:r>
            <w:r w:rsidR="00AA13D4">
              <w:rPr>
                <w:b/>
              </w:rPr>
              <w:br/>
              <w:t>(Online, Paper, or Both)</w:t>
            </w:r>
          </w:p>
          <w:p w14:paraId="0FAF6EF9" w14:textId="77777777" w:rsidR="00F77B03" w:rsidRDefault="00F77B03">
            <w:pPr>
              <w:rPr>
                <w:b/>
              </w:rPr>
            </w:pPr>
          </w:p>
        </w:tc>
        <w:tc>
          <w:tcPr>
            <w:tcW w:w="6678" w:type="dxa"/>
          </w:tcPr>
          <w:p w14:paraId="58410AA4" w14:textId="77777777" w:rsidR="00F77B03" w:rsidRDefault="00F77B03">
            <w:pPr>
              <w:rPr>
                <w:b/>
              </w:rPr>
            </w:pPr>
          </w:p>
        </w:tc>
      </w:tr>
      <w:tr w:rsidR="00F77B03" w14:paraId="7E3A6463" w14:textId="77777777" w:rsidTr="00F77B03">
        <w:tc>
          <w:tcPr>
            <w:tcW w:w="2898" w:type="dxa"/>
          </w:tcPr>
          <w:p w14:paraId="4D057A25" w14:textId="77777777" w:rsidR="00F77B03" w:rsidRDefault="00F77B03">
            <w:pPr>
              <w:rPr>
                <w:b/>
              </w:rPr>
            </w:pPr>
            <w:r>
              <w:rPr>
                <w:b/>
              </w:rPr>
              <w:t>Test</w:t>
            </w:r>
            <w:r w:rsidR="00AA13D4">
              <w:rPr>
                <w:b/>
              </w:rPr>
              <w:t>ing</w:t>
            </w:r>
            <w:r>
              <w:rPr>
                <w:b/>
              </w:rPr>
              <w:t xml:space="preserve"> Conditions</w:t>
            </w:r>
          </w:p>
          <w:p w14:paraId="662BB27C" w14:textId="77777777" w:rsidR="00F77B03" w:rsidRDefault="00F77B03">
            <w:pPr>
              <w:rPr>
                <w:b/>
              </w:rPr>
            </w:pPr>
          </w:p>
          <w:p w14:paraId="356B1F1B" w14:textId="77777777" w:rsidR="00F77B03" w:rsidRDefault="00F77B03">
            <w:pPr>
              <w:rPr>
                <w:b/>
              </w:rPr>
            </w:pPr>
          </w:p>
          <w:p w14:paraId="69952367" w14:textId="77777777" w:rsidR="006F21E8" w:rsidRDefault="006F21E8">
            <w:pPr>
              <w:rPr>
                <w:b/>
              </w:rPr>
            </w:pPr>
          </w:p>
          <w:p w14:paraId="197C0308" w14:textId="77777777" w:rsidR="006F21E8" w:rsidRDefault="006F21E8">
            <w:pPr>
              <w:rPr>
                <w:b/>
              </w:rPr>
            </w:pPr>
          </w:p>
          <w:p w14:paraId="458D10DD" w14:textId="77777777" w:rsidR="00F77B03" w:rsidRDefault="00F77B03">
            <w:pPr>
              <w:rPr>
                <w:b/>
              </w:rPr>
            </w:pPr>
          </w:p>
        </w:tc>
        <w:tc>
          <w:tcPr>
            <w:tcW w:w="6678" w:type="dxa"/>
          </w:tcPr>
          <w:p w14:paraId="4FCCC8A6" w14:textId="77777777" w:rsidR="00F77B03" w:rsidRDefault="00F77B03">
            <w:pPr>
              <w:rPr>
                <w:b/>
              </w:rPr>
            </w:pPr>
          </w:p>
        </w:tc>
      </w:tr>
      <w:tr w:rsidR="00F77B03" w14:paraId="7938F36D" w14:textId="77777777" w:rsidTr="00AA13D4">
        <w:trPr>
          <w:trHeight w:val="1817"/>
        </w:trPr>
        <w:tc>
          <w:tcPr>
            <w:tcW w:w="2898" w:type="dxa"/>
          </w:tcPr>
          <w:p w14:paraId="212A333C" w14:textId="77777777" w:rsidR="00F77B03" w:rsidRDefault="00F77B03">
            <w:pPr>
              <w:rPr>
                <w:b/>
              </w:rPr>
            </w:pPr>
            <w:r>
              <w:rPr>
                <w:b/>
              </w:rPr>
              <w:t>Individual Test Accommodations</w:t>
            </w:r>
          </w:p>
          <w:p w14:paraId="6AFC55A4" w14:textId="77777777" w:rsidR="00F77B03" w:rsidRDefault="00F77B03">
            <w:pPr>
              <w:rPr>
                <w:b/>
              </w:rPr>
            </w:pPr>
          </w:p>
          <w:p w14:paraId="6D6E7467" w14:textId="77777777" w:rsidR="006F21E8" w:rsidRDefault="006F21E8">
            <w:pPr>
              <w:rPr>
                <w:b/>
              </w:rPr>
            </w:pPr>
          </w:p>
          <w:p w14:paraId="41748F20" w14:textId="77777777" w:rsidR="00F77B03" w:rsidRDefault="00F77B03">
            <w:pPr>
              <w:rPr>
                <w:b/>
              </w:rPr>
            </w:pPr>
          </w:p>
          <w:p w14:paraId="2FA39445" w14:textId="77777777" w:rsidR="00F77B03" w:rsidRDefault="00F77B03">
            <w:pPr>
              <w:rPr>
                <w:b/>
              </w:rPr>
            </w:pPr>
          </w:p>
        </w:tc>
        <w:tc>
          <w:tcPr>
            <w:tcW w:w="6678" w:type="dxa"/>
          </w:tcPr>
          <w:p w14:paraId="317BE625" w14:textId="77777777" w:rsidR="00F77B03" w:rsidRDefault="00F77B03">
            <w:pPr>
              <w:rPr>
                <w:b/>
              </w:rPr>
            </w:pPr>
          </w:p>
        </w:tc>
      </w:tr>
      <w:tr w:rsidR="00F77B03" w14:paraId="20CEB429" w14:textId="77777777" w:rsidTr="00AA13D4">
        <w:trPr>
          <w:trHeight w:val="1799"/>
        </w:trPr>
        <w:tc>
          <w:tcPr>
            <w:tcW w:w="2898" w:type="dxa"/>
          </w:tcPr>
          <w:p w14:paraId="18DFA292" w14:textId="77777777" w:rsidR="00F77B03" w:rsidRDefault="00F77B03">
            <w:pPr>
              <w:rPr>
                <w:b/>
              </w:rPr>
            </w:pPr>
            <w:r>
              <w:rPr>
                <w:b/>
              </w:rPr>
              <w:t>Communication with STC</w:t>
            </w:r>
          </w:p>
          <w:p w14:paraId="566C8C2F" w14:textId="77777777" w:rsidR="00F77B03" w:rsidRDefault="00F77B03">
            <w:pPr>
              <w:rPr>
                <w:b/>
              </w:rPr>
            </w:pPr>
          </w:p>
          <w:p w14:paraId="1D4ADC6A" w14:textId="77777777" w:rsidR="006F21E8" w:rsidRDefault="006F21E8">
            <w:pPr>
              <w:rPr>
                <w:b/>
              </w:rPr>
            </w:pPr>
          </w:p>
          <w:p w14:paraId="5BF69337" w14:textId="77777777" w:rsidR="00210323" w:rsidRDefault="00210323">
            <w:pPr>
              <w:rPr>
                <w:b/>
              </w:rPr>
            </w:pPr>
          </w:p>
          <w:p w14:paraId="1D7A947A" w14:textId="77777777" w:rsidR="00F77B03" w:rsidRDefault="00F77B03">
            <w:pPr>
              <w:rPr>
                <w:b/>
              </w:rPr>
            </w:pPr>
          </w:p>
        </w:tc>
        <w:tc>
          <w:tcPr>
            <w:tcW w:w="6678" w:type="dxa"/>
          </w:tcPr>
          <w:p w14:paraId="029ECA97" w14:textId="77777777" w:rsidR="00F77B03" w:rsidRDefault="00F77B03">
            <w:pPr>
              <w:rPr>
                <w:b/>
              </w:rPr>
            </w:pPr>
          </w:p>
        </w:tc>
      </w:tr>
      <w:tr w:rsidR="00F77B03" w14:paraId="6E8502E2" w14:textId="77777777" w:rsidTr="00AA13D4">
        <w:trPr>
          <w:trHeight w:val="2042"/>
        </w:trPr>
        <w:tc>
          <w:tcPr>
            <w:tcW w:w="2898" w:type="dxa"/>
          </w:tcPr>
          <w:p w14:paraId="34E2504E" w14:textId="77777777" w:rsidR="00F77B03" w:rsidRDefault="00F77B03">
            <w:pPr>
              <w:rPr>
                <w:b/>
              </w:rPr>
            </w:pPr>
            <w:r>
              <w:rPr>
                <w:b/>
              </w:rPr>
              <w:t xml:space="preserve">Communication with </w:t>
            </w:r>
            <w:r w:rsidR="00AA13D4">
              <w:rPr>
                <w:b/>
              </w:rPr>
              <w:t xml:space="preserve">School </w:t>
            </w:r>
            <w:r>
              <w:rPr>
                <w:b/>
              </w:rPr>
              <w:t>Administration</w:t>
            </w:r>
          </w:p>
          <w:p w14:paraId="692F8EC9" w14:textId="77777777" w:rsidR="00F77B03" w:rsidRDefault="00F77B03">
            <w:pPr>
              <w:rPr>
                <w:b/>
              </w:rPr>
            </w:pPr>
          </w:p>
          <w:p w14:paraId="608595AD" w14:textId="77777777" w:rsidR="00F77B03" w:rsidRDefault="00F77B03">
            <w:pPr>
              <w:rPr>
                <w:b/>
              </w:rPr>
            </w:pPr>
          </w:p>
          <w:p w14:paraId="7FCBF3D2" w14:textId="77777777" w:rsidR="00F77B03" w:rsidRDefault="00F77B03">
            <w:pPr>
              <w:rPr>
                <w:b/>
              </w:rPr>
            </w:pPr>
          </w:p>
        </w:tc>
        <w:tc>
          <w:tcPr>
            <w:tcW w:w="6678" w:type="dxa"/>
          </w:tcPr>
          <w:p w14:paraId="4E55C7A8" w14:textId="77777777" w:rsidR="00F77B03" w:rsidRDefault="00F77B03">
            <w:pPr>
              <w:rPr>
                <w:b/>
              </w:rPr>
            </w:pPr>
          </w:p>
          <w:p w14:paraId="4BD96859" w14:textId="77777777" w:rsidR="00AA13D4" w:rsidRDefault="00AA13D4" w:rsidP="00AA13D4">
            <w:pPr>
              <w:rPr>
                <w:b/>
              </w:rPr>
            </w:pPr>
          </w:p>
        </w:tc>
      </w:tr>
    </w:tbl>
    <w:p w14:paraId="7FCC8F29" w14:textId="77777777" w:rsidR="00270932" w:rsidRDefault="00270932" w:rsidP="006F21E8">
      <w:pPr>
        <w:rPr>
          <w:b/>
        </w:rPr>
      </w:pPr>
    </w:p>
    <w:p w14:paraId="659D09DC" w14:textId="77777777" w:rsidR="00270932" w:rsidRDefault="00270932">
      <w:pPr>
        <w:rPr>
          <w:b/>
        </w:rPr>
      </w:pPr>
      <w:r>
        <w:rPr>
          <w:b/>
        </w:rPr>
        <w:br w:type="page"/>
      </w:r>
    </w:p>
    <w:p w14:paraId="54902166" w14:textId="77777777" w:rsidR="00F77B03" w:rsidRPr="00FC1FDA" w:rsidRDefault="00270932" w:rsidP="00FC1FDA">
      <w:pPr>
        <w:jc w:val="center"/>
        <w:rPr>
          <w:b/>
          <w:sz w:val="28"/>
        </w:rPr>
      </w:pPr>
      <w:r w:rsidRPr="0027217E">
        <w:rPr>
          <w:b/>
          <w:sz w:val="32"/>
        </w:rPr>
        <w:lastRenderedPageBreak/>
        <w:t>Appendix:</w:t>
      </w:r>
      <w:r w:rsidR="00FC1FDA" w:rsidRPr="0027217E">
        <w:rPr>
          <w:b/>
          <w:sz w:val="32"/>
        </w:rPr>
        <w:t xml:space="preserve"> VAAP Testing Conditions and Individual Test Accommodations</w:t>
      </w:r>
    </w:p>
    <w:p w14:paraId="385E3626" w14:textId="77777777" w:rsidR="005727DC" w:rsidRPr="005727DC" w:rsidRDefault="005727DC" w:rsidP="005727DC">
      <w:pPr>
        <w:spacing w:after="0" w:line="240" w:lineRule="auto"/>
        <w:rPr>
          <w:rFonts w:cstheme="minorHAnsi"/>
        </w:rPr>
      </w:pPr>
      <w:r w:rsidRPr="005727DC">
        <w:rPr>
          <w:rFonts w:cstheme="minorHAnsi"/>
        </w:rPr>
        <w:t>Any testing conditions and test accommodations provided to the student participating in the VAAP should be</w:t>
      </w:r>
      <w:r>
        <w:rPr>
          <w:rFonts w:cstheme="minorHAnsi"/>
        </w:rPr>
        <w:t xml:space="preserve"> </w:t>
      </w:r>
      <w:r w:rsidRPr="005727DC">
        <w:rPr>
          <w:rFonts w:cstheme="minorHAnsi"/>
        </w:rPr>
        <w:t>included in the Student’s Test Plan.</w:t>
      </w:r>
    </w:p>
    <w:p w14:paraId="11501F75" w14:textId="77777777" w:rsidR="005727DC" w:rsidRPr="0027217E" w:rsidRDefault="005727DC" w:rsidP="005727DC">
      <w:pPr>
        <w:spacing w:before="120" w:after="120" w:line="240" w:lineRule="auto"/>
        <w:rPr>
          <w:rFonts w:cstheme="minorHAnsi"/>
          <w:b/>
          <w:sz w:val="32"/>
        </w:rPr>
      </w:pPr>
      <w:r w:rsidRPr="0027217E">
        <w:rPr>
          <w:rFonts w:cstheme="minorHAnsi"/>
          <w:b/>
          <w:sz w:val="32"/>
        </w:rPr>
        <w:t>TESTING CONDITIONS AVAILABLE TO ALL STUDENTS TAKING VAAP</w:t>
      </w:r>
    </w:p>
    <w:p w14:paraId="49D38234" w14:textId="77777777" w:rsidR="005727DC" w:rsidRPr="005727DC" w:rsidRDefault="005727DC" w:rsidP="005727DC">
      <w:pPr>
        <w:spacing w:after="0" w:line="240" w:lineRule="auto"/>
        <w:rPr>
          <w:rFonts w:cstheme="minorHAnsi"/>
        </w:rPr>
      </w:pPr>
      <w:r w:rsidRPr="005727DC">
        <w:rPr>
          <w:rFonts w:cstheme="minorHAnsi"/>
        </w:rPr>
        <w:t>VAAP testing conditions provide flexibility to the testing environment that ensures access to participants. The</w:t>
      </w:r>
    </w:p>
    <w:p w14:paraId="5236CF4B" w14:textId="77777777" w:rsidR="005727DC" w:rsidRPr="005727DC" w:rsidRDefault="005727DC" w:rsidP="005727DC">
      <w:pPr>
        <w:spacing w:after="0" w:line="240" w:lineRule="auto"/>
        <w:rPr>
          <w:rFonts w:cstheme="minorHAnsi"/>
        </w:rPr>
      </w:pPr>
      <w:r w:rsidRPr="005727DC">
        <w:rPr>
          <w:rFonts w:cstheme="minorHAnsi"/>
        </w:rPr>
        <w:t xml:space="preserve">Testing Conditions are not considered accommodations and are not required to be documented in the </w:t>
      </w:r>
      <w:proofErr w:type="gramStart"/>
      <w:r w:rsidRPr="005727DC">
        <w:rPr>
          <w:rFonts w:cstheme="minorHAnsi"/>
        </w:rPr>
        <w:t>student’s</w:t>
      </w:r>
      <w:proofErr w:type="gramEnd"/>
    </w:p>
    <w:p w14:paraId="1BBB5840" w14:textId="77777777" w:rsidR="005727DC" w:rsidRPr="005727DC" w:rsidRDefault="005727DC" w:rsidP="005727DC">
      <w:pPr>
        <w:spacing w:after="0" w:line="240" w:lineRule="auto"/>
        <w:rPr>
          <w:rFonts w:cstheme="minorHAnsi"/>
        </w:rPr>
      </w:pPr>
      <w:r w:rsidRPr="005727DC">
        <w:rPr>
          <w:rFonts w:cstheme="minorHAnsi"/>
        </w:rPr>
        <w:t>IEP. The VDOE does not require individual administration of the VAAP to be vid</w:t>
      </w:r>
      <w:r>
        <w:rPr>
          <w:rFonts w:cstheme="minorHAnsi"/>
        </w:rPr>
        <w:t xml:space="preserve">eo/audio recorded or proctored, </w:t>
      </w:r>
      <w:r w:rsidRPr="005727DC">
        <w:rPr>
          <w:rFonts w:cstheme="minorHAnsi"/>
        </w:rPr>
        <w:t>but school divisions can implement this as a best practice. The VAAP testin</w:t>
      </w:r>
      <w:r>
        <w:rPr>
          <w:rFonts w:cstheme="minorHAnsi"/>
        </w:rPr>
        <w:t xml:space="preserve">g conditions are grouped in the </w:t>
      </w:r>
      <w:r w:rsidRPr="005727DC">
        <w:rPr>
          <w:rFonts w:cstheme="minorHAnsi"/>
        </w:rPr>
        <w:t>following categories: time/scheduling, setting, presentation, and response. The t</w:t>
      </w:r>
      <w:r>
        <w:rPr>
          <w:rFonts w:cstheme="minorHAnsi"/>
        </w:rPr>
        <w:t xml:space="preserve">esting conditions permitted for </w:t>
      </w:r>
      <w:r w:rsidRPr="005727DC">
        <w:rPr>
          <w:rFonts w:cstheme="minorHAnsi"/>
        </w:rPr>
        <w:t>any student taking the VAAP are described in this section. Guidance is provided fo</w:t>
      </w:r>
      <w:r>
        <w:rPr>
          <w:rFonts w:cstheme="minorHAnsi"/>
        </w:rPr>
        <w:t xml:space="preserve">r those conditions that require </w:t>
      </w:r>
      <w:r w:rsidRPr="005727DC">
        <w:rPr>
          <w:rFonts w:cstheme="minorHAnsi"/>
        </w:rPr>
        <w:t>specific procedures.</w:t>
      </w:r>
    </w:p>
    <w:p w14:paraId="7D354738" w14:textId="77777777" w:rsidR="005727DC" w:rsidRPr="0027217E" w:rsidRDefault="005727DC" w:rsidP="005727DC">
      <w:pPr>
        <w:spacing w:before="120" w:after="120" w:line="240" w:lineRule="auto"/>
        <w:rPr>
          <w:rFonts w:cstheme="minorHAnsi"/>
          <w:b/>
          <w:sz w:val="32"/>
        </w:rPr>
      </w:pPr>
      <w:r w:rsidRPr="0027217E">
        <w:rPr>
          <w:rFonts w:cstheme="minorHAnsi"/>
          <w:b/>
          <w:sz w:val="32"/>
        </w:rPr>
        <w:t>Timing/Scheduling Conditions</w:t>
      </w:r>
    </w:p>
    <w:p w14:paraId="7FFA237B" w14:textId="77777777" w:rsidR="005727DC" w:rsidRDefault="005727DC" w:rsidP="005727DC">
      <w:pPr>
        <w:spacing w:after="0" w:line="240" w:lineRule="auto"/>
        <w:rPr>
          <w:rFonts w:cstheme="minorHAnsi"/>
        </w:rPr>
      </w:pPr>
      <w:r w:rsidRPr="005727DC">
        <w:rPr>
          <w:rFonts w:cstheme="minorHAnsi"/>
          <w:b/>
        </w:rPr>
        <w:t>Multiple test sessions</w:t>
      </w:r>
      <w:r w:rsidRPr="005727DC">
        <w:rPr>
          <w:rFonts w:cstheme="minorHAnsi"/>
        </w:rPr>
        <w:t xml:space="preserve">—the student may be administered the VAAP test over multiple sessions </w:t>
      </w:r>
      <w:r>
        <w:rPr>
          <w:rFonts w:cstheme="minorHAnsi"/>
        </w:rPr>
        <w:t xml:space="preserve">over multiple </w:t>
      </w:r>
      <w:r w:rsidRPr="005727DC">
        <w:rPr>
          <w:rFonts w:cstheme="minorHAnsi"/>
        </w:rPr>
        <w:t>days in the online or paper formats. The student’s Test Plan should indicate an</w:t>
      </w:r>
      <w:r>
        <w:rPr>
          <w:rFonts w:cstheme="minorHAnsi"/>
        </w:rPr>
        <w:t xml:space="preserve"> approximate number of sessions </w:t>
      </w:r>
      <w:r w:rsidRPr="005727DC">
        <w:rPr>
          <w:rFonts w:cstheme="minorHAnsi"/>
        </w:rPr>
        <w:t>for each test that will be administered to the student. For both the online and pa</w:t>
      </w:r>
      <w:r>
        <w:rPr>
          <w:rFonts w:cstheme="minorHAnsi"/>
        </w:rPr>
        <w:t xml:space="preserve">per formats, testing is resumed </w:t>
      </w:r>
      <w:r w:rsidRPr="005727DC">
        <w:rPr>
          <w:rFonts w:cstheme="minorHAnsi"/>
        </w:rPr>
        <w:t>where the student left off on the previous test session. Any test items presented t</w:t>
      </w:r>
      <w:r>
        <w:rPr>
          <w:rFonts w:cstheme="minorHAnsi"/>
        </w:rPr>
        <w:t xml:space="preserve">o students may not be revisited </w:t>
      </w:r>
      <w:r w:rsidRPr="005727DC">
        <w:rPr>
          <w:rFonts w:cstheme="minorHAnsi"/>
        </w:rPr>
        <w:t>during a later test session. Answers to previously completed items may not be re</w:t>
      </w:r>
      <w:r>
        <w:rPr>
          <w:rFonts w:cstheme="minorHAnsi"/>
        </w:rPr>
        <w:t xml:space="preserve">vised. At the end of each day’s </w:t>
      </w:r>
      <w:r w:rsidRPr="005727DC">
        <w:rPr>
          <w:rFonts w:cstheme="minorHAnsi"/>
        </w:rPr>
        <w:t>testing, any items left blank/not answered must be marked with “DNA” (Did Not Answer) in the space provided in</w:t>
      </w:r>
      <w:r>
        <w:rPr>
          <w:rFonts w:cstheme="minorHAnsi"/>
        </w:rPr>
        <w:t xml:space="preserve"> </w:t>
      </w:r>
      <w:r w:rsidRPr="005727DC">
        <w:rPr>
          <w:rFonts w:cstheme="minorHAnsi"/>
        </w:rPr>
        <w:t>the Examiner’s Copy. The student’s test ticket, student’s paper copy, and the Examiner’s Copy of the test must be</w:t>
      </w:r>
      <w:r>
        <w:rPr>
          <w:rFonts w:cstheme="minorHAnsi"/>
        </w:rPr>
        <w:t xml:space="preserve"> </w:t>
      </w:r>
      <w:r w:rsidRPr="005727DC">
        <w:rPr>
          <w:rFonts w:cstheme="minorHAnsi"/>
        </w:rPr>
        <w:t>returned to the STC each day. The test transmittal form must note each instance the test is signed out to the</w:t>
      </w:r>
      <w:r>
        <w:rPr>
          <w:rFonts w:cstheme="minorHAnsi"/>
        </w:rPr>
        <w:t xml:space="preserve"> </w:t>
      </w:r>
      <w:r w:rsidRPr="005727DC">
        <w:rPr>
          <w:rFonts w:cstheme="minorHAnsi"/>
        </w:rPr>
        <w:t>Ex</w:t>
      </w:r>
      <w:r w:rsidR="00FC1FDA">
        <w:rPr>
          <w:rFonts w:cstheme="minorHAnsi"/>
        </w:rPr>
        <w:t>aminer and returned to the STC.</w:t>
      </w:r>
    </w:p>
    <w:p w14:paraId="3A301481" w14:textId="77777777" w:rsidR="005727DC" w:rsidRPr="005727DC" w:rsidRDefault="005727DC" w:rsidP="00FC1FDA">
      <w:pPr>
        <w:spacing w:before="120" w:after="0" w:line="240" w:lineRule="auto"/>
        <w:rPr>
          <w:rFonts w:cstheme="minorHAnsi"/>
        </w:rPr>
      </w:pPr>
      <w:r w:rsidRPr="005727DC">
        <w:rPr>
          <w:rFonts w:cstheme="minorHAnsi"/>
        </w:rPr>
        <w:t>For online testing, a test ticket is used to sign into TestNav. Each testing session</w:t>
      </w:r>
      <w:r>
        <w:rPr>
          <w:rFonts w:cstheme="minorHAnsi"/>
        </w:rPr>
        <w:t xml:space="preserve"> requires the STC to resume and </w:t>
      </w:r>
      <w:r w:rsidRPr="005727DC">
        <w:rPr>
          <w:rFonts w:cstheme="minorHAnsi"/>
        </w:rPr>
        <w:t xml:space="preserve">unlock the test. After each testing session, the student must be </w:t>
      </w:r>
      <w:proofErr w:type="gramStart"/>
      <w:r w:rsidRPr="005727DC">
        <w:rPr>
          <w:rFonts w:cstheme="minorHAnsi"/>
          <w:i/>
        </w:rPr>
        <w:t>Exited</w:t>
      </w:r>
      <w:proofErr w:type="gramEnd"/>
      <w:r w:rsidRPr="005727DC">
        <w:rPr>
          <w:rFonts w:cstheme="minorHAnsi"/>
        </w:rPr>
        <w:t xml:space="preserve"> from t</w:t>
      </w:r>
      <w:r>
        <w:rPr>
          <w:rFonts w:cstheme="minorHAnsi"/>
        </w:rPr>
        <w:t xml:space="preserve">he online test and the STC will </w:t>
      </w:r>
      <w:r w:rsidRPr="005727DC">
        <w:rPr>
          <w:rFonts w:cstheme="minorHAnsi"/>
        </w:rPr>
        <w:t xml:space="preserve">ensure the </w:t>
      </w:r>
      <w:r w:rsidRPr="005727DC">
        <w:rPr>
          <w:rFonts w:cstheme="minorHAnsi"/>
          <w:i/>
        </w:rPr>
        <w:t>Exited</w:t>
      </w:r>
      <w:r w:rsidRPr="005727DC">
        <w:rPr>
          <w:rFonts w:cstheme="minorHAnsi"/>
        </w:rPr>
        <w:t xml:space="preserve"> test is locked.</w:t>
      </w:r>
    </w:p>
    <w:p w14:paraId="618F6537" w14:textId="77777777" w:rsidR="005727DC" w:rsidRPr="005727DC" w:rsidRDefault="005727DC" w:rsidP="005727DC">
      <w:pPr>
        <w:spacing w:before="120" w:after="0" w:line="240" w:lineRule="auto"/>
        <w:rPr>
          <w:rFonts w:cstheme="minorHAnsi"/>
        </w:rPr>
      </w:pPr>
      <w:r w:rsidRPr="005727DC">
        <w:rPr>
          <w:rFonts w:cstheme="minorHAnsi"/>
          <w:b/>
        </w:rPr>
        <w:t>Time of Day</w:t>
      </w:r>
      <w:r w:rsidRPr="005727DC">
        <w:rPr>
          <w:rFonts w:cstheme="minorHAnsi"/>
        </w:rPr>
        <w:t>—the student is assessed during the time of day that is most appropriate for the student.</w:t>
      </w:r>
    </w:p>
    <w:p w14:paraId="552ACC57" w14:textId="77777777" w:rsidR="005727DC" w:rsidRPr="005727DC" w:rsidRDefault="005727DC" w:rsidP="005727DC">
      <w:pPr>
        <w:spacing w:before="120" w:after="0" w:line="240" w:lineRule="auto"/>
        <w:rPr>
          <w:rFonts w:cstheme="minorHAnsi"/>
        </w:rPr>
      </w:pPr>
      <w:r w:rsidRPr="005727DC">
        <w:rPr>
          <w:rFonts w:cstheme="minorHAnsi"/>
          <w:b/>
        </w:rPr>
        <w:t>Order of tests</w:t>
      </w:r>
      <w:r w:rsidRPr="005727DC">
        <w:rPr>
          <w:rFonts w:cstheme="minorHAnsi"/>
        </w:rPr>
        <w:t>—the order of tests administered is based on what is most appropriate for the student.</w:t>
      </w:r>
    </w:p>
    <w:p w14:paraId="65EE0BE1" w14:textId="77777777" w:rsidR="005727DC" w:rsidRPr="005727DC" w:rsidRDefault="005727DC" w:rsidP="005727DC">
      <w:pPr>
        <w:spacing w:before="120" w:after="0" w:line="240" w:lineRule="auto"/>
        <w:rPr>
          <w:rFonts w:cstheme="minorHAnsi"/>
        </w:rPr>
      </w:pPr>
      <w:r w:rsidRPr="005727DC">
        <w:rPr>
          <w:rFonts w:cstheme="minorHAnsi"/>
          <w:b/>
        </w:rPr>
        <w:t>Planned breaks during testing</w:t>
      </w:r>
      <w:r w:rsidRPr="005727DC">
        <w:rPr>
          <w:rFonts w:cstheme="minorHAnsi"/>
        </w:rPr>
        <w:t>—the schedule for breaks should be based on the student’s needs. Test security</w:t>
      </w:r>
      <w:r>
        <w:rPr>
          <w:rFonts w:cstheme="minorHAnsi"/>
        </w:rPr>
        <w:t xml:space="preserve"> </w:t>
      </w:r>
      <w:r w:rsidRPr="005727DC">
        <w:rPr>
          <w:rFonts w:cstheme="minorHAnsi"/>
        </w:rPr>
        <w:t>must be maintained at all times during the break(s). The following must be adhered to during a break:</w:t>
      </w:r>
    </w:p>
    <w:p w14:paraId="784AB49D" w14:textId="77777777" w:rsidR="005727DC" w:rsidRPr="005727DC" w:rsidRDefault="005727DC" w:rsidP="005727DC">
      <w:pPr>
        <w:pStyle w:val="ListParagraph"/>
        <w:numPr>
          <w:ilvl w:val="0"/>
          <w:numId w:val="17"/>
        </w:numPr>
        <w:spacing w:after="0" w:line="240" w:lineRule="auto"/>
        <w:rPr>
          <w:rFonts w:cstheme="minorHAnsi"/>
        </w:rPr>
      </w:pPr>
      <w:r w:rsidRPr="005727DC">
        <w:rPr>
          <w:rFonts w:cstheme="minorHAnsi"/>
        </w:rPr>
        <w:t>The Examiner must not provide the student with any access to educational materials or discuss the test</w:t>
      </w:r>
      <w:r>
        <w:rPr>
          <w:rFonts w:cstheme="minorHAnsi"/>
        </w:rPr>
        <w:t xml:space="preserve"> </w:t>
      </w:r>
      <w:r w:rsidRPr="005727DC">
        <w:rPr>
          <w:rFonts w:cstheme="minorHAnsi"/>
        </w:rPr>
        <w:t>in any way.</w:t>
      </w:r>
    </w:p>
    <w:p w14:paraId="64FFF13B" w14:textId="77777777" w:rsidR="005727DC" w:rsidRPr="005727DC" w:rsidRDefault="005727DC" w:rsidP="005727DC">
      <w:pPr>
        <w:pStyle w:val="ListParagraph"/>
        <w:numPr>
          <w:ilvl w:val="0"/>
          <w:numId w:val="17"/>
        </w:numPr>
        <w:spacing w:after="0" w:line="240" w:lineRule="auto"/>
        <w:rPr>
          <w:rFonts w:cstheme="minorHAnsi"/>
        </w:rPr>
      </w:pPr>
      <w:r w:rsidRPr="005727DC">
        <w:rPr>
          <w:rFonts w:cstheme="minorHAnsi"/>
        </w:rPr>
        <w:t>Student</w:t>
      </w:r>
      <w:r w:rsidRPr="005727DC">
        <w:rPr>
          <w:rFonts w:ascii="Calibri" w:hAnsi="Calibri" w:cs="Calibri"/>
        </w:rPr>
        <w:t>’</w:t>
      </w:r>
      <w:r w:rsidRPr="005727DC">
        <w:rPr>
          <w:rFonts w:cstheme="minorHAnsi"/>
        </w:rPr>
        <w:t>s test materials must not be accessible or viewable by other students or by school personnel.</w:t>
      </w:r>
    </w:p>
    <w:p w14:paraId="49D64A90" w14:textId="77777777" w:rsidR="005727DC" w:rsidRPr="005727DC" w:rsidRDefault="005727DC" w:rsidP="005727DC">
      <w:pPr>
        <w:pStyle w:val="ListParagraph"/>
        <w:numPr>
          <w:ilvl w:val="0"/>
          <w:numId w:val="17"/>
        </w:numPr>
        <w:spacing w:after="0" w:line="240" w:lineRule="auto"/>
        <w:rPr>
          <w:rFonts w:cstheme="minorHAnsi"/>
        </w:rPr>
      </w:pPr>
      <w:r w:rsidRPr="005727DC">
        <w:rPr>
          <w:rFonts w:cstheme="minorHAnsi"/>
        </w:rPr>
        <w:t>The testing room must be securely maintained.</w:t>
      </w:r>
    </w:p>
    <w:p w14:paraId="3CF73FE5" w14:textId="77777777" w:rsidR="005727DC" w:rsidRPr="005727DC" w:rsidRDefault="005727DC" w:rsidP="005727DC">
      <w:pPr>
        <w:pStyle w:val="ListParagraph"/>
        <w:numPr>
          <w:ilvl w:val="0"/>
          <w:numId w:val="17"/>
        </w:numPr>
        <w:spacing w:after="0" w:line="240" w:lineRule="auto"/>
        <w:rPr>
          <w:rFonts w:cstheme="minorHAnsi"/>
        </w:rPr>
      </w:pPr>
      <w:r w:rsidRPr="005727DC">
        <w:rPr>
          <w:rFonts w:cstheme="minorHAnsi"/>
        </w:rPr>
        <w:t xml:space="preserve">The student should either be </w:t>
      </w:r>
      <w:r w:rsidRPr="005727DC">
        <w:rPr>
          <w:rFonts w:cstheme="minorHAnsi"/>
          <w:i/>
        </w:rPr>
        <w:t>Exited</w:t>
      </w:r>
      <w:r w:rsidRPr="005727DC">
        <w:rPr>
          <w:rFonts w:cstheme="minorHAnsi"/>
        </w:rPr>
        <w:t xml:space="preserve"> from the online test or the student’s screen should be turned off or</w:t>
      </w:r>
      <w:r>
        <w:rPr>
          <w:rFonts w:cstheme="minorHAnsi"/>
        </w:rPr>
        <w:t xml:space="preserve"> </w:t>
      </w:r>
      <w:r w:rsidRPr="005727DC">
        <w:rPr>
          <w:rFonts w:cstheme="minorHAnsi"/>
        </w:rPr>
        <w:t>covered prior to the break.</w:t>
      </w:r>
    </w:p>
    <w:p w14:paraId="745AF5E7" w14:textId="77777777" w:rsidR="005727DC" w:rsidRPr="005727DC" w:rsidRDefault="005727DC" w:rsidP="005727DC">
      <w:pPr>
        <w:pStyle w:val="ListParagraph"/>
        <w:numPr>
          <w:ilvl w:val="0"/>
          <w:numId w:val="17"/>
        </w:numPr>
        <w:spacing w:after="0" w:line="240" w:lineRule="auto"/>
        <w:rPr>
          <w:rFonts w:cstheme="minorHAnsi"/>
        </w:rPr>
      </w:pPr>
      <w:r w:rsidRPr="005727DC">
        <w:rPr>
          <w:rFonts w:cstheme="minorHAnsi"/>
        </w:rPr>
        <w:t xml:space="preserve">If the student </w:t>
      </w:r>
      <w:r w:rsidRPr="00FC1FDA">
        <w:rPr>
          <w:rFonts w:cstheme="minorHAnsi"/>
          <w:i/>
        </w:rPr>
        <w:t>Exits</w:t>
      </w:r>
      <w:r w:rsidRPr="005727DC">
        <w:rPr>
          <w:rFonts w:cstheme="minorHAnsi"/>
        </w:rPr>
        <w:t xml:space="preserve"> the test, his/her test must be </w:t>
      </w:r>
      <w:r w:rsidRPr="005727DC">
        <w:rPr>
          <w:rFonts w:cstheme="minorHAnsi"/>
          <w:i/>
        </w:rPr>
        <w:t>Resumed</w:t>
      </w:r>
      <w:r w:rsidRPr="005727DC">
        <w:rPr>
          <w:rFonts w:cstheme="minorHAnsi"/>
        </w:rPr>
        <w:t xml:space="preserve"> by the STC. Once the student is ready to</w:t>
      </w:r>
      <w:r>
        <w:rPr>
          <w:rFonts w:cstheme="minorHAnsi"/>
        </w:rPr>
        <w:t xml:space="preserve"> </w:t>
      </w:r>
      <w:r w:rsidRPr="005727DC">
        <w:rPr>
          <w:rFonts w:cstheme="minorHAnsi"/>
        </w:rPr>
        <w:t>continue testing, the student’s test must be signed in again using the Student Testing Ticket.</w:t>
      </w:r>
    </w:p>
    <w:p w14:paraId="60988438" w14:textId="77777777" w:rsidR="005727DC" w:rsidRPr="005727DC" w:rsidRDefault="005727DC" w:rsidP="007C7960">
      <w:pPr>
        <w:pStyle w:val="ListParagraph"/>
        <w:numPr>
          <w:ilvl w:val="0"/>
          <w:numId w:val="17"/>
        </w:numPr>
        <w:spacing w:after="0" w:line="240" w:lineRule="auto"/>
        <w:rPr>
          <w:rFonts w:cstheme="minorHAnsi"/>
        </w:rPr>
      </w:pPr>
      <w:r w:rsidRPr="005727DC">
        <w:rPr>
          <w:rFonts w:cstheme="minorHAnsi"/>
        </w:rPr>
        <w:t>If the student</w:t>
      </w:r>
      <w:r w:rsidRPr="005727DC">
        <w:rPr>
          <w:rFonts w:ascii="Calibri" w:hAnsi="Calibri" w:cs="Calibri"/>
        </w:rPr>
        <w:t>’</w:t>
      </w:r>
      <w:r w:rsidRPr="005727DC">
        <w:rPr>
          <w:rFonts w:cstheme="minorHAnsi"/>
        </w:rPr>
        <w:t xml:space="preserve">s screen was turned off or covered and the student did not </w:t>
      </w:r>
      <w:r w:rsidRPr="005727DC">
        <w:rPr>
          <w:rFonts w:cstheme="minorHAnsi"/>
          <w:i/>
        </w:rPr>
        <w:t>Exit</w:t>
      </w:r>
      <w:r w:rsidRPr="005727DC">
        <w:rPr>
          <w:rFonts w:cstheme="minorHAnsi"/>
        </w:rPr>
        <w:t>, the student must return to</w:t>
      </w:r>
      <w:r>
        <w:rPr>
          <w:rFonts w:cstheme="minorHAnsi"/>
        </w:rPr>
        <w:t xml:space="preserve"> </w:t>
      </w:r>
      <w:r w:rsidRPr="005727DC">
        <w:rPr>
          <w:rFonts w:cstheme="minorHAnsi"/>
        </w:rPr>
        <w:t>the same testing device to continue testing.</w:t>
      </w:r>
    </w:p>
    <w:p w14:paraId="5615485C" w14:textId="77777777" w:rsidR="005727DC" w:rsidRPr="0027217E" w:rsidRDefault="005727DC" w:rsidP="005727DC">
      <w:pPr>
        <w:spacing w:before="120" w:after="120" w:line="240" w:lineRule="auto"/>
        <w:rPr>
          <w:rFonts w:cstheme="minorHAnsi"/>
          <w:b/>
          <w:sz w:val="32"/>
        </w:rPr>
      </w:pPr>
      <w:r w:rsidRPr="0027217E">
        <w:rPr>
          <w:rFonts w:cstheme="minorHAnsi"/>
          <w:b/>
          <w:sz w:val="32"/>
        </w:rPr>
        <w:t>Setting Conditions</w:t>
      </w:r>
    </w:p>
    <w:p w14:paraId="0985E078" w14:textId="77777777" w:rsidR="005727DC" w:rsidRPr="003036A3" w:rsidRDefault="005727DC" w:rsidP="003036A3">
      <w:pPr>
        <w:spacing w:after="0" w:line="240" w:lineRule="auto"/>
        <w:rPr>
          <w:rFonts w:cstheme="minorHAnsi"/>
        </w:rPr>
      </w:pPr>
      <w:r w:rsidRPr="003036A3">
        <w:rPr>
          <w:rFonts w:cstheme="minorHAnsi"/>
          <w:b/>
        </w:rPr>
        <w:t>Test location</w:t>
      </w:r>
      <w:r w:rsidRPr="003036A3">
        <w:rPr>
          <w:rFonts w:ascii="Calibri" w:hAnsi="Calibri" w:cs="Calibri"/>
        </w:rPr>
        <w:t>—</w:t>
      </w:r>
      <w:r w:rsidRPr="003036A3">
        <w:rPr>
          <w:rFonts w:cstheme="minorHAnsi"/>
        </w:rPr>
        <w:t xml:space="preserve"> the test is administered in a location most appropriate for the student to access the test with the least </w:t>
      </w:r>
      <w:proofErr w:type="gramStart"/>
      <w:r w:rsidRPr="003036A3">
        <w:rPr>
          <w:rFonts w:cstheme="minorHAnsi"/>
        </w:rPr>
        <w:t>amount</w:t>
      </w:r>
      <w:proofErr w:type="gramEnd"/>
      <w:r w:rsidRPr="003036A3">
        <w:rPr>
          <w:rFonts w:cstheme="minorHAnsi"/>
        </w:rPr>
        <w:t xml:space="preserve"> of distractions for the student. VDOE does not require curricular materials to be removed from the VAAP testing environment; however, the student must be positioned so they cannot see curriculum resources and test materials cannot be accessed visually or audibly by other students.</w:t>
      </w:r>
    </w:p>
    <w:p w14:paraId="70011669" w14:textId="77777777" w:rsidR="005727DC" w:rsidRPr="003036A3" w:rsidRDefault="005727DC" w:rsidP="003036A3">
      <w:pPr>
        <w:spacing w:before="120" w:after="0" w:line="240" w:lineRule="auto"/>
        <w:rPr>
          <w:rFonts w:cstheme="minorHAnsi"/>
        </w:rPr>
      </w:pPr>
      <w:r w:rsidRPr="003036A3">
        <w:rPr>
          <w:rFonts w:cstheme="minorHAnsi"/>
          <w:b/>
        </w:rPr>
        <w:lastRenderedPageBreak/>
        <w:t>Adaptive or special furniture</w:t>
      </w:r>
      <w:r w:rsidRPr="003036A3">
        <w:rPr>
          <w:rFonts w:cstheme="minorHAnsi"/>
        </w:rPr>
        <w:t>—the student is assessed using adaptive or special furniture, such as balance balls, cushions, or a raised desk surface.</w:t>
      </w:r>
    </w:p>
    <w:p w14:paraId="74C5AA89" w14:textId="77777777" w:rsidR="005727DC" w:rsidRPr="003036A3" w:rsidRDefault="005727DC" w:rsidP="003036A3">
      <w:pPr>
        <w:spacing w:before="120" w:after="0" w:line="240" w:lineRule="auto"/>
        <w:rPr>
          <w:rFonts w:cstheme="minorHAnsi"/>
        </w:rPr>
      </w:pPr>
      <w:r w:rsidRPr="003036A3">
        <w:rPr>
          <w:rFonts w:cstheme="minorHAnsi"/>
          <w:b/>
        </w:rPr>
        <w:t>Special lighting</w:t>
      </w:r>
      <w:r w:rsidRPr="003036A3">
        <w:rPr>
          <w:rFonts w:ascii="Calibri" w:hAnsi="Calibri" w:cs="Calibri"/>
        </w:rPr>
        <w:t>—</w:t>
      </w:r>
      <w:r w:rsidRPr="003036A3">
        <w:rPr>
          <w:rFonts w:cstheme="minorHAnsi"/>
        </w:rPr>
        <w:t>lighting in the testing room may be modified based on what is most appropriate for the student.</w:t>
      </w:r>
    </w:p>
    <w:p w14:paraId="5E2C354A" w14:textId="77777777" w:rsidR="005727DC" w:rsidRPr="003036A3" w:rsidRDefault="005727DC" w:rsidP="003036A3">
      <w:pPr>
        <w:spacing w:before="120" w:after="0" w:line="240" w:lineRule="auto"/>
        <w:rPr>
          <w:rFonts w:cstheme="minorHAnsi"/>
        </w:rPr>
      </w:pPr>
      <w:r w:rsidRPr="003036A3">
        <w:rPr>
          <w:rFonts w:cstheme="minorHAnsi"/>
          <w:b/>
        </w:rPr>
        <w:t>Individual testing</w:t>
      </w:r>
      <w:r w:rsidRPr="003036A3">
        <w:rPr>
          <w:rFonts w:ascii="Calibri" w:hAnsi="Calibri" w:cs="Calibri"/>
        </w:rPr>
        <w:t>—</w:t>
      </w:r>
      <w:r w:rsidRPr="003036A3">
        <w:rPr>
          <w:rFonts w:cstheme="minorHAnsi"/>
        </w:rPr>
        <w:t>students may be tested individually.</w:t>
      </w:r>
    </w:p>
    <w:p w14:paraId="61054AE5" w14:textId="77777777" w:rsidR="005727DC" w:rsidRPr="0027217E" w:rsidRDefault="005727DC" w:rsidP="003036A3">
      <w:pPr>
        <w:spacing w:before="120" w:after="0" w:line="240" w:lineRule="auto"/>
        <w:rPr>
          <w:rFonts w:cstheme="minorHAnsi"/>
          <w:b/>
          <w:sz w:val="24"/>
        </w:rPr>
      </w:pPr>
      <w:r w:rsidRPr="0027217E">
        <w:rPr>
          <w:rFonts w:cstheme="minorHAnsi"/>
          <w:b/>
          <w:sz w:val="32"/>
        </w:rPr>
        <w:t>Presentation Conditions</w:t>
      </w:r>
    </w:p>
    <w:p w14:paraId="23172C6D" w14:textId="77777777" w:rsidR="003036A3" w:rsidRDefault="005727DC" w:rsidP="003036A3">
      <w:pPr>
        <w:spacing w:before="120" w:after="0" w:line="240" w:lineRule="auto"/>
        <w:rPr>
          <w:rFonts w:cstheme="minorHAnsi"/>
        </w:rPr>
      </w:pPr>
      <w:r w:rsidRPr="003036A3">
        <w:rPr>
          <w:rFonts w:cstheme="minorHAnsi"/>
          <w:b/>
        </w:rPr>
        <w:t>Manipulatives</w:t>
      </w:r>
      <w:r w:rsidRPr="003036A3">
        <w:rPr>
          <w:rFonts w:ascii="Calibri" w:hAnsi="Calibri" w:cs="Calibri"/>
          <w:b/>
        </w:rPr>
        <w:t>—</w:t>
      </w:r>
      <w:r w:rsidRPr="005727DC">
        <w:rPr>
          <w:rFonts w:cstheme="minorHAnsi"/>
        </w:rPr>
        <w:t>The manipulative must meet these criteria:</w:t>
      </w:r>
    </w:p>
    <w:p w14:paraId="4B102764" w14:textId="77777777" w:rsidR="005727DC" w:rsidRPr="003036A3" w:rsidRDefault="005727DC" w:rsidP="003036A3">
      <w:pPr>
        <w:pStyle w:val="ListParagraph"/>
        <w:numPr>
          <w:ilvl w:val="0"/>
          <w:numId w:val="19"/>
        </w:numPr>
        <w:spacing w:before="120" w:after="0" w:line="240" w:lineRule="auto"/>
        <w:rPr>
          <w:rFonts w:cstheme="minorHAnsi"/>
        </w:rPr>
      </w:pPr>
      <w:r w:rsidRPr="003036A3">
        <w:rPr>
          <w:rFonts w:cstheme="minorHAnsi"/>
        </w:rPr>
        <w:t>must be familiar to the student and used during instruction,</w:t>
      </w:r>
    </w:p>
    <w:p w14:paraId="45C40058" w14:textId="77777777" w:rsidR="005727DC" w:rsidRPr="003036A3" w:rsidRDefault="005727DC" w:rsidP="003036A3">
      <w:pPr>
        <w:pStyle w:val="ListParagraph"/>
        <w:numPr>
          <w:ilvl w:val="0"/>
          <w:numId w:val="19"/>
        </w:numPr>
        <w:spacing w:after="0" w:line="240" w:lineRule="auto"/>
        <w:rPr>
          <w:rFonts w:cstheme="minorHAnsi"/>
        </w:rPr>
      </w:pPr>
      <w:r w:rsidRPr="003036A3">
        <w:rPr>
          <w:rFonts w:cstheme="minorHAnsi"/>
        </w:rPr>
        <w:t>must be used individually and not shared with other students during a test administration,</w:t>
      </w:r>
    </w:p>
    <w:p w14:paraId="0B4E01B8" w14:textId="77777777" w:rsidR="003036A3" w:rsidRDefault="005727DC" w:rsidP="003036A3">
      <w:pPr>
        <w:pStyle w:val="ListParagraph"/>
        <w:numPr>
          <w:ilvl w:val="0"/>
          <w:numId w:val="19"/>
        </w:numPr>
        <w:spacing w:after="0" w:line="240" w:lineRule="auto"/>
        <w:rPr>
          <w:rFonts w:cstheme="minorHAnsi"/>
        </w:rPr>
      </w:pPr>
      <w:r w:rsidRPr="003036A3">
        <w:rPr>
          <w:rFonts w:cstheme="minorHAnsi"/>
        </w:rPr>
        <w:t>must be available in the test environment where students may access them if they choose to use</w:t>
      </w:r>
      <w:r w:rsidR="003036A3">
        <w:rPr>
          <w:rFonts w:cstheme="minorHAnsi"/>
        </w:rPr>
        <w:t xml:space="preserve"> </w:t>
      </w:r>
      <w:r w:rsidRPr="003036A3">
        <w:rPr>
          <w:rFonts w:cstheme="minorHAnsi"/>
        </w:rPr>
        <w:t>them, and</w:t>
      </w:r>
    </w:p>
    <w:p w14:paraId="4AA4A9D7" w14:textId="77777777" w:rsidR="003036A3" w:rsidRPr="003036A3" w:rsidRDefault="005727DC" w:rsidP="003036A3">
      <w:pPr>
        <w:pStyle w:val="ListParagraph"/>
        <w:numPr>
          <w:ilvl w:val="0"/>
          <w:numId w:val="19"/>
        </w:numPr>
        <w:spacing w:after="0" w:line="240" w:lineRule="auto"/>
        <w:rPr>
          <w:rFonts w:cstheme="minorHAnsi"/>
        </w:rPr>
      </w:pPr>
      <w:r w:rsidRPr="003036A3">
        <w:rPr>
          <w:rFonts w:cstheme="minorHAnsi"/>
        </w:rPr>
        <w:t>must not be labeled (e.g., fractions, decimals, numerals, text).</w:t>
      </w:r>
    </w:p>
    <w:p w14:paraId="2A146736" w14:textId="77777777" w:rsidR="005727DC" w:rsidRPr="005727DC" w:rsidRDefault="005727DC" w:rsidP="003036A3">
      <w:pPr>
        <w:spacing w:before="120" w:after="0" w:line="240" w:lineRule="auto"/>
        <w:rPr>
          <w:rFonts w:cstheme="minorHAnsi"/>
        </w:rPr>
      </w:pPr>
      <w:r w:rsidRPr="005727DC">
        <w:rPr>
          <w:rFonts w:cstheme="minorHAnsi"/>
        </w:rPr>
        <w:t>Manipulatives must not directly provide students with answers or identify the process by which students</w:t>
      </w:r>
      <w:r w:rsidR="003036A3">
        <w:rPr>
          <w:rFonts w:cstheme="minorHAnsi"/>
        </w:rPr>
        <w:t xml:space="preserve"> </w:t>
      </w:r>
      <w:r w:rsidRPr="005727DC">
        <w:rPr>
          <w:rFonts w:cstheme="minorHAnsi"/>
        </w:rPr>
        <w:t>may determine the answer. Examiners must not coach students as to wh</w:t>
      </w:r>
      <w:r w:rsidR="003036A3">
        <w:rPr>
          <w:rFonts w:cstheme="minorHAnsi"/>
        </w:rPr>
        <w:t xml:space="preserve">ich manipulatives to use during </w:t>
      </w:r>
      <w:r w:rsidRPr="005727DC">
        <w:rPr>
          <w:rFonts w:cstheme="minorHAnsi"/>
        </w:rPr>
        <w:t>testing.</w:t>
      </w:r>
    </w:p>
    <w:p w14:paraId="6BC84EBE" w14:textId="77777777" w:rsidR="005727DC" w:rsidRPr="005727DC" w:rsidRDefault="005727DC" w:rsidP="003036A3">
      <w:pPr>
        <w:spacing w:before="120" w:after="0" w:line="240" w:lineRule="auto"/>
        <w:rPr>
          <w:rFonts w:cstheme="minorHAnsi"/>
        </w:rPr>
      </w:pPr>
      <w:r w:rsidRPr="003036A3">
        <w:rPr>
          <w:rFonts w:cstheme="minorHAnsi"/>
          <w:b/>
        </w:rPr>
        <w:t>Calculator</w:t>
      </w:r>
      <w:r w:rsidRPr="005727DC">
        <w:rPr>
          <w:rFonts w:ascii="Calibri" w:hAnsi="Calibri" w:cs="Calibri"/>
        </w:rPr>
        <w:t>—</w:t>
      </w:r>
      <w:r w:rsidRPr="005727DC">
        <w:rPr>
          <w:rFonts w:cstheme="minorHAnsi"/>
        </w:rPr>
        <w:t>VAAP participants may use a handheld calculator they are familiar with and have used in</w:t>
      </w:r>
      <w:r w:rsidR="003036A3">
        <w:rPr>
          <w:rFonts w:cstheme="minorHAnsi"/>
        </w:rPr>
        <w:t xml:space="preserve"> </w:t>
      </w:r>
      <w:r w:rsidRPr="005727DC">
        <w:rPr>
          <w:rFonts w:cstheme="minorHAnsi"/>
        </w:rPr>
        <w:t>classroom instruction. Calculators offered with assistive technology device</w:t>
      </w:r>
      <w:r w:rsidR="003036A3">
        <w:rPr>
          <w:rFonts w:cstheme="minorHAnsi"/>
        </w:rPr>
        <w:t xml:space="preserve">s, such as a talking calculator </w:t>
      </w:r>
      <w:r w:rsidRPr="005727DC">
        <w:rPr>
          <w:rFonts w:cstheme="minorHAnsi"/>
        </w:rPr>
        <w:t>or Braille calculator are allowed. Completion of the Calculator Acc</w:t>
      </w:r>
      <w:r w:rsidR="003036A3">
        <w:rPr>
          <w:rFonts w:cstheme="minorHAnsi"/>
        </w:rPr>
        <w:t xml:space="preserve">ommodation Criteria Form is not </w:t>
      </w:r>
      <w:r w:rsidRPr="005727DC">
        <w:rPr>
          <w:rFonts w:cstheme="minorHAnsi"/>
        </w:rPr>
        <w:t>required.</w:t>
      </w:r>
    </w:p>
    <w:p w14:paraId="7E81BDD7" w14:textId="77777777" w:rsidR="005727DC" w:rsidRPr="005727DC" w:rsidRDefault="005727DC" w:rsidP="003036A3">
      <w:pPr>
        <w:spacing w:before="120" w:after="0" w:line="240" w:lineRule="auto"/>
        <w:rPr>
          <w:rFonts w:cstheme="minorHAnsi"/>
        </w:rPr>
      </w:pPr>
      <w:r w:rsidRPr="003036A3">
        <w:rPr>
          <w:rFonts w:cstheme="minorHAnsi"/>
          <w:b/>
        </w:rPr>
        <w:t>Verbal/visual prompts</w:t>
      </w:r>
      <w:r w:rsidRPr="005727DC">
        <w:rPr>
          <w:rFonts w:cstheme="minorHAnsi"/>
        </w:rPr>
        <w:t>—verbal/visual prompts are included as a test condition available to all students</w:t>
      </w:r>
      <w:r w:rsidR="003036A3">
        <w:rPr>
          <w:rFonts w:cstheme="minorHAnsi"/>
        </w:rPr>
        <w:t xml:space="preserve"> </w:t>
      </w:r>
      <w:r w:rsidRPr="005727DC">
        <w:rPr>
          <w:rFonts w:cstheme="minorHAnsi"/>
        </w:rPr>
        <w:t xml:space="preserve">participating in the VAAP. These prompts may not be used to provide </w:t>
      </w:r>
      <w:r w:rsidR="003036A3">
        <w:rPr>
          <w:rFonts w:cstheme="minorHAnsi"/>
        </w:rPr>
        <w:t xml:space="preserve">clues to answer choices. Verbal </w:t>
      </w:r>
      <w:r w:rsidRPr="005727DC">
        <w:rPr>
          <w:rFonts w:cstheme="minorHAnsi"/>
        </w:rPr>
        <w:t>and visual prompts may be used if they fall in one of the following categories:</w:t>
      </w:r>
    </w:p>
    <w:p w14:paraId="525CD3D2" w14:textId="77777777" w:rsidR="005727DC" w:rsidRPr="003036A3" w:rsidRDefault="005727DC" w:rsidP="003036A3">
      <w:pPr>
        <w:spacing w:after="0" w:line="240" w:lineRule="auto"/>
        <w:ind w:left="720"/>
        <w:rPr>
          <w:rFonts w:cstheme="minorHAnsi"/>
          <w:b/>
        </w:rPr>
      </w:pPr>
      <w:r w:rsidRPr="003036A3">
        <w:rPr>
          <w:rFonts w:cstheme="minorHAnsi"/>
          <w:b/>
        </w:rPr>
        <w:t>Focuses the student and brings attention to the test.</w:t>
      </w:r>
    </w:p>
    <w:p w14:paraId="4E36FCB9"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Example: “Sue, listen as I read this sentence.” Examiner points to a picture or symbol used in the</w:t>
      </w:r>
      <w:r w:rsidR="003036A3">
        <w:rPr>
          <w:rFonts w:cstheme="minorHAnsi"/>
        </w:rPr>
        <w:t xml:space="preserve"> </w:t>
      </w:r>
      <w:r w:rsidRPr="003036A3">
        <w:rPr>
          <w:rFonts w:cstheme="minorHAnsi"/>
        </w:rPr>
        <w:t>classroom to help the student focus.</w:t>
      </w:r>
    </w:p>
    <w:p w14:paraId="2E8A3274" w14:textId="77777777" w:rsidR="005727DC" w:rsidRPr="003036A3" w:rsidRDefault="005727DC" w:rsidP="003036A3">
      <w:pPr>
        <w:spacing w:after="0" w:line="240" w:lineRule="auto"/>
        <w:ind w:left="720"/>
        <w:rPr>
          <w:rFonts w:cstheme="minorHAnsi"/>
          <w:b/>
        </w:rPr>
      </w:pPr>
      <w:r w:rsidRPr="003036A3">
        <w:rPr>
          <w:rFonts w:cstheme="minorHAnsi"/>
          <w:b/>
        </w:rPr>
        <w:t>Cues the student to respond.</w:t>
      </w:r>
    </w:p>
    <w:p w14:paraId="06BE5F8A"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 xml:space="preserve">Example: “Tim, point to the number that shows what 6+8 equals.” Examiner points </w:t>
      </w:r>
      <w:proofErr w:type="gramStart"/>
      <w:r w:rsidRPr="003036A3">
        <w:rPr>
          <w:rFonts w:cstheme="minorHAnsi"/>
        </w:rPr>
        <w:t>to choice</w:t>
      </w:r>
      <w:proofErr w:type="gramEnd"/>
      <w:r w:rsidRPr="003036A3">
        <w:rPr>
          <w:rFonts w:cstheme="minorHAnsi"/>
        </w:rPr>
        <w:t xml:space="preserve"> cards.</w:t>
      </w:r>
    </w:p>
    <w:p w14:paraId="5063EAFA" w14:textId="77777777" w:rsidR="005727DC" w:rsidRPr="003036A3" w:rsidRDefault="005727DC" w:rsidP="003036A3">
      <w:pPr>
        <w:spacing w:after="0" w:line="240" w:lineRule="auto"/>
        <w:ind w:left="720"/>
        <w:rPr>
          <w:rFonts w:cstheme="minorHAnsi"/>
          <w:b/>
        </w:rPr>
      </w:pPr>
      <w:r w:rsidRPr="003036A3">
        <w:rPr>
          <w:rFonts w:cstheme="minorHAnsi"/>
          <w:b/>
        </w:rPr>
        <w:t>Ask about the need for a break or some other support.</w:t>
      </w:r>
    </w:p>
    <w:p w14:paraId="243A5B5A"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Example: “Jessica, do you need a break and a snack?” Examiner points to break card.</w:t>
      </w:r>
    </w:p>
    <w:p w14:paraId="6DCF6010" w14:textId="77777777" w:rsidR="005727DC" w:rsidRPr="003036A3" w:rsidRDefault="005727DC" w:rsidP="003036A3">
      <w:pPr>
        <w:spacing w:after="0" w:line="240" w:lineRule="auto"/>
        <w:ind w:left="720"/>
        <w:rPr>
          <w:rFonts w:cstheme="minorHAnsi"/>
          <w:b/>
        </w:rPr>
      </w:pPr>
      <w:r w:rsidRPr="003036A3">
        <w:rPr>
          <w:rFonts w:cstheme="minorHAnsi"/>
          <w:b/>
        </w:rPr>
        <w:t>Motivates the student to continue.</w:t>
      </w:r>
    </w:p>
    <w:p w14:paraId="47A533E2"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Example, “Carl, let’s do one more and then you will get a star on your behavior chart.” Examiner</w:t>
      </w:r>
      <w:r w:rsidR="003036A3">
        <w:rPr>
          <w:rFonts w:cstheme="minorHAnsi"/>
        </w:rPr>
        <w:t xml:space="preserve"> </w:t>
      </w:r>
      <w:r w:rsidRPr="003036A3">
        <w:rPr>
          <w:rFonts w:cstheme="minorHAnsi"/>
        </w:rPr>
        <w:t>points to symbol for “Keep Working.”</w:t>
      </w:r>
    </w:p>
    <w:p w14:paraId="27C43880" w14:textId="77777777" w:rsidR="005727DC" w:rsidRPr="003036A3" w:rsidRDefault="005727DC" w:rsidP="003036A3">
      <w:pPr>
        <w:spacing w:before="120" w:after="0" w:line="240" w:lineRule="auto"/>
        <w:rPr>
          <w:rFonts w:cstheme="minorHAnsi"/>
          <w:b/>
        </w:rPr>
      </w:pPr>
      <w:r w:rsidRPr="003036A3">
        <w:rPr>
          <w:rFonts w:cstheme="minorHAnsi"/>
          <w:b/>
        </w:rPr>
        <w:t>Visual aids</w:t>
      </w:r>
    </w:p>
    <w:p w14:paraId="2DB84059"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Highlighter—use highlighters on the student paper copy of the test.</w:t>
      </w:r>
    </w:p>
    <w:p w14:paraId="10895281" w14:textId="77777777" w:rsidR="005727DC" w:rsidRPr="003036A3" w:rsidRDefault="005727DC" w:rsidP="00F43E0E">
      <w:pPr>
        <w:pStyle w:val="ListParagraph"/>
        <w:numPr>
          <w:ilvl w:val="0"/>
          <w:numId w:val="20"/>
        </w:numPr>
        <w:spacing w:after="0" w:line="240" w:lineRule="auto"/>
        <w:rPr>
          <w:rFonts w:cstheme="minorHAnsi"/>
        </w:rPr>
      </w:pPr>
      <w:r w:rsidRPr="003036A3">
        <w:rPr>
          <w:rFonts w:cstheme="minorHAnsi"/>
        </w:rPr>
        <w:t>Masking devices—the student may use a template (or mask) that is blank that allows a student to</w:t>
      </w:r>
      <w:r w:rsidR="003036A3" w:rsidRPr="003036A3">
        <w:rPr>
          <w:rFonts w:cstheme="minorHAnsi"/>
        </w:rPr>
        <w:t xml:space="preserve"> </w:t>
      </w:r>
      <w:r w:rsidRPr="003036A3">
        <w:rPr>
          <w:rFonts w:cstheme="minorHAnsi"/>
        </w:rPr>
        <w:t>see one word, sentence, or line of print at a time. Markers may be used to allow the student to</w:t>
      </w:r>
      <w:r w:rsidR="003036A3">
        <w:rPr>
          <w:rFonts w:cstheme="minorHAnsi"/>
        </w:rPr>
        <w:t xml:space="preserve"> </w:t>
      </w:r>
      <w:r w:rsidRPr="003036A3">
        <w:rPr>
          <w:rFonts w:cstheme="minorHAnsi"/>
        </w:rPr>
        <w:t>maintain his/her place.</w:t>
      </w:r>
    </w:p>
    <w:p w14:paraId="7F2ECCDE" w14:textId="77777777" w:rsidR="005727DC" w:rsidRPr="003036A3" w:rsidRDefault="005727DC" w:rsidP="003036A3">
      <w:pPr>
        <w:pStyle w:val="ListParagraph"/>
        <w:numPr>
          <w:ilvl w:val="0"/>
          <w:numId w:val="20"/>
        </w:numPr>
        <w:spacing w:after="0" w:line="240" w:lineRule="auto"/>
        <w:rPr>
          <w:rFonts w:cstheme="minorHAnsi"/>
        </w:rPr>
      </w:pPr>
      <w:r w:rsidRPr="003036A3">
        <w:rPr>
          <w:rFonts w:cstheme="minorHAnsi"/>
        </w:rPr>
        <w:t>Color overlays—the student may use only one blank color overlay. Prior to the assessment</w:t>
      </w:r>
      <w:r w:rsidR="003036A3">
        <w:rPr>
          <w:rFonts w:cstheme="minorHAnsi"/>
        </w:rPr>
        <w:t xml:space="preserve"> </w:t>
      </w:r>
      <w:r w:rsidRPr="003036A3">
        <w:rPr>
          <w:rFonts w:cstheme="minorHAnsi"/>
        </w:rPr>
        <w:t>session, the Examiner and student must use practice tests to verify that the color overlay or the</w:t>
      </w:r>
      <w:r w:rsidR="003036A3">
        <w:rPr>
          <w:rFonts w:cstheme="minorHAnsi"/>
        </w:rPr>
        <w:t xml:space="preserve"> </w:t>
      </w:r>
      <w:r w:rsidRPr="003036A3">
        <w:rPr>
          <w:rFonts w:cstheme="minorHAnsi"/>
        </w:rPr>
        <w:t>tinted screen does not obscure any shaded areas of online test items.</w:t>
      </w:r>
    </w:p>
    <w:p w14:paraId="41764EB8" w14:textId="77777777" w:rsidR="003036A3" w:rsidRDefault="005727DC" w:rsidP="003036A3">
      <w:pPr>
        <w:spacing w:before="120" w:after="0" w:line="240" w:lineRule="auto"/>
        <w:rPr>
          <w:rFonts w:cstheme="minorHAnsi"/>
        </w:rPr>
      </w:pPr>
      <w:r w:rsidRPr="003036A3">
        <w:rPr>
          <w:rFonts w:cstheme="minorHAnsi"/>
          <w:b/>
        </w:rPr>
        <w:t>Magnification</w:t>
      </w:r>
      <w:r w:rsidRPr="005727DC">
        <w:rPr>
          <w:rFonts w:ascii="Calibri" w:hAnsi="Calibri" w:cs="Calibri"/>
        </w:rPr>
        <w:t>—</w:t>
      </w:r>
      <w:r w:rsidRPr="005727DC">
        <w:rPr>
          <w:rFonts w:cstheme="minorHAnsi"/>
        </w:rPr>
        <w:t>for test security, testing staff must ensure that assessment items are not visible to</w:t>
      </w:r>
      <w:r w:rsidR="003036A3">
        <w:rPr>
          <w:rFonts w:cstheme="minorHAnsi"/>
        </w:rPr>
        <w:t xml:space="preserve"> </w:t>
      </w:r>
      <w:r w:rsidRPr="005727DC">
        <w:rPr>
          <w:rFonts w:cstheme="minorHAnsi"/>
        </w:rPr>
        <w:t>others. This may require windows to be covered and/or individualized testing. Physical magnification</w:t>
      </w:r>
      <w:r w:rsidR="003036A3">
        <w:rPr>
          <w:rFonts w:cstheme="minorHAnsi"/>
        </w:rPr>
        <w:t xml:space="preserve"> </w:t>
      </w:r>
      <w:r w:rsidRPr="005727DC">
        <w:rPr>
          <w:rFonts w:cstheme="minorHAnsi"/>
        </w:rPr>
        <w:t>devices, such as a magnifying glass or screen magnifier, which are placed over the display for visually</w:t>
      </w:r>
      <w:r w:rsidR="003036A3">
        <w:rPr>
          <w:rFonts w:cstheme="minorHAnsi"/>
        </w:rPr>
        <w:t xml:space="preserve"> </w:t>
      </w:r>
      <w:r w:rsidRPr="005727DC">
        <w:rPr>
          <w:rFonts w:cstheme="minorHAnsi"/>
        </w:rPr>
        <w:t>impaired students may be used.</w:t>
      </w:r>
    </w:p>
    <w:p w14:paraId="72B6BC3C" w14:textId="77777777" w:rsidR="005727DC" w:rsidRPr="005727DC" w:rsidRDefault="005727DC" w:rsidP="003036A3">
      <w:pPr>
        <w:spacing w:before="120" w:after="0" w:line="240" w:lineRule="auto"/>
        <w:rPr>
          <w:rFonts w:cstheme="minorHAnsi"/>
        </w:rPr>
      </w:pPr>
      <w:r w:rsidRPr="005727DC">
        <w:rPr>
          <w:rFonts w:cstheme="minorHAnsi"/>
        </w:rPr>
        <w:t>Electronic magnification devices, such as a closed-circuit televis</w:t>
      </w:r>
      <w:r w:rsidR="003036A3">
        <w:rPr>
          <w:rFonts w:cstheme="minorHAnsi"/>
        </w:rPr>
        <w:t xml:space="preserve">ion (CCTV), a large monitor, an </w:t>
      </w:r>
      <w:r w:rsidRPr="005727DC">
        <w:rPr>
          <w:rFonts w:cstheme="minorHAnsi"/>
        </w:rPr>
        <w:t xml:space="preserve">interactive or electronic whiteboard, or </w:t>
      </w:r>
      <w:proofErr w:type="gramStart"/>
      <w:r w:rsidRPr="005727DC">
        <w:rPr>
          <w:rFonts w:cstheme="minorHAnsi"/>
        </w:rPr>
        <w:t>a</w:t>
      </w:r>
      <w:proofErr w:type="gramEnd"/>
      <w:r w:rsidRPr="005727DC">
        <w:rPr>
          <w:rFonts w:cstheme="minorHAnsi"/>
        </w:rPr>
        <w:t xml:space="preserve"> LCD projector which projects the assessment onto a large</w:t>
      </w:r>
      <w:r w:rsidR="003036A3">
        <w:rPr>
          <w:rFonts w:cstheme="minorHAnsi"/>
        </w:rPr>
        <w:t xml:space="preserve"> </w:t>
      </w:r>
      <w:r w:rsidRPr="005727DC">
        <w:rPr>
          <w:rFonts w:cstheme="minorHAnsi"/>
        </w:rPr>
        <w:t xml:space="preserve">screen or board may be </w:t>
      </w:r>
      <w:r w:rsidRPr="005727DC">
        <w:rPr>
          <w:rFonts w:cstheme="minorHAnsi"/>
        </w:rPr>
        <w:lastRenderedPageBreak/>
        <w:t>used by visually impaired students for magnification purposes only. These</w:t>
      </w:r>
      <w:r w:rsidR="003036A3">
        <w:rPr>
          <w:rFonts w:cstheme="minorHAnsi"/>
        </w:rPr>
        <w:t xml:space="preserve"> </w:t>
      </w:r>
      <w:r w:rsidRPr="005727DC">
        <w:rPr>
          <w:rFonts w:cstheme="minorHAnsi"/>
        </w:rPr>
        <w:t>magnification devices must not save or capture any portion of the test or use software running</w:t>
      </w:r>
      <w:r w:rsidR="003036A3">
        <w:rPr>
          <w:rFonts w:cstheme="minorHAnsi"/>
        </w:rPr>
        <w:t xml:space="preserve"> </w:t>
      </w:r>
      <w:r w:rsidRPr="005727DC">
        <w:rPr>
          <w:rFonts w:cstheme="minorHAnsi"/>
        </w:rPr>
        <w:t>concurrently with TestNav.</w:t>
      </w:r>
    </w:p>
    <w:p w14:paraId="6760505E" w14:textId="77777777" w:rsidR="005727DC" w:rsidRPr="003036A3" w:rsidRDefault="005727DC" w:rsidP="003036A3">
      <w:pPr>
        <w:spacing w:before="120" w:after="0" w:line="240" w:lineRule="auto"/>
        <w:rPr>
          <w:rFonts w:cstheme="minorHAnsi"/>
          <w:b/>
        </w:rPr>
      </w:pPr>
      <w:r w:rsidRPr="003036A3">
        <w:rPr>
          <w:rFonts w:cstheme="minorHAnsi"/>
          <w:b/>
        </w:rPr>
        <w:t>Auditory amplification/buffers</w:t>
      </w:r>
    </w:p>
    <w:p w14:paraId="74F808AD" w14:textId="77777777" w:rsidR="005727DC" w:rsidRPr="00E31419" w:rsidRDefault="005727DC" w:rsidP="00E31419">
      <w:pPr>
        <w:pStyle w:val="ListParagraph"/>
        <w:numPr>
          <w:ilvl w:val="0"/>
          <w:numId w:val="21"/>
        </w:numPr>
        <w:spacing w:after="0" w:line="240" w:lineRule="auto"/>
        <w:rPr>
          <w:rFonts w:cstheme="minorHAnsi"/>
        </w:rPr>
      </w:pPr>
      <w:r w:rsidRPr="00E31419">
        <w:rPr>
          <w:rFonts w:cstheme="minorHAnsi"/>
        </w:rPr>
        <w:t>Amplification equipment such as an auditory trainer or whisper phone is available to VAAP</w:t>
      </w:r>
      <w:r w:rsidR="00E31419">
        <w:rPr>
          <w:rFonts w:cstheme="minorHAnsi"/>
        </w:rPr>
        <w:t xml:space="preserve"> </w:t>
      </w:r>
      <w:r w:rsidRPr="00E31419">
        <w:rPr>
          <w:rFonts w:cstheme="minorHAnsi"/>
        </w:rPr>
        <w:t>participants.</w:t>
      </w:r>
    </w:p>
    <w:p w14:paraId="6A71CF94" w14:textId="77777777" w:rsidR="005727DC" w:rsidRPr="00E31419" w:rsidRDefault="005727DC" w:rsidP="00582654">
      <w:pPr>
        <w:pStyle w:val="ListParagraph"/>
        <w:numPr>
          <w:ilvl w:val="0"/>
          <w:numId w:val="21"/>
        </w:numPr>
        <w:spacing w:after="0" w:line="240" w:lineRule="auto"/>
        <w:rPr>
          <w:rFonts w:cstheme="minorHAnsi"/>
        </w:rPr>
      </w:pPr>
      <w:r w:rsidRPr="00E31419">
        <w:rPr>
          <w:rFonts w:cstheme="minorHAnsi"/>
        </w:rPr>
        <w:t xml:space="preserve">Buffers—the student with a disability may wear noise dampening headphones, </w:t>
      </w:r>
      <w:proofErr w:type="gramStart"/>
      <w:r w:rsidRPr="00E31419">
        <w:rPr>
          <w:rFonts w:cstheme="minorHAnsi"/>
        </w:rPr>
        <w:t>ear muffs</w:t>
      </w:r>
      <w:proofErr w:type="gramEnd"/>
      <w:r w:rsidRPr="00E31419">
        <w:rPr>
          <w:rFonts w:cstheme="minorHAnsi"/>
        </w:rPr>
        <w:t>, or ear</w:t>
      </w:r>
      <w:r w:rsidR="00E31419" w:rsidRPr="00E31419">
        <w:rPr>
          <w:rFonts w:cstheme="minorHAnsi"/>
        </w:rPr>
        <w:t xml:space="preserve"> </w:t>
      </w:r>
      <w:r w:rsidRPr="00E31419">
        <w:rPr>
          <w:rFonts w:cstheme="minorHAnsi"/>
        </w:rPr>
        <w:t>plugs to reduce distractions while taking an assessment. The headphones, earmuffs, or ear plugs</w:t>
      </w:r>
      <w:r w:rsidR="00E31419" w:rsidRPr="00E31419">
        <w:rPr>
          <w:rFonts w:cstheme="minorHAnsi"/>
        </w:rPr>
        <w:t xml:space="preserve"> </w:t>
      </w:r>
      <w:r w:rsidRPr="00E31419">
        <w:rPr>
          <w:rFonts w:cstheme="minorHAnsi"/>
        </w:rPr>
        <w:t>must be worn only after all Examiner instructions are completed and may not be connected (wired</w:t>
      </w:r>
      <w:r w:rsidR="00E31419">
        <w:rPr>
          <w:rFonts w:cstheme="minorHAnsi"/>
        </w:rPr>
        <w:t xml:space="preserve"> </w:t>
      </w:r>
      <w:r w:rsidRPr="00E31419">
        <w:rPr>
          <w:rFonts w:cstheme="minorHAnsi"/>
        </w:rPr>
        <w:t>or wireless) to any music, phone, or other electronic device during the test session.</w:t>
      </w:r>
    </w:p>
    <w:p w14:paraId="2B354EFD" w14:textId="77777777" w:rsidR="005727DC" w:rsidRPr="00E31419" w:rsidRDefault="005727DC" w:rsidP="00E31419">
      <w:pPr>
        <w:spacing w:before="120" w:after="0" w:line="240" w:lineRule="auto"/>
        <w:rPr>
          <w:rFonts w:cstheme="minorHAnsi"/>
          <w:b/>
        </w:rPr>
      </w:pPr>
      <w:r w:rsidRPr="00E31419">
        <w:rPr>
          <w:rFonts w:cstheme="minorHAnsi"/>
          <w:b/>
        </w:rPr>
        <w:t xml:space="preserve">Visual point-to support of directions/question/answer </w:t>
      </w:r>
      <w:proofErr w:type="gramStart"/>
      <w:r w:rsidRPr="00E31419">
        <w:rPr>
          <w:rFonts w:cstheme="minorHAnsi"/>
          <w:b/>
        </w:rPr>
        <w:t>options</w:t>
      </w:r>
      <w:proofErr w:type="gramEnd"/>
    </w:p>
    <w:p w14:paraId="3723FACE" w14:textId="77777777" w:rsidR="005727DC" w:rsidRPr="005727DC" w:rsidRDefault="005727DC" w:rsidP="005727DC">
      <w:pPr>
        <w:spacing w:after="0" w:line="240" w:lineRule="auto"/>
        <w:rPr>
          <w:rFonts w:cstheme="minorHAnsi"/>
        </w:rPr>
      </w:pPr>
      <w:r w:rsidRPr="005727DC">
        <w:rPr>
          <w:rFonts w:cstheme="minorHAnsi"/>
        </w:rPr>
        <w:t>Many test items include directions for the Examiner to point to questio</w:t>
      </w:r>
      <w:r w:rsidR="00E31419">
        <w:rPr>
          <w:rFonts w:cstheme="minorHAnsi"/>
        </w:rPr>
        <w:t xml:space="preserve">ns/items and answer options. In </w:t>
      </w:r>
      <w:r w:rsidRPr="005727DC">
        <w:rPr>
          <w:rFonts w:cstheme="minorHAnsi"/>
        </w:rPr>
        <w:t>providing this condition, the Examiner must be careful so that the stud</w:t>
      </w:r>
      <w:r w:rsidR="00E31419">
        <w:rPr>
          <w:rFonts w:cstheme="minorHAnsi"/>
        </w:rPr>
        <w:t xml:space="preserve">ent is not clued to the correct </w:t>
      </w:r>
      <w:r w:rsidRPr="005727DC">
        <w:rPr>
          <w:rFonts w:cstheme="minorHAnsi"/>
        </w:rPr>
        <w:t>answer choice.</w:t>
      </w:r>
    </w:p>
    <w:p w14:paraId="7A5981D5" w14:textId="77777777" w:rsidR="00E31419" w:rsidRPr="005727DC" w:rsidRDefault="005727DC" w:rsidP="00E31419">
      <w:pPr>
        <w:spacing w:before="120" w:after="0" w:line="240" w:lineRule="auto"/>
        <w:rPr>
          <w:rFonts w:cstheme="minorHAnsi"/>
        </w:rPr>
      </w:pPr>
      <w:r w:rsidRPr="00E31419">
        <w:rPr>
          <w:rFonts w:cstheme="minorHAnsi"/>
          <w:b/>
        </w:rPr>
        <w:t>Student read-aloud and sub-vocalization</w:t>
      </w:r>
      <w:r w:rsidRPr="005727DC">
        <w:rPr>
          <w:rFonts w:ascii="Calibri" w:hAnsi="Calibri" w:cs="Calibri"/>
        </w:rPr>
        <w:t>—</w:t>
      </w:r>
      <w:r w:rsidRPr="005727DC">
        <w:rPr>
          <w:rFonts w:cstheme="minorHAnsi"/>
        </w:rPr>
        <w:t>the student may read aloud to him/herself. The student</w:t>
      </w:r>
      <w:r w:rsidR="00E31419">
        <w:rPr>
          <w:rFonts w:cstheme="minorHAnsi"/>
        </w:rPr>
        <w:t xml:space="preserve"> </w:t>
      </w:r>
      <w:r w:rsidRPr="005727DC">
        <w:rPr>
          <w:rFonts w:cstheme="minorHAnsi"/>
        </w:rPr>
        <w:t>must be tested individually. The student can then read the test aloud to himself/herself without interaction</w:t>
      </w:r>
      <w:r w:rsidR="00E31419">
        <w:rPr>
          <w:rFonts w:cstheme="minorHAnsi"/>
        </w:rPr>
        <w:t xml:space="preserve"> </w:t>
      </w:r>
      <w:r w:rsidRPr="005727DC">
        <w:rPr>
          <w:rFonts w:cstheme="minorHAnsi"/>
        </w:rPr>
        <w:t>from the Examiner. The student may not be issued any kind of accessory including, but not limited to, a</w:t>
      </w:r>
      <w:r w:rsidR="00E31419">
        <w:rPr>
          <w:rFonts w:cstheme="minorHAnsi"/>
        </w:rPr>
        <w:t xml:space="preserve"> </w:t>
      </w:r>
      <w:r w:rsidRPr="005727DC">
        <w:rPr>
          <w:rFonts w:cstheme="minorHAnsi"/>
        </w:rPr>
        <w:t>“whisper phone” or recording/playback device.</w:t>
      </w:r>
    </w:p>
    <w:p w14:paraId="56D6AFC7" w14:textId="77777777" w:rsidR="005727DC" w:rsidRPr="0027217E" w:rsidRDefault="005727DC" w:rsidP="00E31419">
      <w:pPr>
        <w:spacing w:before="120" w:after="120" w:line="240" w:lineRule="auto"/>
        <w:rPr>
          <w:rFonts w:cstheme="minorHAnsi"/>
          <w:b/>
          <w:sz w:val="32"/>
        </w:rPr>
      </w:pPr>
      <w:r w:rsidRPr="0027217E">
        <w:rPr>
          <w:rFonts w:cstheme="minorHAnsi"/>
          <w:b/>
          <w:sz w:val="32"/>
        </w:rPr>
        <w:t>Response Conditions</w:t>
      </w:r>
    </w:p>
    <w:p w14:paraId="0522589D" w14:textId="77777777" w:rsidR="005727DC" w:rsidRPr="00E31419" w:rsidRDefault="005727DC" w:rsidP="005727DC">
      <w:pPr>
        <w:spacing w:after="0" w:line="240" w:lineRule="auto"/>
        <w:rPr>
          <w:rFonts w:cstheme="minorHAnsi"/>
          <w:b/>
        </w:rPr>
      </w:pPr>
      <w:r w:rsidRPr="00E31419">
        <w:rPr>
          <w:rFonts w:cstheme="minorHAnsi"/>
          <w:b/>
        </w:rPr>
        <w:t>Attentional/self-regulation sensory supports</w:t>
      </w:r>
    </w:p>
    <w:p w14:paraId="11AE210E" w14:textId="77777777" w:rsidR="005727DC" w:rsidRPr="005727DC" w:rsidRDefault="005727DC" w:rsidP="005727DC">
      <w:pPr>
        <w:spacing w:after="0" w:line="240" w:lineRule="auto"/>
        <w:rPr>
          <w:rFonts w:cstheme="minorHAnsi"/>
        </w:rPr>
      </w:pPr>
      <w:r w:rsidRPr="005727DC">
        <w:rPr>
          <w:rFonts w:cstheme="minorHAnsi"/>
        </w:rPr>
        <w:t>These conditions are used to assist students to control and adjust</w:t>
      </w:r>
      <w:r w:rsidR="00E31419">
        <w:rPr>
          <w:rFonts w:cstheme="minorHAnsi"/>
        </w:rPr>
        <w:t xml:space="preserve"> their emotions, behaviors, and </w:t>
      </w:r>
      <w:r w:rsidRPr="005727DC">
        <w:rPr>
          <w:rFonts w:cstheme="minorHAnsi"/>
        </w:rPr>
        <w:t>attention appropriate for the environment they are in. These supports must be those routinely used by the</w:t>
      </w:r>
      <w:r w:rsidR="00E31419">
        <w:rPr>
          <w:rFonts w:cstheme="minorHAnsi"/>
        </w:rPr>
        <w:t xml:space="preserve"> </w:t>
      </w:r>
      <w:r w:rsidRPr="005727DC">
        <w:rPr>
          <w:rFonts w:cstheme="minorHAnsi"/>
        </w:rPr>
        <w:t>student in the classroom. Attentional/self-regulation sensory supports must be used as an overall support</w:t>
      </w:r>
      <w:r w:rsidR="00E31419">
        <w:rPr>
          <w:rFonts w:cstheme="minorHAnsi"/>
        </w:rPr>
        <w:t xml:space="preserve"> </w:t>
      </w:r>
      <w:r w:rsidRPr="005727DC">
        <w:rPr>
          <w:rFonts w:cstheme="minorHAnsi"/>
        </w:rPr>
        <w:t>to the test as a whole and not on specific items.</w:t>
      </w:r>
    </w:p>
    <w:p w14:paraId="6036DB65" w14:textId="77777777" w:rsidR="005727DC" w:rsidRPr="00E31419" w:rsidRDefault="005727DC" w:rsidP="00E31419">
      <w:pPr>
        <w:spacing w:before="120" w:after="0" w:line="240" w:lineRule="auto"/>
        <w:rPr>
          <w:rFonts w:cstheme="minorHAnsi"/>
          <w:b/>
        </w:rPr>
      </w:pPr>
      <w:r w:rsidRPr="00E31419">
        <w:rPr>
          <w:rFonts w:cstheme="minorHAnsi"/>
          <w:b/>
        </w:rPr>
        <w:t xml:space="preserve">Physical position </w:t>
      </w:r>
      <w:proofErr w:type="gramStart"/>
      <w:r w:rsidRPr="00E31419">
        <w:rPr>
          <w:rFonts w:cstheme="minorHAnsi"/>
          <w:b/>
        </w:rPr>
        <w:t>supports</w:t>
      </w:r>
      <w:proofErr w:type="gramEnd"/>
    </w:p>
    <w:p w14:paraId="338B8C35" w14:textId="77777777" w:rsidR="005727DC" w:rsidRPr="005727DC" w:rsidRDefault="005727DC" w:rsidP="005727DC">
      <w:pPr>
        <w:spacing w:after="0" w:line="240" w:lineRule="auto"/>
        <w:rPr>
          <w:rFonts w:cstheme="minorHAnsi"/>
        </w:rPr>
      </w:pPr>
      <w:r w:rsidRPr="005727DC">
        <w:rPr>
          <w:rFonts w:cstheme="minorHAnsi"/>
        </w:rPr>
        <w:t>A student who requires physical support to access the assessment in th</w:t>
      </w:r>
      <w:r w:rsidR="00E31419">
        <w:rPr>
          <w:rFonts w:cstheme="minorHAnsi"/>
        </w:rPr>
        <w:t xml:space="preserve">e online or paper format may be </w:t>
      </w:r>
      <w:r w:rsidRPr="005727DC">
        <w:rPr>
          <w:rFonts w:cstheme="minorHAnsi"/>
        </w:rPr>
        <w:t xml:space="preserve">supported using appropriate devices or equipment that increase </w:t>
      </w:r>
      <w:r w:rsidR="00E31419">
        <w:rPr>
          <w:rFonts w:cstheme="minorHAnsi"/>
        </w:rPr>
        <w:t xml:space="preserve">or decrease movement or provide </w:t>
      </w:r>
      <w:r w:rsidRPr="005727DC">
        <w:rPr>
          <w:rFonts w:cstheme="minorHAnsi"/>
        </w:rPr>
        <w:t>position assistance. These devices or equipment must be routinely used by the student in the classroom</w:t>
      </w:r>
      <w:r w:rsidR="00E31419">
        <w:rPr>
          <w:rFonts w:cstheme="minorHAnsi"/>
        </w:rPr>
        <w:t xml:space="preserve"> </w:t>
      </w:r>
      <w:r w:rsidRPr="005727DC">
        <w:rPr>
          <w:rFonts w:cstheme="minorHAnsi"/>
        </w:rPr>
        <w:t>setting. The physical support must not cue students to correct answers.</w:t>
      </w:r>
    </w:p>
    <w:p w14:paraId="0B8E90EB" w14:textId="77777777" w:rsidR="00E31419" w:rsidRPr="005727DC" w:rsidRDefault="00E31419" w:rsidP="00E31419">
      <w:pPr>
        <w:spacing w:before="120" w:after="0" w:line="240" w:lineRule="auto"/>
        <w:rPr>
          <w:rFonts w:cstheme="minorHAnsi"/>
        </w:rPr>
      </w:pPr>
      <w:r w:rsidRPr="00E31419">
        <w:rPr>
          <w:rFonts w:cstheme="minorHAnsi"/>
          <w:b/>
        </w:rPr>
        <w:t>E</w:t>
      </w:r>
      <w:r w:rsidR="005727DC" w:rsidRPr="00E31419">
        <w:rPr>
          <w:rFonts w:cstheme="minorHAnsi"/>
          <w:b/>
        </w:rPr>
        <w:t>xaminer records responses</w:t>
      </w:r>
      <w:r w:rsidR="005727DC" w:rsidRPr="005727DC">
        <w:rPr>
          <w:rFonts w:ascii="Calibri" w:hAnsi="Calibri" w:cs="Calibri"/>
        </w:rPr>
        <w:t>—</w:t>
      </w:r>
      <w:r w:rsidR="005727DC" w:rsidRPr="005727DC">
        <w:rPr>
          <w:rFonts w:cstheme="minorHAnsi"/>
        </w:rPr>
        <w:t>students who are unable to respond to test items by marking on the</w:t>
      </w:r>
      <w:r>
        <w:rPr>
          <w:rFonts w:cstheme="minorHAnsi"/>
        </w:rPr>
        <w:t xml:space="preserve"> </w:t>
      </w:r>
      <w:r w:rsidR="005727DC" w:rsidRPr="005727DC">
        <w:rPr>
          <w:rFonts w:cstheme="minorHAnsi"/>
        </w:rPr>
        <w:t>paper student test or by selecting the answer online may have an Examiner/Proctor record their</w:t>
      </w:r>
      <w:r>
        <w:rPr>
          <w:rFonts w:cstheme="minorHAnsi"/>
        </w:rPr>
        <w:t xml:space="preserve"> </w:t>
      </w:r>
      <w:r w:rsidR="005727DC" w:rsidRPr="005727DC">
        <w:rPr>
          <w:rFonts w:cstheme="minorHAnsi"/>
        </w:rPr>
        <w:t>responses. The student may mark on the student’s paper test copy, respond verbally, point, use eye</w:t>
      </w:r>
      <w:r>
        <w:rPr>
          <w:rFonts w:cstheme="minorHAnsi"/>
        </w:rPr>
        <w:t xml:space="preserve"> </w:t>
      </w:r>
      <w:r w:rsidR="005727DC" w:rsidRPr="005727DC">
        <w:rPr>
          <w:rFonts w:cstheme="minorHAnsi"/>
        </w:rPr>
        <w:t>gaze or head wand, or otherwise indicate a response. The Examiner may write the student’s response on</w:t>
      </w:r>
      <w:r>
        <w:rPr>
          <w:rFonts w:cstheme="minorHAnsi"/>
        </w:rPr>
        <w:t xml:space="preserve"> </w:t>
      </w:r>
      <w:r w:rsidR="005727DC" w:rsidRPr="005727DC">
        <w:rPr>
          <w:rFonts w:cstheme="minorHAnsi"/>
        </w:rPr>
        <w:t>the Examiner’s Copy of the test or enter th</w:t>
      </w:r>
      <w:r>
        <w:rPr>
          <w:rFonts w:cstheme="minorHAnsi"/>
        </w:rPr>
        <w:t>e response into the online test.</w:t>
      </w:r>
    </w:p>
    <w:p w14:paraId="775A3BAB" w14:textId="77777777" w:rsidR="005727DC" w:rsidRPr="005727DC" w:rsidRDefault="005727DC" w:rsidP="00E31419">
      <w:pPr>
        <w:spacing w:before="120" w:after="0" w:line="240" w:lineRule="auto"/>
        <w:rPr>
          <w:rFonts w:cstheme="minorHAnsi"/>
        </w:rPr>
      </w:pPr>
      <w:r w:rsidRPr="005727DC">
        <w:rPr>
          <w:rFonts w:cstheme="minorHAnsi"/>
        </w:rPr>
        <w:t>If the student marks responses in the paper test copy, the answers must be transcribed into the online</w:t>
      </w:r>
      <w:r w:rsidR="00E31419">
        <w:rPr>
          <w:rFonts w:cstheme="minorHAnsi"/>
        </w:rPr>
        <w:t xml:space="preserve"> </w:t>
      </w:r>
      <w:r w:rsidRPr="005727DC">
        <w:rPr>
          <w:rFonts w:cstheme="minorHAnsi"/>
        </w:rPr>
        <w:t xml:space="preserve">test. </w:t>
      </w:r>
      <w:r w:rsidRPr="00E31419">
        <w:rPr>
          <w:rFonts w:cstheme="minorHAnsi"/>
          <w:u w:val="single"/>
        </w:rPr>
        <w:t>As a best practice</w:t>
      </w:r>
      <w:r w:rsidRPr="005727DC">
        <w:rPr>
          <w:rFonts w:cstheme="minorHAnsi"/>
        </w:rPr>
        <w:t>, it is advised that a second staff member verify the accuracy of the transcription.</w:t>
      </w:r>
      <w:r w:rsidR="00E31419">
        <w:rPr>
          <w:rFonts w:cstheme="minorHAnsi"/>
        </w:rPr>
        <w:t xml:space="preserve"> </w:t>
      </w:r>
      <w:r w:rsidRPr="005727DC">
        <w:rPr>
          <w:rFonts w:cstheme="minorHAnsi"/>
        </w:rPr>
        <w:t>The student’s name should be clearly printed on the paper student’s test copy and the paper test</w:t>
      </w:r>
      <w:r w:rsidR="00E31419">
        <w:rPr>
          <w:rFonts w:cstheme="minorHAnsi"/>
        </w:rPr>
        <w:t xml:space="preserve"> </w:t>
      </w:r>
      <w:r w:rsidRPr="005727DC">
        <w:rPr>
          <w:rFonts w:cstheme="minorHAnsi"/>
        </w:rPr>
        <w:t>returned with all other secure materials to the STC. If a discrepancy is discovered after the division has</w:t>
      </w:r>
      <w:r w:rsidR="00E31419">
        <w:rPr>
          <w:rFonts w:cstheme="minorHAnsi"/>
        </w:rPr>
        <w:t xml:space="preserve"> </w:t>
      </w:r>
      <w:r w:rsidRPr="005727DC">
        <w:rPr>
          <w:rFonts w:cstheme="minorHAnsi"/>
        </w:rPr>
        <w:t xml:space="preserve">returned its secure materials to Pearson, notify assessment staff at the Virginia Department of </w:t>
      </w:r>
      <w:r w:rsidR="00E31419">
        <w:rPr>
          <w:rFonts w:cstheme="minorHAnsi"/>
        </w:rPr>
        <w:t>Education.</w:t>
      </w:r>
    </w:p>
    <w:p w14:paraId="5BB00714" w14:textId="77777777" w:rsidR="005727DC" w:rsidRPr="005727DC" w:rsidRDefault="005727DC" w:rsidP="00E31419">
      <w:pPr>
        <w:spacing w:before="120" w:after="0" w:line="240" w:lineRule="auto"/>
        <w:rPr>
          <w:rFonts w:cstheme="minorHAnsi"/>
        </w:rPr>
      </w:pPr>
      <w:r w:rsidRPr="005727DC">
        <w:rPr>
          <w:rFonts w:cstheme="minorHAnsi"/>
        </w:rPr>
        <w:t>The student may ask the school official to perform tasks that may include:</w:t>
      </w:r>
    </w:p>
    <w:p w14:paraId="0B0C8321" w14:textId="77777777" w:rsidR="005727DC" w:rsidRPr="00E31419" w:rsidRDefault="005727DC" w:rsidP="00E31419">
      <w:pPr>
        <w:pStyle w:val="ListParagraph"/>
        <w:numPr>
          <w:ilvl w:val="0"/>
          <w:numId w:val="22"/>
        </w:numPr>
        <w:spacing w:after="0" w:line="240" w:lineRule="auto"/>
        <w:rPr>
          <w:rFonts w:cstheme="minorHAnsi"/>
        </w:rPr>
      </w:pPr>
      <w:r w:rsidRPr="00E31419">
        <w:rPr>
          <w:rFonts w:cstheme="minorHAnsi"/>
        </w:rPr>
        <w:t xml:space="preserve">writing on the student’s scratch </w:t>
      </w:r>
      <w:proofErr w:type="gramStart"/>
      <w:r w:rsidRPr="00E31419">
        <w:rPr>
          <w:rFonts w:cstheme="minorHAnsi"/>
        </w:rPr>
        <w:t>paper;</w:t>
      </w:r>
      <w:proofErr w:type="gramEnd"/>
    </w:p>
    <w:p w14:paraId="7A0F3BF0" w14:textId="77777777" w:rsidR="005727DC" w:rsidRPr="00E31419" w:rsidRDefault="005727DC" w:rsidP="00E31419">
      <w:pPr>
        <w:pStyle w:val="ListParagraph"/>
        <w:numPr>
          <w:ilvl w:val="0"/>
          <w:numId w:val="22"/>
        </w:numPr>
        <w:spacing w:after="0" w:line="240" w:lineRule="auto"/>
        <w:rPr>
          <w:rFonts w:cstheme="minorHAnsi"/>
        </w:rPr>
      </w:pPr>
      <w:r w:rsidRPr="00E31419">
        <w:rPr>
          <w:rFonts w:cstheme="minorHAnsi"/>
        </w:rPr>
        <w:t xml:space="preserve">using </w:t>
      </w:r>
      <w:proofErr w:type="gramStart"/>
      <w:r w:rsidRPr="00E31419">
        <w:rPr>
          <w:rFonts w:cstheme="minorHAnsi"/>
        </w:rPr>
        <w:t>manipulatives;</w:t>
      </w:r>
      <w:proofErr w:type="gramEnd"/>
    </w:p>
    <w:p w14:paraId="357B53CF" w14:textId="77777777" w:rsidR="005727DC" w:rsidRPr="00E31419" w:rsidRDefault="005727DC" w:rsidP="00E31419">
      <w:pPr>
        <w:pStyle w:val="ListParagraph"/>
        <w:numPr>
          <w:ilvl w:val="0"/>
          <w:numId w:val="22"/>
        </w:numPr>
        <w:spacing w:after="0" w:line="240" w:lineRule="auto"/>
        <w:rPr>
          <w:rFonts w:cstheme="minorHAnsi"/>
        </w:rPr>
      </w:pPr>
      <w:r w:rsidRPr="00E31419">
        <w:rPr>
          <w:rFonts w:cstheme="minorHAnsi"/>
        </w:rPr>
        <w:t>completing each step of mathematical or scientific calculations, with or without the use of a</w:t>
      </w:r>
      <w:r w:rsidR="00E31419">
        <w:rPr>
          <w:rFonts w:cstheme="minorHAnsi"/>
        </w:rPr>
        <w:t xml:space="preserve"> </w:t>
      </w:r>
      <w:r w:rsidRPr="00E31419">
        <w:rPr>
          <w:rFonts w:cstheme="minorHAnsi"/>
        </w:rPr>
        <w:t>calculator; and manipulating TestNav features/tools.</w:t>
      </w:r>
    </w:p>
    <w:p w14:paraId="574AFC26" w14:textId="77777777" w:rsidR="005727DC" w:rsidRDefault="005727DC" w:rsidP="00E31419">
      <w:pPr>
        <w:spacing w:before="120" w:after="0" w:line="240" w:lineRule="auto"/>
        <w:rPr>
          <w:rFonts w:cstheme="minorHAnsi"/>
        </w:rPr>
      </w:pPr>
      <w:r w:rsidRPr="005727DC">
        <w:rPr>
          <w:rFonts w:cstheme="minorHAnsi"/>
        </w:rPr>
        <w:t>If the student responds verbally, points, or otherwise indicates a response, the student must be assessed</w:t>
      </w:r>
      <w:r w:rsidR="00E31419">
        <w:rPr>
          <w:rFonts w:cstheme="minorHAnsi"/>
        </w:rPr>
        <w:t xml:space="preserve"> </w:t>
      </w:r>
      <w:r w:rsidRPr="005727DC">
        <w:rPr>
          <w:rFonts w:cstheme="minorHAnsi"/>
        </w:rPr>
        <w:t>individually to ensure that other test takers are not distracted.</w:t>
      </w:r>
    </w:p>
    <w:p w14:paraId="72B8105F" w14:textId="77777777" w:rsidR="00E31419" w:rsidRPr="005727DC" w:rsidRDefault="00E31419" w:rsidP="005727DC">
      <w:pPr>
        <w:spacing w:after="0" w:line="240" w:lineRule="auto"/>
        <w:rPr>
          <w:rFonts w:cstheme="minorHAnsi"/>
        </w:rPr>
      </w:pPr>
    </w:p>
    <w:p w14:paraId="1A591329" w14:textId="77777777" w:rsidR="005727DC" w:rsidRPr="005727DC" w:rsidRDefault="005727DC" w:rsidP="00E31419">
      <w:pPr>
        <w:spacing w:before="120" w:after="0" w:line="240" w:lineRule="auto"/>
        <w:rPr>
          <w:rFonts w:cstheme="minorHAnsi"/>
        </w:rPr>
      </w:pPr>
      <w:r w:rsidRPr="00E31419">
        <w:rPr>
          <w:rFonts w:cstheme="minorHAnsi"/>
          <w:b/>
        </w:rPr>
        <w:lastRenderedPageBreak/>
        <w:t>Assistive technology</w:t>
      </w:r>
      <w:r w:rsidRPr="005727DC">
        <w:rPr>
          <w:rFonts w:ascii="Calibri" w:hAnsi="Calibri" w:cs="Calibri"/>
        </w:rPr>
        <w:t>—</w:t>
      </w:r>
      <w:r w:rsidRPr="005727DC">
        <w:rPr>
          <w:rFonts w:cstheme="minorHAnsi"/>
        </w:rPr>
        <w:t>the student may use any device that serves as a primary communication mode</w:t>
      </w:r>
      <w:r w:rsidR="00E31419">
        <w:rPr>
          <w:rFonts w:cstheme="minorHAnsi"/>
        </w:rPr>
        <w:t xml:space="preserve"> </w:t>
      </w:r>
      <w:r w:rsidRPr="005727DC">
        <w:rPr>
          <w:rFonts w:cstheme="minorHAnsi"/>
        </w:rPr>
        <w:t>or augmentative communication device. The student may access a</w:t>
      </w:r>
      <w:r w:rsidR="00E31419">
        <w:rPr>
          <w:rFonts w:cstheme="minorHAnsi"/>
        </w:rPr>
        <w:t xml:space="preserve">ny item, piece of equipment, or </w:t>
      </w:r>
      <w:r w:rsidRPr="005727DC">
        <w:rPr>
          <w:rFonts w:cstheme="minorHAnsi"/>
        </w:rPr>
        <w:t>product system, whether acquired commercially off the shelf, modified, or customized, that is used to</w:t>
      </w:r>
      <w:r w:rsidR="00E31419">
        <w:rPr>
          <w:rFonts w:cstheme="minorHAnsi"/>
        </w:rPr>
        <w:t xml:space="preserve"> </w:t>
      </w:r>
      <w:r w:rsidRPr="005727DC">
        <w:rPr>
          <w:rFonts w:cstheme="minorHAnsi"/>
        </w:rPr>
        <w:t>increase, maintain, or improve the functional capabilities of a child with a disability.</w:t>
      </w:r>
    </w:p>
    <w:p w14:paraId="6640CF1A" w14:textId="77777777" w:rsidR="005727DC" w:rsidRDefault="005727DC" w:rsidP="00E31419">
      <w:pPr>
        <w:spacing w:before="120" w:after="0" w:line="240" w:lineRule="auto"/>
        <w:rPr>
          <w:rFonts w:cstheme="minorHAnsi"/>
        </w:rPr>
      </w:pPr>
      <w:r w:rsidRPr="00E31419">
        <w:rPr>
          <w:rFonts w:cstheme="minorHAnsi"/>
          <w:b/>
        </w:rPr>
        <w:t>Response aids for paper version</w:t>
      </w:r>
      <w:r w:rsidRPr="005727DC">
        <w:rPr>
          <w:rFonts w:ascii="Calibri" w:hAnsi="Calibri" w:cs="Calibri"/>
        </w:rPr>
        <w:t>—</w:t>
      </w:r>
      <w:r w:rsidRPr="005727DC">
        <w:rPr>
          <w:rFonts w:cstheme="minorHAnsi"/>
        </w:rPr>
        <w:t>the student may use aids such as adaptive pencils if the student is</w:t>
      </w:r>
      <w:r w:rsidR="00E31419">
        <w:rPr>
          <w:rFonts w:cstheme="minorHAnsi"/>
        </w:rPr>
        <w:t xml:space="preserve"> </w:t>
      </w:r>
      <w:r w:rsidRPr="005727DC">
        <w:rPr>
          <w:rFonts w:cstheme="minorHAnsi"/>
        </w:rPr>
        <w:t>marking their answers on paper tests. Similarly, the student may use tools such as key guards on the</w:t>
      </w:r>
      <w:r w:rsidR="00E31419">
        <w:rPr>
          <w:rFonts w:cstheme="minorHAnsi"/>
        </w:rPr>
        <w:t xml:space="preserve"> </w:t>
      </w:r>
      <w:r w:rsidRPr="005727DC">
        <w:rPr>
          <w:rFonts w:cstheme="minorHAnsi"/>
        </w:rPr>
        <w:t>online test to provide support for entering answer choices in TestNav.</w:t>
      </w:r>
    </w:p>
    <w:p w14:paraId="5F561606" w14:textId="77777777" w:rsidR="00E31419" w:rsidRPr="005727DC" w:rsidRDefault="00E31419" w:rsidP="00E31419">
      <w:pPr>
        <w:spacing w:before="120" w:after="0" w:line="240" w:lineRule="auto"/>
        <w:rPr>
          <w:rFonts w:cstheme="minorHAnsi"/>
        </w:rPr>
      </w:pPr>
    </w:p>
    <w:p w14:paraId="0497CE82" w14:textId="77777777" w:rsidR="005727DC" w:rsidRPr="0027217E" w:rsidRDefault="005727DC" w:rsidP="00E31419">
      <w:pPr>
        <w:spacing w:before="120" w:after="120" w:line="240" w:lineRule="auto"/>
        <w:rPr>
          <w:rFonts w:cstheme="minorHAnsi"/>
          <w:b/>
          <w:sz w:val="32"/>
        </w:rPr>
      </w:pPr>
      <w:r w:rsidRPr="0027217E">
        <w:rPr>
          <w:rFonts w:cstheme="minorHAnsi"/>
          <w:b/>
          <w:sz w:val="32"/>
        </w:rPr>
        <w:t>VAAP INDIVIDUAL TEST ACCOMMODATIONS</w:t>
      </w:r>
    </w:p>
    <w:p w14:paraId="4ED9FB09" w14:textId="77777777" w:rsidR="005727DC" w:rsidRPr="005727DC" w:rsidRDefault="005727DC" w:rsidP="005727DC">
      <w:pPr>
        <w:spacing w:after="0" w:line="240" w:lineRule="auto"/>
        <w:rPr>
          <w:rFonts w:cstheme="minorHAnsi"/>
        </w:rPr>
      </w:pPr>
      <w:r w:rsidRPr="005727DC">
        <w:rPr>
          <w:rFonts w:cstheme="minorHAnsi"/>
        </w:rPr>
        <w:t>Individual test accommodations provide eligible VAAP participants access to the</w:t>
      </w:r>
      <w:r w:rsidR="00E31419">
        <w:rPr>
          <w:rFonts w:cstheme="minorHAnsi"/>
        </w:rPr>
        <w:t xml:space="preserve"> test as a means to demonstrate </w:t>
      </w:r>
      <w:r w:rsidRPr="005727DC">
        <w:rPr>
          <w:rFonts w:cstheme="minorHAnsi"/>
        </w:rPr>
        <w:t xml:space="preserve">their knowledge and skills. Individual test accommodations are changes in the </w:t>
      </w:r>
      <w:r w:rsidR="00E31419">
        <w:rPr>
          <w:rFonts w:cstheme="minorHAnsi"/>
        </w:rPr>
        <w:t xml:space="preserve">administration of an assessment </w:t>
      </w:r>
      <w:r w:rsidRPr="005727DC">
        <w:rPr>
          <w:rFonts w:cstheme="minorHAnsi"/>
        </w:rPr>
        <w:t>which result in an adjustment to how the test is presented or how the studen</w:t>
      </w:r>
      <w:r w:rsidR="00E31419">
        <w:rPr>
          <w:rFonts w:cstheme="minorHAnsi"/>
        </w:rPr>
        <w:t xml:space="preserve">t responds to test items. When </w:t>
      </w:r>
      <w:r w:rsidRPr="005727DC">
        <w:rPr>
          <w:rFonts w:cstheme="minorHAnsi"/>
        </w:rPr>
        <w:t xml:space="preserve">selected and used appropriately, individual test accommodations reduce or </w:t>
      </w:r>
      <w:r w:rsidR="00E31419">
        <w:rPr>
          <w:rFonts w:cstheme="minorHAnsi"/>
        </w:rPr>
        <w:t xml:space="preserve">even eliminate the effects of a </w:t>
      </w:r>
      <w:r w:rsidRPr="005727DC">
        <w:rPr>
          <w:rFonts w:cstheme="minorHAnsi"/>
        </w:rPr>
        <w:t>student’s disability without impacting learning expectations or providing an unfair</w:t>
      </w:r>
      <w:r w:rsidR="00E31419">
        <w:rPr>
          <w:rFonts w:cstheme="minorHAnsi"/>
        </w:rPr>
        <w:t xml:space="preserve"> advantage. All individual test </w:t>
      </w:r>
      <w:r w:rsidRPr="005727DC">
        <w:rPr>
          <w:rFonts w:cstheme="minorHAnsi"/>
        </w:rPr>
        <w:t>accommodations must be documented in the student’s IEP. Most students will b</w:t>
      </w:r>
      <w:r w:rsidR="00E31419">
        <w:rPr>
          <w:rFonts w:cstheme="minorHAnsi"/>
        </w:rPr>
        <w:t xml:space="preserve">e able to access the VAAP tests </w:t>
      </w:r>
      <w:r w:rsidRPr="005727DC">
        <w:rPr>
          <w:rFonts w:cstheme="minorHAnsi"/>
        </w:rPr>
        <w:t>with the testing conditions available to all students. However, some may need the accommodations listed below.</w:t>
      </w:r>
    </w:p>
    <w:p w14:paraId="1B806FC0" w14:textId="77777777" w:rsidR="005727DC" w:rsidRPr="0027217E" w:rsidRDefault="005727DC" w:rsidP="00E31419">
      <w:pPr>
        <w:spacing w:before="120" w:after="120" w:line="240" w:lineRule="auto"/>
        <w:rPr>
          <w:rFonts w:cstheme="minorHAnsi"/>
          <w:b/>
          <w:sz w:val="32"/>
        </w:rPr>
      </w:pPr>
      <w:r w:rsidRPr="0027217E">
        <w:rPr>
          <w:rFonts w:cstheme="minorHAnsi"/>
          <w:b/>
          <w:sz w:val="32"/>
        </w:rPr>
        <w:t>Accommodations</w:t>
      </w:r>
    </w:p>
    <w:p w14:paraId="294BC64F" w14:textId="77777777" w:rsidR="005727DC" w:rsidRPr="00E31419" w:rsidRDefault="005727DC" w:rsidP="005727DC">
      <w:pPr>
        <w:spacing w:after="0" w:line="240" w:lineRule="auto"/>
        <w:rPr>
          <w:rFonts w:cstheme="minorHAnsi"/>
          <w:b/>
        </w:rPr>
      </w:pPr>
      <w:r w:rsidRPr="00E31419">
        <w:rPr>
          <w:rFonts w:cstheme="minorHAnsi"/>
          <w:b/>
        </w:rPr>
        <w:t>Alternate Representation of Response Options (accommodation code 1)</w:t>
      </w:r>
    </w:p>
    <w:p w14:paraId="5B0388F5" w14:textId="77777777" w:rsidR="005727DC" w:rsidRPr="005727DC" w:rsidRDefault="005727DC" w:rsidP="005727DC">
      <w:pPr>
        <w:spacing w:after="0" w:line="240" w:lineRule="auto"/>
        <w:rPr>
          <w:rFonts w:cstheme="minorHAnsi"/>
        </w:rPr>
      </w:pPr>
      <w:r w:rsidRPr="005727DC">
        <w:rPr>
          <w:rFonts w:cstheme="minorHAnsi"/>
        </w:rPr>
        <w:t>This accommodation allows the three answer options on the test to be r</w:t>
      </w:r>
      <w:r w:rsidR="00E31419">
        <w:rPr>
          <w:rFonts w:cstheme="minorHAnsi"/>
        </w:rPr>
        <w:t xml:space="preserve">epresented in a way that allows </w:t>
      </w:r>
      <w:r w:rsidRPr="005727DC">
        <w:rPr>
          <w:rFonts w:cstheme="minorHAnsi"/>
        </w:rPr>
        <w:t>the student to respond using their normal modality of communication. Examples include:</w:t>
      </w:r>
    </w:p>
    <w:p w14:paraId="31AA0B0D" w14:textId="77777777" w:rsidR="005727DC" w:rsidRPr="00E31419" w:rsidRDefault="005727DC" w:rsidP="00E31419">
      <w:pPr>
        <w:pStyle w:val="ListParagraph"/>
        <w:numPr>
          <w:ilvl w:val="0"/>
          <w:numId w:val="23"/>
        </w:numPr>
        <w:spacing w:after="0" w:line="240" w:lineRule="auto"/>
        <w:rPr>
          <w:rFonts w:cstheme="minorHAnsi"/>
        </w:rPr>
      </w:pPr>
      <w:r w:rsidRPr="00E31419">
        <w:rPr>
          <w:rFonts w:cstheme="minorHAnsi"/>
        </w:rPr>
        <w:t xml:space="preserve">answer choices made into choice </w:t>
      </w:r>
      <w:proofErr w:type="gramStart"/>
      <w:r w:rsidRPr="00E31419">
        <w:rPr>
          <w:rFonts w:cstheme="minorHAnsi"/>
        </w:rPr>
        <w:t>cards;</w:t>
      </w:r>
      <w:proofErr w:type="gramEnd"/>
    </w:p>
    <w:p w14:paraId="6376C8B6" w14:textId="77777777" w:rsidR="005727DC" w:rsidRPr="00E31419" w:rsidRDefault="005727DC" w:rsidP="00E31419">
      <w:pPr>
        <w:pStyle w:val="ListParagraph"/>
        <w:numPr>
          <w:ilvl w:val="0"/>
          <w:numId w:val="23"/>
        </w:numPr>
        <w:spacing w:after="0" w:line="240" w:lineRule="auto"/>
        <w:rPr>
          <w:rFonts w:cstheme="minorHAnsi"/>
        </w:rPr>
      </w:pPr>
      <w:r w:rsidRPr="00E31419">
        <w:rPr>
          <w:rFonts w:cstheme="minorHAnsi"/>
        </w:rPr>
        <w:t>use of physical objects for answer choices (clocks, money); and</w:t>
      </w:r>
    </w:p>
    <w:p w14:paraId="5EFEE9E6" w14:textId="77777777" w:rsidR="005727DC" w:rsidRPr="00E31419" w:rsidRDefault="005727DC" w:rsidP="00E31419">
      <w:pPr>
        <w:pStyle w:val="ListParagraph"/>
        <w:numPr>
          <w:ilvl w:val="0"/>
          <w:numId w:val="23"/>
        </w:numPr>
        <w:spacing w:after="0" w:line="240" w:lineRule="auto"/>
        <w:rPr>
          <w:rFonts w:cstheme="minorHAnsi"/>
        </w:rPr>
      </w:pPr>
      <w:r w:rsidRPr="00E31419">
        <w:rPr>
          <w:rFonts w:cstheme="minorHAnsi"/>
        </w:rPr>
        <w:t>Picture Exchange Communication (PECS) for answer choices.</w:t>
      </w:r>
    </w:p>
    <w:p w14:paraId="745FF917" w14:textId="77777777" w:rsidR="005727DC" w:rsidRPr="005727DC" w:rsidRDefault="005727DC" w:rsidP="005727DC">
      <w:pPr>
        <w:spacing w:after="0" w:line="240" w:lineRule="auto"/>
        <w:rPr>
          <w:rFonts w:cstheme="minorHAnsi"/>
        </w:rPr>
      </w:pPr>
      <w:r w:rsidRPr="005727DC">
        <w:rPr>
          <w:rFonts w:cstheme="minorHAnsi"/>
        </w:rPr>
        <w:t>All three answer options must be represented in the communication modality used by the</w:t>
      </w:r>
      <w:r w:rsidR="00E31419">
        <w:rPr>
          <w:rFonts w:cstheme="minorHAnsi"/>
        </w:rPr>
        <w:t xml:space="preserve"> student. For </w:t>
      </w:r>
      <w:r w:rsidRPr="005727DC">
        <w:rPr>
          <w:rFonts w:cstheme="minorHAnsi"/>
        </w:rPr>
        <w:t>example, if the student’s communication modality is the PECS system, then all three-answer options</w:t>
      </w:r>
      <w:r w:rsidR="00E31419">
        <w:rPr>
          <w:rFonts w:cstheme="minorHAnsi"/>
        </w:rPr>
        <w:t xml:space="preserve"> </w:t>
      </w:r>
      <w:r w:rsidRPr="005727DC">
        <w:rPr>
          <w:rFonts w:cstheme="minorHAnsi"/>
        </w:rPr>
        <w:t>must be represented by the PECS system.</w:t>
      </w:r>
    </w:p>
    <w:p w14:paraId="20E3CDB6" w14:textId="77777777" w:rsidR="005727DC" w:rsidRPr="005727DC" w:rsidRDefault="005727DC" w:rsidP="00E31419">
      <w:pPr>
        <w:spacing w:before="120" w:after="0" w:line="240" w:lineRule="auto"/>
        <w:rPr>
          <w:rFonts w:cstheme="minorHAnsi"/>
        </w:rPr>
      </w:pPr>
      <w:r w:rsidRPr="005727DC">
        <w:rPr>
          <w:rFonts w:cstheme="minorHAnsi"/>
        </w:rPr>
        <w:t>The three answer options must be visible to the student for each test item as the student is responding.</w:t>
      </w:r>
    </w:p>
    <w:p w14:paraId="5E577763" w14:textId="77777777" w:rsidR="005727DC" w:rsidRPr="005727DC" w:rsidRDefault="005727DC" w:rsidP="00FC1FDA">
      <w:pPr>
        <w:spacing w:before="120" w:after="0" w:line="240" w:lineRule="auto"/>
        <w:rPr>
          <w:rFonts w:cstheme="minorHAnsi"/>
        </w:rPr>
      </w:pPr>
      <w:r w:rsidRPr="005727DC">
        <w:rPr>
          <w:rFonts w:cstheme="minorHAnsi"/>
        </w:rPr>
        <w:t>The Alternate Representation of Response Options cannot provide an unfair advantage to the student,</w:t>
      </w:r>
      <w:r w:rsidR="00FC1FDA">
        <w:rPr>
          <w:rFonts w:cstheme="minorHAnsi"/>
        </w:rPr>
        <w:t xml:space="preserve"> </w:t>
      </w:r>
      <w:r w:rsidRPr="005727DC">
        <w:rPr>
          <w:rFonts w:cstheme="minorHAnsi"/>
        </w:rPr>
        <w:t>such as:</w:t>
      </w:r>
    </w:p>
    <w:p w14:paraId="5C8BFA9D" w14:textId="77777777" w:rsidR="00FC1FDA" w:rsidRDefault="005727DC" w:rsidP="00FC1FDA">
      <w:pPr>
        <w:pStyle w:val="ListParagraph"/>
        <w:numPr>
          <w:ilvl w:val="0"/>
          <w:numId w:val="24"/>
        </w:numPr>
        <w:spacing w:after="0" w:line="240" w:lineRule="auto"/>
        <w:rPr>
          <w:rFonts w:cstheme="minorHAnsi"/>
        </w:rPr>
      </w:pPr>
      <w:r w:rsidRPr="00FC1FDA">
        <w:rPr>
          <w:rFonts w:cstheme="minorHAnsi"/>
        </w:rPr>
        <w:t>changing or reducing the answer options</w:t>
      </w:r>
    </w:p>
    <w:p w14:paraId="011A3739" w14:textId="77777777" w:rsidR="005727DC" w:rsidRPr="00FC1FDA" w:rsidRDefault="005727DC" w:rsidP="00FC1FDA">
      <w:pPr>
        <w:pStyle w:val="ListParagraph"/>
        <w:numPr>
          <w:ilvl w:val="0"/>
          <w:numId w:val="24"/>
        </w:numPr>
        <w:spacing w:after="0" w:line="240" w:lineRule="auto"/>
        <w:rPr>
          <w:rFonts w:cstheme="minorHAnsi"/>
        </w:rPr>
      </w:pPr>
      <w:r w:rsidRPr="00FC1FDA">
        <w:rPr>
          <w:rFonts w:cstheme="minorHAnsi"/>
        </w:rPr>
        <w:t>providing hints, clues, or prompts</w:t>
      </w:r>
      <w:r w:rsidR="00FC1FDA" w:rsidRPr="00FC1FDA">
        <w:rPr>
          <w:rFonts w:cstheme="minorHAnsi"/>
        </w:rPr>
        <w:t>.</w:t>
      </w:r>
    </w:p>
    <w:p w14:paraId="65C5458B" w14:textId="77777777" w:rsidR="005727DC" w:rsidRPr="005727DC" w:rsidRDefault="005727DC" w:rsidP="00FC1FDA">
      <w:pPr>
        <w:spacing w:before="120" w:after="0" w:line="240" w:lineRule="auto"/>
        <w:rPr>
          <w:rFonts w:cstheme="minorHAnsi"/>
        </w:rPr>
      </w:pPr>
      <w:r w:rsidRPr="005727DC">
        <w:rPr>
          <w:rFonts w:cstheme="minorHAnsi"/>
        </w:rPr>
        <w:t>Each VAAP test may be accessed and prepared by the Examiner no more than four school days (96</w:t>
      </w:r>
      <w:r w:rsidR="00FC1FDA">
        <w:rPr>
          <w:rFonts w:cstheme="minorHAnsi"/>
        </w:rPr>
        <w:t xml:space="preserve"> </w:t>
      </w:r>
      <w:r w:rsidRPr="005727DC">
        <w:rPr>
          <w:rFonts w:cstheme="minorHAnsi"/>
        </w:rPr>
        <w:t xml:space="preserve">hours) prior to the scheduled test date of that test. Refer to Section 3.5 </w:t>
      </w:r>
      <w:r w:rsidR="00FC1FDA">
        <w:rPr>
          <w:rFonts w:cstheme="minorHAnsi"/>
        </w:rPr>
        <w:t xml:space="preserve">for guidance on the test review </w:t>
      </w:r>
      <w:r w:rsidRPr="005727DC">
        <w:rPr>
          <w:rFonts w:cstheme="minorHAnsi"/>
        </w:rPr>
        <w:t>process.</w:t>
      </w:r>
    </w:p>
    <w:p w14:paraId="5C09DC68" w14:textId="77777777" w:rsidR="005727DC" w:rsidRPr="00FC1FDA" w:rsidRDefault="005727DC" w:rsidP="00FC1FDA">
      <w:pPr>
        <w:spacing w:before="120" w:after="0" w:line="240" w:lineRule="auto"/>
        <w:rPr>
          <w:rFonts w:cstheme="minorHAnsi"/>
          <w:b/>
        </w:rPr>
      </w:pPr>
      <w:r w:rsidRPr="00FC1FDA">
        <w:rPr>
          <w:rFonts w:cstheme="minorHAnsi"/>
          <w:b/>
        </w:rPr>
        <w:t>Read-Aloud (accommodation code 2)</w:t>
      </w:r>
    </w:p>
    <w:p w14:paraId="01597134" w14:textId="77777777" w:rsidR="005727DC" w:rsidRPr="005727DC" w:rsidRDefault="005727DC" w:rsidP="005727DC">
      <w:pPr>
        <w:spacing w:after="0" w:line="240" w:lineRule="auto"/>
        <w:rPr>
          <w:rFonts w:cstheme="minorHAnsi"/>
        </w:rPr>
      </w:pPr>
      <w:r w:rsidRPr="005727DC">
        <w:rPr>
          <w:rFonts w:cstheme="minorHAnsi"/>
        </w:rPr>
        <w:t>Since the majority of the VAAP test items are read aloud to all students eit</w:t>
      </w:r>
      <w:r w:rsidR="00FC1FDA">
        <w:rPr>
          <w:rFonts w:cstheme="minorHAnsi"/>
        </w:rPr>
        <w:t xml:space="preserve">her by using the text-to-speech </w:t>
      </w:r>
      <w:r w:rsidRPr="005727DC">
        <w:rPr>
          <w:rFonts w:cstheme="minorHAnsi"/>
        </w:rPr>
        <w:t>available with the online test items or by having the Examiner read the test</w:t>
      </w:r>
      <w:r w:rsidR="00FC1FDA">
        <w:rPr>
          <w:rFonts w:cstheme="minorHAnsi"/>
        </w:rPr>
        <w:t xml:space="preserve"> item aloud to the student, the </w:t>
      </w:r>
      <w:r w:rsidRPr="005727DC">
        <w:rPr>
          <w:rFonts w:cstheme="minorHAnsi"/>
        </w:rPr>
        <w:t>read-aloud accommodation applies to a small number of test items (mostly in the reading test) that are</w:t>
      </w:r>
      <w:r w:rsidR="00FC1FDA">
        <w:rPr>
          <w:rFonts w:cstheme="minorHAnsi"/>
        </w:rPr>
        <w:t xml:space="preserve"> </w:t>
      </w:r>
      <w:r w:rsidRPr="005727DC">
        <w:rPr>
          <w:rFonts w:cstheme="minorHAnsi"/>
        </w:rPr>
        <w:t>not read to all students. With these items, the introductory text that is read to the student specifies that</w:t>
      </w:r>
      <w:r w:rsidR="00FC1FDA">
        <w:rPr>
          <w:rFonts w:cstheme="minorHAnsi"/>
        </w:rPr>
        <w:t xml:space="preserve"> </w:t>
      </w:r>
      <w:r w:rsidRPr="005727DC">
        <w:rPr>
          <w:rFonts w:cstheme="minorHAnsi"/>
        </w:rPr>
        <w:t>the student is to read all or part of the item. The read-aloud accommodation permits all of the item to be</w:t>
      </w:r>
      <w:r w:rsidR="00FC1FDA">
        <w:rPr>
          <w:rFonts w:cstheme="minorHAnsi"/>
        </w:rPr>
        <w:t xml:space="preserve"> </w:t>
      </w:r>
      <w:r w:rsidRPr="005727DC">
        <w:rPr>
          <w:rFonts w:cstheme="minorHAnsi"/>
        </w:rPr>
        <w:t>read to the student.</w:t>
      </w:r>
    </w:p>
    <w:p w14:paraId="5F588F30" w14:textId="77777777" w:rsidR="005727DC" w:rsidRPr="005727DC" w:rsidRDefault="005727DC" w:rsidP="00FC1FDA">
      <w:pPr>
        <w:spacing w:before="120" w:after="0" w:line="240" w:lineRule="auto"/>
        <w:rPr>
          <w:rFonts w:cstheme="minorHAnsi"/>
        </w:rPr>
      </w:pPr>
      <w:r w:rsidRPr="005727DC">
        <w:rPr>
          <w:rFonts w:cstheme="minorHAnsi"/>
        </w:rPr>
        <w:t>The read-aloud accommodation provides additional support for students who have a disability that</w:t>
      </w:r>
      <w:r w:rsidR="00FC1FDA">
        <w:rPr>
          <w:rFonts w:cstheme="minorHAnsi"/>
        </w:rPr>
        <w:t xml:space="preserve"> </w:t>
      </w:r>
      <w:r w:rsidRPr="005727DC">
        <w:rPr>
          <w:rFonts w:cstheme="minorHAnsi"/>
        </w:rPr>
        <w:t>impacts their ability to access text. The read-aloud accommodation would be most appropriate for</w:t>
      </w:r>
      <w:r w:rsidR="00FC1FDA">
        <w:rPr>
          <w:rFonts w:cstheme="minorHAnsi"/>
        </w:rPr>
        <w:t xml:space="preserve"> </w:t>
      </w:r>
      <w:r w:rsidRPr="005727DC">
        <w:rPr>
          <w:rFonts w:cstheme="minorHAnsi"/>
        </w:rPr>
        <w:t>students who access content primarily through the auditory mode. The read-aloud accommodation may</w:t>
      </w:r>
      <w:r w:rsidR="00FC1FDA">
        <w:rPr>
          <w:rFonts w:cstheme="minorHAnsi"/>
        </w:rPr>
        <w:t xml:space="preserve"> </w:t>
      </w:r>
      <w:r w:rsidRPr="005727DC">
        <w:rPr>
          <w:rFonts w:cstheme="minorHAnsi"/>
        </w:rPr>
        <w:t>be used with the online test format (rather than using text-to-speech) and the paper format of the test.</w:t>
      </w:r>
      <w:r w:rsidR="00FC1FDA">
        <w:rPr>
          <w:rFonts w:cstheme="minorHAnsi"/>
        </w:rPr>
        <w:t xml:space="preserve"> </w:t>
      </w:r>
      <w:r w:rsidRPr="005727DC">
        <w:rPr>
          <w:rFonts w:cstheme="minorHAnsi"/>
        </w:rPr>
        <w:t xml:space="preserve">Test items are to be read exactly as </w:t>
      </w:r>
      <w:r w:rsidRPr="005727DC">
        <w:rPr>
          <w:rFonts w:cstheme="minorHAnsi"/>
        </w:rPr>
        <w:lastRenderedPageBreak/>
        <w:t>written using a natural tone and manner. It is important for the</w:t>
      </w:r>
      <w:r w:rsidR="00FC1FDA">
        <w:rPr>
          <w:rFonts w:cstheme="minorHAnsi"/>
        </w:rPr>
        <w:t xml:space="preserve"> </w:t>
      </w:r>
      <w:r w:rsidRPr="005727DC">
        <w:rPr>
          <w:rFonts w:cstheme="minorHAnsi"/>
        </w:rPr>
        <w:t>Examiner to understand what the test item is asking in order to avoid clueing the student by reading the</w:t>
      </w:r>
      <w:r w:rsidR="00FC1FDA">
        <w:rPr>
          <w:rFonts w:cstheme="minorHAnsi"/>
        </w:rPr>
        <w:t xml:space="preserve"> </w:t>
      </w:r>
      <w:r w:rsidRPr="005727DC">
        <w:rPr>
          <w:rFonts w:cstheme="minorHAnsi"/>
        </w:rPr>
        <w:t>test item in a specific way.</w:t>
      </w:r>
    </w:p>
    <w:p w14:paraId="637A0039" w14:textId="77777777" w:rsidR="005727DC" w:rsidRPr="00FC1FDA" w:rsidRDefault="005727DC" w:rsidP="00FC1FDA">
      <w:pPr>
        <w:spacing w:before="120" w:after="0" w:line="240" w:lineRule="auto"/>
        <w:rPr>
          <w:rFonts w:cstheme="minorHAnsi"/>
          <w:b/>
        </w:rPr>
      </w:pPr>
      <w:r w:rsidRPr="00FC1FDA">
        <w:rPr>
          <w:rFonts w:cstheme="minorHAnsi"/>
          <w:b/>
        </w:rPr>
        <w:t>Interpreting/Transliteration (accommodation code 3)</w:t>
      </w:r>
    </w:p>
    <w:p w14:paraId="5A678391" w14:textId="77777777" w:rsidR="005727DC" w:rsidRPr="005727DC" w:rsidRDefault="005727DC" w:rsidP="005727DC">
      <w:pPr>
        <w:spacing w:after="0" w:line="240" w:lineRule="auto"/>
        <w:rPr>
          <w:rFonts w:cstheme="minorHAnsi"/>
        </w:rPr>
      </w:pPr>
      <w:r w:rsidRPr="005727DC">
        <w:rPr>
          <w:rFonts w:cstheme="minorHAnsi"/>
        </w:rPr>
        <w:t>The test items may be interpreted/transliterated directly from assessmen</w:t>
      </w:r>
      <w:r w:rsidR="00FC1FDA">
        <w:rPr>
          <w:rFonts w:cstheme="minorHAnsi"/>
        </w:rPr>
        <w:t xml:space="preserve">ts (paper or online formats) or </w:t>
      </w:r>
      <w:r w:rsidRPr="005727DC">
        <w:rPr>
          <w:rFonts w:cstheme="minorHAnsi"/>
        </w:rPr>
        <w:t>from items read to the student by Test Examiners. The student’s IEP Team should determine the best</w:t>
      </w:r>
      <w:r w:rsidR="00FC1FDA">
        <w:rPr>
          <w:rFonts w:cstheme="minorHAnsi"/>
        </w:rPr>
        <w:t xml:space="preserve"> </w:t>
      </w:r>
      <w:r w:rsidRPr="005727DC">
        <w:rPr>
          <w:rFonts w:cstheme="minorHAnsi"/>
        </w:rPr>
        <w:t>method to provide the student access to assessment items.</w:t>
      </w:r>
    </w:p>
    <w:p w14:paraId="502F2AFD" w14:textId="77777777" w:rsidR="005727DC" w:rsidRPr="005727DC" w:rsidRDefault="005727DC" w:rsidP="00FC1FDA">
      <w:pPr>
        <w:spacing w:before="120" w:after="0" w:line="240" w:lineRule="auto"/>
        <w:rPr>
          <w:rFonts w:cstheme="minorHAnsi"/>
        </w:rPr>
      </w:pPr>
      <w:r w:rsidRPr="005727DC">
        <w:rPr>
          <w:rFonts w:cstheme="minorHAnsi"/>
        </w:rPr>
        <w:t>If a VAAP test is administered to a student by a sign language interpreter for the interpreting/transliteration accommodation, the sign language interpreter has the option to review the specific test</w:t>
      </w:r>
      <w:r w:rsidR="00FC1FDA">
        <w:rPr>
          <w:rFonts w:cstheme="minorHAnsi"/>
        </w:rPr>
        <w:t xml:space="preserve"> </w:t>
      </w:r>
      <w:r w:rsidRPr="005727DC">
        <w:rPr>
          <w:rFonts w:cstheme="minorHAnsi"/>
        </w:rPr>
        <w:t>form, under secure test conditions, prior to administering the test to the student, to prepare for signing the</w:t>
      </w:r>
      <w:r w:rsidR="00FC1FDA">
        <w:rPr>
          <w:rFonts w:cstheme="minorHAnsi"/>
        </w:rPr>
        <w:t xml:space="preserve"> </w:t>
      </w:r>
      <w:r w:rsidRPr="005727DC">
        <w:rPr>
          <w:rFonts w:cstheme="minorHAnsi"/>
        </w:rPr>
        <w:t>test. The VAAP test may be reviewed by the interpreter no more than 24 hours prior to the scheduled test</w:t>
      </w:r>
      <w:r w:rsidR="00FC1FDA">
        <w:rPr>
          <w:rFonts w:cstheme="minorHAnsi"/>
        </w:rPr>
        <w:t xml:space="preserve"> </w:t>
      </w:r>
      <w:r w:rsidRPr="005727DC">
        <w:rPr>
          <w:rFonts w:cstheme="minorHAnsi"/>
        </w:rPr>
        <w:t>date. Refer to Section 3.5 for guidance on the test review process.</w:t>
      </w:r>
    </w:p>
    <w:p w14:paraId="3C911988" w14:textId="77777777" w:rsidR="005727DC" w:rsidRPr="00FC1FDA" w:rsidRDefault="005727DC" w:rsidP="00FC1FDA">
      <w:pPr>
        <w:spacing w:before="120" w:after="0" w:line="240" w:lineRule="auto"/>
        <w:rPr>
          <w:rFonts w:cstheme="minorHAnsi"/>
          <w:b/>
        </w:rPr>
      </w:pPr>
      <w:r w:rsidRPr="00FC1FDA">
        <w:rPr>
          <w:rFonts w:cstheme="minorHAnsi"/>
          <w:b/>
        </w:rPr>
        <w:t>Braille (accommodation code 4)</w:t>
      </w:r>
    </w:p>
    <w:p w14:paraId="258D4648" w14:textId="77777777" w:rsidR="00270932" w:rsidRPr="005727DC" w:rsidRDefault="005727DC" w:rsidP="005727DC">
      <w:pPr>
        <w:spacing w:after="0" w:line="240" w:lineRule="auto"/>
        <w:rPr>
          <w:rFonts w:cstheme="minorHAnsi"/>
        </w:rPr>
      </w:pPr>
      <w:r w:rsidRPr="005727DC">
        <w:rPr>
          <w:rFonts w:cstheme="minorHAnsi"/>
        </w:rPr>
        <w:t>Braille is available only to students who have a visual impairment. The E</w:t>
      </w:r>
      <w:r w:rsidR="00FC1FDA">
        <w:rPr>
          <w:rFonts w:cstheme="minorHAnsi"/>
        </w:rPr>
        <w:t xml:space="preserve">xaminer’s Copy of the test will </w:t>
      </w:r>
      <w:r w:rsidRPr="005727DC">
        <w:rPr>
          <w:rFonts w:cstheme="minorHAnsi"/>
        </w:rPr>
        <w:t>be included in the braille test kit. The Examiner will record the student’s responses in the Examiner’s</w:t>
      </w:r>
      <w:r w:rsidR="00FC1FDA">
        <w:rPr>
          <w:rFonts w:cstheme="minorHAnsi"/>
        </w:rPr>
        <w:t xml:space="preserve"> </w:t>
      </w:r>
      <w:r w:rsidRPr="005727DC">
        <w:rPr>
          <w:rFonts w:cstheme="minorHAnsi"/>
        </w:rPr>
        <w:t>Copy and these responses will need to be transcribed into TestNav using the online test ticket for the</w:t>
      </w:r>
      <w:r w:rsidR="00FC1FDA">
        <w:rPr>
          <w:rFonts w:cstheme="minorHAnsi"/>
        </w:rPr>
        <w:t xml:space="preserve"> </w:t>
      </w:r>
      <w:r w:rsidRPr="005727DC">
        <w:rPr>
          <w:rFonts w:cstheme="minorHAnsi"/>
        </w:rPr>
        <w:t>student.</w:t>
      </w:r>
    </w:p>
    <w:p w14:paraId="37CE03C2" w14:textId="77777777" w:rsidR="00270932" w:rsidRPr="005727DC" w:rsidRDefault="00270932" w:rsidP="005727DC">
      <w:pPr>
        <w:spacing w:after="0" w:line="240" w:lineRule="auto"/>
        <w:rPr>
          <w:rFonts w:cstheme="minorHAnsi"/>
        </w:rPr>
      </w:pPr>
    </w:p>
    <w:sectPr w:rsidR="00270932" w:rsidRPr="005727DC" w:rsidSect="004F21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49D2" w14:textId="77777777" w:rsidR="00164C0B" w:rsidRDefault="00164C0B" w:rsidP="002440AB">
      <w:pPr>
        <w:spacing w:after="0" w:line="240" w:lineRule="auto"/>
      </w:pPr>
      <w:r>
        <w:separator/>
      </w:r>
    </w:p>
  </w:endnote>
  <w:endnote w:type="continuationSeparator" w:id="0">
    <w:p w14:paraId="0437C7CA" w14:textId="77777777" w:rsidR="00164C0B" w:rsidRDefault="00164C0B" w:rsidP="0024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8358" w14:textId="77777777" w:rsidR="00164C0B" w:rsidRDefault="00164C0B" w:rsidP="002440AB">
      <w:pPr>
        <w:spacing w:after="0" w:line="240" w:lineRule="auto"/>
      </w:pPr>
      <w:r>
        <w:separator/>
      </w:r>
    </w:p>
  </w:footnote>
  <w:footnote w:type="continuationSeparator" w:id="0">
    <w:p w14:paraId="38205419" w14:textId="77777777" w:rsidR="00164C0B" w:rsidRDefault="00164C0B" w:rsidP="00244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974"/>
    <w:multiLevelType w:val="hybridMultilevel"/>
    <w:tmpl w:val="9946C1B4"/>
    <w:lvl w:ilvl="0" w:tplc="CEF088DA">
      <w:start w:val="1"/>
      <w:numFmt w:val="bullet"/>
      <w:lvlText w:val="•"/>
      <w:lvlJc w:val="left"/>
      <w:pPr>
        <w:tabs>
          <w:tab w:val="num" w:pos="720"/>
        </w:tabs>
        <w:ind w:left="720" w:hanging="360"/>
      </w:pPr>
      <w:rPr>
        <w:rFonts w:ascii="Arial" w:hAnsi="Arial" w:hint="default"/>
      </w:rPr>
    </w:lvl>
    <w:lvl w:ilvl="1" w:tplc="72AE0516" w:tentative="1">
      <w:start w:val="1"/>
      <w:numFmt w:val="bullet"/>
      <w:lvlText w:val="•"/>
      <w:lvlJc w:val="left"/>
      <w:pPr>
        <w:tabs>
          <w:tab w:val="num" w:pos="1440"/>
        </w:tabs>
        <w:ind w:left="1440" w:hanging="360"/>
      </w:pPr>
      <w:rPr>
        <w:rFonts w:ascii="Arial" w:hAnsi="Arial" w:hint="default"/>
      </w:rPr>
    </w:lvl>
    <w:lvl w:ilvl="2" w:tplc="908CCCB4" w:tentative="1">
      <w:start w:val="1"/>
      <w:numFmt w:val="bullet"/>
      <w:lvlText w:val="•"/>
      <w:lvlJc w:val="left"/>
      <w:pPr>
        <w:tabs>
          <w:tab w:val="num" w:pos="2160"/>
        </w:tabs>
        <w:ind w:left="2160" w:hanging="360"/>
      </w:pPr>
      <w:rPr>
        <w:rFonts w:ascii="Arial" w:hAnsi="Arial" w:hint="default"/>
      </w:rPr>
    </w:lvl>
    <w:lvl w:ilvl="3" w:tplc="C69A7DC2" w:tentative="1">
      <w:start w:val="1"/>
      <w:numFmt w:val="bullet"/>
      <w:lvlText w:val="•"/>
      <w:lvlJc w:val="left"/>
      <w:pPr>
        <w:tabs>
          <w:tab w:val="num" w:pos="2880"/>
        </w:tabs>
        <w:ind w:left="2880" w:hanging="360"/>
      </w:pPr>
      <w:rPr>
        <w:rFonts w:ascii="Arial" w:hAnsi="Arial" w:hint="default"/>
      </w:rPr>
    </w:lvl>
    <w:lvl w:ilvl="4" w:tplc="DC924D20" w:tentative="1">
      <w:start w:val="1"/>
      <w:numFmt w:val="bullet"/>
      <w:lvlText w:val="•"/>
      <w:lvlJc w:val="left"/>
      <w:pPr>
        <w:tabs>
          <w:tab w:val="num" w:pos="3600"/>
        </w:tabs>
        <w:ind w:left="3600" w:hanging="360"/>
      </w:pPr>
      <w:rPr>
        <w:rFonts w:ascii="Arial" w:hAnsi="Arial" w:hint="default"/>
      </w:rPr>
    </w:lvl>
    <w:lvl w:ilvl="5" w:tplc="5E2A0D12" w:tentative="1">
      <w:start w:val="1"/>
      <w:numFmt w:val="bullet"/>
      <w:lvlText w:val="•"/>
      <w:lvlJc w:val="left"/>
      <w:pPr>
        <w:tabs>
          <w:tab w:val="num" w:pos="4320"/>
        </w:tabs>
        <w:ind w:left="4320" w:hanging="360"/>
      </w:pPr>
      <w:rPr>
        <w:rFonts w:ascii="Arial" w:hAnsi="Arial" w:hint="default"/>
      </w:rPr>
    </w:lvl>
    <w:lvl w:ilvl="6" w:tplc="E356DF1E" w:tentative="1">
      <w:start w:val="1"/>
      <w:numFmt w:val="bullet"/>
      <w:lvlText w:val="•"/>
      <w:lvlJc w:val="left"/>
      <w:pPr>
        <w:tabs>
          <w:tab w:val="num" w:pos="5040"/>
        </w:tabs>
        <w:ind w:left="5040" w:hanging="360"/>
      </w:pPr>
      <w:rPr>
        <w:rFonts w:ascii="Arial" w:hAnsi="Arial" w:hint="default"/>
      </w:rPr>
    </w:lvl>
    <w:lvl w:ilvl="7" w:tplc="3A1E0836" w:tentative="1">
      <w:start w:val="1"/>
      <w:numFmt w:val="bullet"/>
      <w:lvlText w:val="•"/>
      <w:lvlJc w:val="left"/>
      <w:pPr>
        <w:tabs>
          <w:tab w:val="num" w:pos="5760"/>
        </w:tabs>
        <w:ind w:left="5760" w:hanging="360"/>
      </w:pPr>
      <w:rPr>
        <w:rFonts w:ascii="Arial" w:hAnsi="Arial" w:hint="default"/>
      </w:rPr>
    </w:lvl>
    <w:lvl w:ilvl="8" w:tplc="449EB5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A7ACA"/>
    <w:multiLevelType w:val="hybridMultilevel"/>
    <w:tmpl w:val="C30AD704"/>
    <w:lvl w:ilvl="0" w:tplc="3AB0E528">
      <w:start w:val="1"/>
      <w:numFmt w:val="bullet"/>
      <w:lvlText w:val="•"/>
      <w:lvlJc w:val="left"/>
      <w:pPr>
        <w:tabs>
          <w:tab w:val="num" w:pos="720"/>
        </w:tabs>
        <w:ind w:left="720" w:hanging="360"/>
      </w:pPr>
      <w:rPr>
        <w:rFonts w:ascii="Arial" w:hAnsi="Arial" w:hint="default"/>
      </w:rPr>
    </w:lvl>
    <w:lvl w:ilvl="1" w:tplc="B868E070" w:tentative="1">
      <w:start w:val="1"/>
      <w:numFmt w:val="bullet"/>
      <w:lvlText w:val="•"/>
      <w:lvlJc w:val="left"/>
      <w:pPr>
        <w:tabs>
          <w:tab w:val="num" w:pos="1440"/>
        </w:tabs>
        <w:ind w:left="1440" w:hanging="360"/>
      </w:pPr>
      <w:rPr>
        <w:rFonts w:ascii="Arial" w:hAnsi="Arial" w:hint="default"/>
      </w:rPr>
    </w:lvl>
    <w:lvl w:ilvl="2" w:tplc="CE784D92" w:tentative="1">
      <w:start w:val="1"/>
      <w:numFmt w:val="bullet"/>
      <w:lvlText w:val="•"/>
      <w:lvlJc w:val="left"/>
      <w:pPr>
        <w:tabs>
          <w:tab w:val="num" w:pos="2160"/>
        </w:tabs>
        <w:ind w:left="2160" w:hanging="360"/>
      </w:pPr>
      <w:rPr>
        <w:rFonts w:ascii="Arial" w:hAnsi="Arial" w:hint="default"/>
      </w:rPr>
    </w:lvl>
    <w:lvl w:ilvl="3" w:tplc="3B5EFB8E" w:tentative="1">
      <w:start w:val="1"/>
      <w:numFmt w:val="bullet"/>
      <w:lvlText w:val="•"/>
      <w:lvlJc w:val="left"/>
      <w:pPr>
        <w:tabs>
          <w:tab w:val="num" w:pos="2880"/>
        </w:tabs>
        <w:ind w:left="2880" w:hanging="360"/>
      </w:pPr>
      <w:rPr>
        <w:rFonts w:ascii="Arial" w:hAnsi="Arial" w:hint="default"/>
      </w:rPr>
    </w:lvl>
    <w:lvl w:ilvl="4" w:tplc="14F44BF0" w:tentative="1">
      <w:start w:val="1"/>
      <w:numFmt w:val="bullet"/>
      <w:lvlText w:val="•"/>
      <w:lvlJc w:val="left"/>
      <w:pPr>
        <w:tabs>
          <w:tab w:val="num" w:pos="3600"/>
        </w:tabs>
        <w:ind w:left="3600" w:hanging="360"/>
      </w:pPr>
      <w:rPr>
        <w:rFonts w:ascii="Arial" w:hAnsi="Arial" w:hint="default"/>
      </w:rPr>
    </w:lvl>
    <w:lvl w:ilvl="5" w:tplc="B062544A" w:tentative="1">
      <w:start w:val="1"/>
      <w:numFmt w:val="bullet"/>
      <w:lvlText w:val="•"/>
      <w:lvlJc w:val="left"/>
      <w:pPr>
        <w:tabs>
          <w:tab w:val="num" w:pos="4320"/>
        </w:tabs>
        <w:ind w:left="4320" w:hanging="360"/>
      </w:pPr>
      <w:rPr>
        <w:rFonts w:ascii="Arial" w:hAnsi="Arial" w:hint="default"/>
      </w:rPr>
    </w:lvl>
    <w:lvl w:ilvl="6" w:tplc="002ACE06" w:tentative="1">
      <w:start w:val="1"/>
      <w:numFmt w:val="bullet"/>
      <w:lvlText w:val="•"/>
      <w:lvlJc w:val="left"/>
      <w:pPr>
        <w:tabs>
          <w:tab w:val="num" w:pos="5040"/>
        </w:tabs>
        <w:ind w:left="5040" w:hanging="360"/>
      </w:pPr>
      <w:rPr>
        <w:rFonts w:ascii="Arial" w:hAnsi="Arial" w:hint="default"/>
      </w:rPr>
    </w:lvl>
    <w:lvl w:ilvl="7" w:tplc="3D44EE76" w:tentative="1">
      <w:start w:val="1"/>
      <w:numFmt w:val="bullet"/>
      <w:lvlText w:val="•"/>
      <w:lvlJc w:val="left"/>
      <w:pPr>
        <w:tabs>
          <w:tab w:val="num" w:pos="5760"/>
        </w:tabs>
        <w:ind w:left="5760" w:hanging="360"/>
      </w:pPr>
      <w:rPr>
        <w:rFonts w:ascii="Arial" w:hAnsi="Arial" w:hint="default"/>
      </w:rPr>
    </w:lvl>
    <w:lvl w:ilvl="8" w:tplc="D28A8F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270F1"/>
    <w:multiLevelType w:val="hybridMultilevel"/>
    <w:tmpl w:val="476A33E2"/>
    <w:lvl w:ilvl="0" w:tplc="D6701732">
      <w:start w:val="1"/>
      <w:numFmt w:val="bullet"/>
      <w:lvlText w:val="•"/>
      <w:lvlJc w:val="left"/>
      <w:pPr>
        <w:tabs>
          <w:tab w:val="num" w:pos="720"/>
        </w:tabs>
        <w:ind w:left="720" w:hanging="360"/>
      </w:pPr>
      <w:rPr>
        <w:rFonts w:ascii="Arial" w:hAnsi="Arial" w:hint="default"/>
      </w:rPr>
    </w:lvl>
    <w:lvl w:ilvl="1" w:tplc="1F320D48" w:tentative="1">
      <w:start w:val="1"/>
      <w:numFmt w:val="bullet"/>
      <w:lvlText w:val="•"/>
      <w:lvlJc w:val="left"/>
      <w:pPr>
        <w:tabs>
          <w:tab w:val="num" w:pos="1440"/>
        </w:tabs>
        <w:ind w:left="1440" w:hanging="360"/>
      </w:pPr>
      <w:rPr>
        <w:rFonts w:ascii="Arial" w:hAnsi="Arial" w:hint="default"/>
      </w:rPr>
    </w:lvl>
    <w:lvl w:ilvl="2" w:tplc="E474C554" w:tentative="1">
      <w:start w:val="1"/>
      <w:numFmt w:val="bullet"/>
      <w:lvlText w:val="•"/>
      <w:lvlJc w:val="left"/>
      <w:pPr>
        <w:tabs>
          <w:tab w:val="num" w:pos="2160"/>
        </w:tabs>
        <w:ind w:left="2160" w:hanging="360"/>
      </w:pPr>
      <w:rPr>
        <w:rFonts w:ascii="Arial" w:hAnsi="Arial" w:hint="default"/>
      </w:rPr>
    </w:lvl>
    <w:lvl w:ilvl="3" w:tplc="B084558A" w:tentative="1">
      <w:start w:val="1"/>
      <w:numFmt w:val="bullet"/>
      <w:lvlText w:val="•"/>
      <w:lvlJc w:val="left"/>
      <w:pPr>
        <w:tabs>
          <w:tab w:val="num" w:pos="2880"/>
        </w:tabs>
        <w:ind w:left="2880" w:hanging="360"/>
      </w:pPr>
      <w:rPr>
        <w:rFonts w:ascii="Arial" w:hAnsi="Arial" w:hint="default"/>
      </w:rPr>
    </w:lvl>
    <w:lvl w:ilvl="4" w:tplc="FEA81576" w:tentative="1">
      <w:start w:val="1"/>
      <w:numFmt w:val="bullet"/>
      <w:lvlText w:val="•"/>
      <w:lvlJc w:val="left"/>
      <w:pPr>
        <w:tabs>
          <w:tab w:val="num" w:pos="3600"/>
        </w:tabs>
        <w:ind w:left="3600" w:hanging="360"/>
      </w:pPr>
      <w:rPr>
        <w:rFonts w:ascii="Arial" w:hAnsi="Arial" w:hint="default"/>
      </w:rPr>
    </w:lvl>
    <w:lvl w:ilvl="5" w:tplc="C7F8EC8E" w:tentative="1">
      <w:start w:val="1"/>
      <w:numFmt w:val="bullet"/>
      <w:lvlText w:val="•"/>
      <w:lvlJc w:val="left"/>
      <w:pPr>
        <w:tabs>
          <w:tab w:val="num" w:pos="4320"/>
        </w:tabs>
        <w:ind w:left="4320" w:hanging="360"/>
      </w:pPr>
      <w:rPr>
        <w:rFonts w:ascii="Arial" w:hAnsi="Arial" w:hint="default"/>
      </w:rPr>
    </w:lvl>
    <w:lvl w:ilvl="6" w:tplc="A7B20776" w:tentative="1">
      <w:start w:val="1"/>
      <w:numFmt w:val="bullet"/>
      <w:lvlText w:val="•"/>
      <w:lvlJc w:val="left"/>
      <w:pPr>
        <w:tabs>
          <w:tab w:val="num" w:pos="5040"/>
        </w:tabs>
        <w:ind w:left="5040" w:hanging="360"/>
      </w:pPr>
      <w:rPr>
        <w:rFonts w:ascii="Arial" w:hAnsi="Arial" w:hint="default"/>
      </w:rPr>
    </w:lvl>
    <w:lvl w:ilvl="7" w:tplc="8D8A5FDE" w:tentative="1">
      <w:start w:val="1"/>
      <w:numFmt w:val="bullet"/>
      <w:lvlText w:val="•"/>
      <w:lvlJc w:val="left"/>
      <w:pPr>
        <w:tabs>
          <w:tab w:val="num" w:pos="5760"/>
        </w:tabs>
        <w:ind w:left="5760" w:hanging="360"/>
      </w:pPr>
      <w:rPr>
        <w:rFonts w:ascii="Arial" w:hAnsi="Arial" w:hint="default"/>
      </w:rPr>
    </w:lvl>
    <w:lvl w:ilvl="8" w:tplc="2B84EF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E6FD4"/>
    <w:multiLevelType w:val="hybridMultilevel"/>
    <w:tmpl w:val="E21A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4841"/>
    <w:multiLevelType w:val="hybridMultilevel"/>
    <w:tmpl w:val="3B14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DBF"/>
    <w:multiLevelType w:val="hybridMultilevel"/>
    <w:tmpl w:val="1EBA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3429B"/>
    <w:multiLevelType w:val="hybridMultilevel"/>
    <w:tmpl w:val="FFFA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0A6C"/>
    <w:multiLevelType w:val="hybridMultilevel"/>
    <w:tmpl w:val="EC5C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C3629"/>
    <w:multiLevelType w:val="hybridMultilevel"/>
    <w:tmpl w:val="0CB86098"/>
    <w:lvl w:ilvl="0" w:tplc="29EA7258">
      <w:start w:val="1"/>
      <w:numFmt w:val="bullet"/>
      <w:lvlText w:val="•"/>
      <w:lvlJc w:val="left"/>
      <w:pPr>
        <w:tabs>
          <w:tab w:val="num" w:pos="720"/>
        </w:tabs>
        <w:ind w:left="720" w:hanging="360"/>
      </w:pPr>
      <w:rPr>
        <w:rFonts w:ascii="Arial" w:hAnsi="Arial" w:hint="default"/>
      </w:rPr>
    </w:lvl>
    <w:lvl w:ilvl="1" w:tplc="1CC40964" w:tentative="1">
      <w:start w:val="1"/>
      <w:numFmt w:val="bullet"/>
      <w:lvlText w:val="•"/>
      <w:lvlJc w:val="left"/>
      <w:pPr>
        <w:tabs>
          <w:tab w:val="num" w:pos="1440"/>
        </w:tabs>
        <w:ind w:left="1440" w:hanging="360"/>
      </w:pPr>
      <w:rPr>
        <w:rFonts w:ascii="Arial" w:hAnsi="Arial" w:hint="default"/>
      </w:rPr>
    </w:lvl>
    <w:lvl w:ilvl="2" w:tplc="8C2854BC" w:tentative="1">
      <w:start w:val="1"/>
      <w:numFmt w:val="bullet"/>
      <w:lvlText w:val="•"/>
      <w:lvlJc w:val="left"/>
      <w:pPr>
        <w:tabs>
          <w:tab w:val="num" w:pos="2160"/>
        </w:tabs>
        <w:ind w:left="2160" w:hanging="360"/>
      </w:pPr>
      <w:rPr>
        <w:rFonts w:ascii="Arial" w:hAnsi="Arial" w:hint="default"/>
      </w:rPr>
    </w:lvl>
    <w:lvl w:ilvl="3" w:tplc="3DE00EB0" w:tentative="1">
      <w:start w:val="1"/>
      <w:numFmt w:val="bullet"/>
      <w:lvlText w:val="•"/>
      <w:lvlJc w:val="left"/>
      <w:pPr>
        <w:tabs>
          <w:tab w:val="num" w:pos="2880"/>
        </w:tabs>
        <w:ind w:left="2880" w:hanging="360"/>
      </w:pPr>
      <w:rPr>
        <w:rFonts w:ascii="Arial" w:hAnsi="Arial" w:hint="default"/>
      </w:rPr>
    </w:lvl>
    <w:lvl w:ilvl="4" w:tplc="EC5E8DDE" w:tentative="1">
      <w:start w:val="1"/>
      <w:numFmt w:val="bullet"/>
      <w:lvlText w:val="•"/>
      <w:lvlJc w:val="left"/>
      <w:pPr>
        <w:tabs>
          <w:tab w:val="num" w:pos="3600"/>
        </w:tabs>
        <w:ind w:left="3600" w:hanging="360"/>
      </w:pPr>
      <w:rPr>
        <w:rFonts w:ascii="Arial" w:hAnsi="Arial" w:hint="default"/>
      </w:rPr>
    </w:lvl>
    <w:lvl w:ilvl="5" w:tplc="1E20FC9C" w:tentative="1">
      <w:start w:val="1"/>
      <w:numFmt w:val="bullet"/>
      <w:lvlText w:val="•"/>
      <w:lvlJc w:val="left"/>
      <w:pPr>
        <w:tabs>
          <w:tab w:val="num" w:pos="4320"/>
        </w:tabs>
        <w:ind w:left="4320" w:hanging="360"/>
      </w:pPr>
      <w:rPr>
        <w:rFonts w:ascii="Arial" w:hAnsi="Arial" w:hint="default"/>
      </w:rPr>
    </w:lvl>
    <w:lvl w:ilvl="6" w:tplc="81F62ADA" w:tentative="1">
      <w:start w:val="1"/>
      <w:numFmt w:val="bullet"/>
      <w:lvlText w:val="•"/>
      <w:lvlJc w:val="left"/>
      <w:pPr>
        <w:tabs>
          <w:tab w:val="num" w:pos="5040"/>
        </w:tabs>
        <w:ind w:left="5040" w:hanging="360"/>
      </w:pPr>
      <w:rPr>
        <w:rFonts w:ascii="Arial" w:hAnsi="Arial" w:hint="default"/>
      </w:rPr>
    </w:lvl>
    <w:lvl w:ilvl="7" w:tplc="5E96F682" w:tentative="1">
      <w:start w:val="1"/>
      <w:numFmt w:val="bullet"/>
      <w:lvlText w:val="•"/>
      <w:lvlJc w:val="left"/>
      <w:pPr>
        <w:tabs>
          <w:tab w:val="num" w:pos="5760"/>
        </w:tabs>
        <w:ind w:left="5760" w:hanging="360"/>
      </w:pPr>
      <w:rPr>
        <w:rFonts w:ascii="Arial" w:hAnsi="Arial" w:hint="default"/>
      </w:rPr>
    </w:lvl>
    <w:lvl w:ilvl="8" w:tplc="7DE897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924C1C"/>
    <w:multiLevelType w:val="hybridMultilevel"/>
    <w:tmpl w:val="32205B28"/>
    <w:lvl w:ilvl="0" w:tplc="6C627286">
      <w:start w:val="1"/>
      <w:numFmt w:val="bullet"/>
      <w:lvlText w:val="•"/>
      <w:lvlJc w:val="left"/>
      <w:pPr>
        <w:tabs>
          <w:tab w:val="num" w:pos="720"/>
        </w:tabs>
        <w:ind w:left="720" w:hanging="360"/>
      </w:pPr>
      <w:rPr>
        <w:rFonts w:ascii="Arial" w:hAnsi="Arial" w:hint="default"/>
      </w:rPr>
    </w:lvl>
    <w:lvl w:ilvl="1" w:tplc="01BE12A6" w:tentative="1">
      <w:start w:val="1"/>
      <w:numFmt w:val="bullet"/>
      <w:lvlText w:val="•"/>
      <w:lvlJc w:val="left"/>
      <w:pPr>
        <w:tabs>
          <w:tab w:val="num" w:pos="1440"/>
        </w:tabs>
        <w:ind w:left="1440" w:hanging="360"/>
      </w:pPr>
      <w:rPr>
        <w:rFonts w:ascii="Arial" w:hAnsi="Arial" w:hint="default"/>
      </w:rPr>
    </w:lvl>
    <w:lvl w:ilvl="2" w:tplc="C1DEE6B0" w:tentative="1">
      <w:start w:val="1"/>
      <w:numFmt w:val="bullet"/>
      <w:lvlText w:val="•"/>
      <w:lvlJc w:val="left"/>
      <w:pPr>
        <w:tabs>
          <w:tab w:val="num" w:pos="2160"/>
        </w:tabs>
        <w:ind w:left="2160" w:hanging="360"/>
      </w:pPr>
      <w:rPr>
        <w:rFonts w:ascii="Arial" w:hAnsi="Arial" w:hint="default"/>
      </w:rPr>
    </w:lvl>
    <w:lvl w:ilvl="3" w:tplc="6C766AF2" w:tentative="1">
      <w:start w:val="1"/>
      <w:numFmt w:val="bullet"/>
      <w:lvlText w:val="•"/>
      <w:lvlJc w:val="left"/>
      <w:pPr>
        <w:tabs>
          <w:tab w:val="num" w:pos="2880"/>
        </w:tabs>
        <w:ind w:left="2880" w:hanging="360"/>
      </w:pPr>
      <w:rPr>
        <w:rFonts w:ascii="Arial" w:hAnsi="Arial" w:hint="default"/>
      </w:rPr>
    </w:lvl>
    <w:lvl w:ilvl="4" w:tplc="3D0094E6" w:tentative="1">
      <w:start w:val="1"/>
      <w:numFmt w:val="bullet"/>
      <w:lvlText w:val="•"/>
      <w:lvlJc w:val="left"/>
      <w:pPr>
        <w:tabs>
          <w:tab w:val="num" w:pos="3600"/>
        </w:tabs>
        <w:ind w:left="3600" w:hanging="360"/>
      </w:pPr>
      <w:rPr>
        <w:rFonts w:ascii="Arial" w:hAnsi="Arial" w:hint="default"/>
      </w:rPr>
    </w:lvl>
    <w:lvl w:ilvl="5" w:tplc="CD9A16B8" w:tentative="1">
      <w:start w:val="1"/>
      <w:numFmt w:val="bullet"/>
      <w:lvlText w:val="•"/>
      <w:lvlJc w:val="left"/>
      <w:pPr>
        <w:tabs>
          <w:tab w:val="num" w:pos="4320"/>
        </w:tabs>
        <w:ind w:left="4320" w:hanging="360"/>
      </w:pPr>
      <w:rPr>
        <w:rFonts w:ascii="Arial" w:hAnsi="Arial" w:hint="default"/>
      </w:rPr>
    </w:lvl>
    <w:lvl w:ilvl="6" w:tplc="097053B0" w:tentative="1">
      <w:start w:val="1"/>
      <w:numFmt w:val="bullet"/>
      <w:lvlText w:val="•"/>
      <w:lvlJc w:val="left"/>
      <w:pPr>
        <w:tabs>
          <w:tab w:val="num" w:pos="5040"/>
        </w:tabs>
        <w:ind w:left="5040" w:hanging="360"/>
      </w:pPr>
      <w:rPr>
        <w:rFonts w:ascii="Arial" w:hAnsi="Arial" w:hint="default"/>
      </w:rPr>
    </w:lvl>
    <w:lvl w:ilvl="7" w:tplc="DE54F610" w:tentative="1">
      <w:start w:val="1"/>
      <w:numFmt w:val="bullet"/>
      <w:lvlText w:val="•"/>
      <w:lvlJc w:val="left"/>
      <w:pPr>
        <w:tabs>
          <w:tab w:val="num" w:pos="5760"/>
        </w:tabs>
        <w:ind w:left="5760" w:hanging="360"/>
      </w:pPr>
      <w:rPr>
        <w:rFonts w:ascii="Arial" w:hAnsi="Arial" w:hint="default"/>
      </w:rPr>
    </w:lvl>
    <w:lvl w:ilvl="8" w:tplc="4B9ACE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9E0470"/>
    <w:multiLevelType w:val="hybridMultilevel"/>
    <w:tmpl w:val="B3D4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96620"/>
    <w:multiLevelType w:val="hybridMultilevel"/>
    <w:tmpl w:val="7242E49E"/>
    <w:lvl w:ilvl="0" w:tplc="023C2BD8">
      <w:start w:val="1"/>
      <w:numFmt w:val="bullet"/>
      <w:lvlText w:val="•"/>
      <w:lvlJc w:val="left"/>
      <w:pPr>
        <w:tabs>
          <w:tab w:val="num" w:pos="720"/>
        </w:tabs>
        <w:ind w:left="720" w:hanging="360"/>
      </w:pPr>
      <w:rPr>
        <w:rFonts w:ascii="Arial" w:hAnsi="Arial" w:hint="default"/>
      </w:rPr>
    </w:lvl>
    <w:lvl w:ilvl="1" w:tplc="7E447AB8" w:tentative="1">
      <w:start w:val="1"/>
      <w:numFmt w:val="bullet"/>
      <w:lvlText w:val="•"/>
      <w:lvlJc w:val="left"/>
      <w:pPr>
        <w:tabs>
          <w:tab w:val="num" w:pos="1440"/>
        </w:tabs>
        <w:ind w:left="1440" w:hanging="360"/>
      </w:pPr>
      <w:rPr>
        <w:rFonts w:ascii="Arial" w:hAnsi="Arial" w:hint="default"/>
      </w:rPr>
    </w:lvl>
    <w:lvl w:ilvl="2" w:tplc="5776A378" w:tentative="1">
      <w:start w:val="1"/>
      <w:numFmt w:val="bullet"/>
      <w:lvlText w:val="•"/>
      <w:lvlJc w:val="left"/>
      <w:pPr>
        <w:tabs>
          <w:tab w:val="num" w:pos="2160"/>
        </w:tabs>
        <w:ind w:left="2160" w:hanging="360"/>
      </w:pPr>
      <w:rPr>
        <w:rFonts w:ascii="Arial" w:hAnsi="Arial" w:hint="default"/>
      </w:rPr>
    </w:lvl>
    <w:lvl w:ilvl="3" w:tplc="E5B27D7C" w:tentative="1">
      <w:start w:val="1"/>
      <w:numFmt w:val="bullet"/>
      <w:lvlText w:val="•"/>
      <w:lvlJc w:val="left"/>
      <w:pPr>
        <w:tabs>
          <w:tab w:val="num" w:pos="2880"/>
        </w:tabs>
        <w:ind w:left="2880" w:hanging="360"/>
      </w:pPr>
      <w:rPr>
        <w:rFonts w:ascii="Arial" w:hAnsi="Arial" w:hint="default"/>
      </w:rPr>
    </w:lvl>
    <w:lvl w:ilvl="4" w:tplc="A232EBC4" w:tentative="1">
      <w:start w:val="1"/>
      <w:numFmt w:val="bullet"/>
      <w:lvlText w:val="•"/>
      <w:lvlJc w:val="left"/>
      <w:pPr>
        <w:tabs>
          <w:tab w:val="num" w:pos="3600"/>
        </w:tabs>
        <w:ind w:left="3600" w:hanging="360"/>
      </w:pPr>
      <w:rPr>
        <w:rFonts w:ascii="Arial" w:hAnsi="Arial" w:hint="default"/>
      </w:rPr>
    </w:lvl>
    <w:lvl w:ilvl="5" w:tplc="85406C3C" w:tentative="1">
      <w:start w:val="1"/>
      <w:numFmt w:val="bullet"/>
      <w:lvlText w:val="•"/>
      <w:lvlJc w:val="left"/>
      <w:pPr>
        <w:tabs>
          <w:tab w:val="num" w:pos="4320"/>
        </w:tabs>
        <w:ind w:left="4320" w:hanging="360"/>
      </w:pPr>
      <w:rPr>
        <w:rFonts w:ascii="Arial" w:hAnsi="Arial" w:hint="default"/>
      </w:rPr>
    </w:lvl>
    <w:lvl w:ilvl="6" w:tplc="BA4EEADE" w:tentative="1">
      <w:start w:val="1"/>
      <w:numFmt w:val="bullet"/>
      <w:lvlText w:val="•"/>
      <w:lvlJc w:val="left"/>
      <w:pPr>
        <w:tabs>
          <w:tab w:val="num" w:pos="5040"/>
        </w:tabs>
        <w:ind w:left="5040" w:hanging="360"/>
      </w:pPr>
      <w:rPr>
        <w:rFonts w:ascii="Arial" w:hAnsi="Arial" w:hint="default"/>
      </w:rPr>
    </w:lvl>
    <w:lvl w:ilvl="7" w:tplc="DF44DC5A" w:tentative="1">
      <w:start w:val="1"/>
      <w:numFmt w:val="bullet"/>
      <w:lvlText w:val="•"/>
      <w:lvlJc w:val="left"/>
      <w:pPr>
        <w:tabs>
          <w:tab w:val="num" w:pos="5760"/>
        </w:tabs>
        <w:ind w:left="5760" w:hanging="360"/>
      </w:pPr>
      <w:rPr>
        <w:rFonts w:ascii="Arial" w:hAnsi="Arial" w:hint="default"/>
      </w:rPr>
    </w:lvl>
    <w:lvl w:ilvl="8" w:tplc="1A50E1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AA6D52"/>
    <w:multiLevelType w:val="hybridMultilevel"/>
    <w:tmpl w:val="821CF620"/>
    <w:lvl w:ilvl="0" w:tplc="E7ECDA38">
      <w:start w:val="1"/>
      <w:numFmt w:val="bullet"/>
      <w:lvlText w:val="•"/>
      <w:lvlJc w:val="left"/>
      <w:pPr>
        <w:tabs>
          <w:tab w:val="num" w:pos="720"/>
        </w:tabs>
        <w:ind w:left="720" w:hanging="360"/>
      </w:pPr>
      <w:rPr>
        <w:rFonts w:ascii="Arial" w:hAnsi="Arial" w:hint="default"/>
      </w:rPr>
    </w:lvl>
    <w:lvl w:ilvl="1" w:tplc="4B7686D2" w:tentative="1">
      <w:start w:val="1"/>
      <w:numFmt w:val="bullet"/>
      <w:lvlText w:val="•"/>
      <w:lvlJc w:val="left"/>
      <w:pPr>
        <w:tabs>
          <w:tab w:val="num" w:pos="1440"/>
        </w:tabs>
        <w:ind w:left="1440" w:hanging="360"/>
      </w:pPr>
      <w:rPr>
        <w:rFonts w:ascii="Arial" w:hAnsi="Arial" w:hint="default"/>
      </w:rPr>
    </w:lvl>
    <w:lvl w:ilvl="2" w:tplc="B5307CA8" w:tentative="1">
      <w:start w:val="1"/>
      <w:numFmt w:val="bullet"/>
      <w:lvlText w:val="•"/>
      <w:lvlJc w:val="left"/>
      <w:pPr>
        <w:tabs>
          <w:tab w:val="num" w:pos="2160"/>
        </w:tabs>
        <w:ind w:left="2160" w:hanging="360"/>
      </w:pPr>
      <w:rPr>
        <w:rFonts w:ascii="Arial" w:hAnsi="Arial" w:hint="default"/>
      </w:rPr>
    </w:lvl>
    <w:lvl w:ilvl="3" w:tplc="C9DECEC6" w:tentative="1">
      <w:start w:val="1"/>
      <w:numFmt w:val="bullet"/>
      <w:lvlText w:val="•"/>
      <w:lvlJc w:val="left"/>
      <w:pPr>
        <w:tabs>
          <w:tab w:val="num" w:pos="2880"/>
        </w:tabs>
        <w:ind w:left="2880" w:hanging="360"/>
      </w:pPr>
      <w:rPr>
        <w:rFonts w:ascii="Arial" w:hAnsi="Arial" w:hint="default"/>
      </w:rPr>
    </w:lvl>
    <w:lvl w:ilvl="4" w:tplc="04CA1182" w:tentative="1">
      <w:start w:val="1"/>
      <w:numFmt w:val="bullet"/>
      <w:lvlText w:val="•"/>
      <w:lvlJc w:val="left"/>
      <w:pPr>
        <w:tabs>
          <w:tab w:val="num" w:pos="3600"/>
        </w:tabs>
        <w:ind w:left="3600" w:hanging="360"/>
      </w:pPr>
      <w:rPr>
        <w:rFonts w:ascii="Arial" w:hAnsi="Arial" w:hint="default"/>
      </w:rPr>
    </w:lvl>
    <w:lvl w:ilvl="5" w:tplc="09F0A5DA" w:tentative="1">
      <w:start w:val="1"/>
      <w:numFmt w:val="bullet"/>
      <w:lvlText w:val="•"/>
      <w:lvlJc w:val="left"/>
      <w:pPr>
        <w:tabs>
          <w:tab w:val="num" w:pos="4320"/>
        </w:tabs>
        <w:ind w:left="4320" w:hanging="360"/>
      </w:pPr>
      <w:rPr>
        <w:rFonts w:ascii="Arial" w:hAnsi="Arial" w:hint="default"/>
      </w:rPr>
    </w:lvl>
    <w:lvl w:ilvl="6" w:tplc="3E9C3960" w:tentative="1">
      <w:start w:val="1"/>
      <w:numFmt w:val="bullet"/>
      <w:lvlText w:val="•"/>
      <w:lvlJc w:val="left"/>
      <w:pPr>
        <w:tabs>
          <w:tab w:val="num" w:pos="5040"/>
        </w:tabs>
        <w:ind w:left="5040" w:hanging="360"/>
      </w:pPr>
      <w:rPr>
        <w:rFonts w:ascii="Arial" w:hAnsi="Arial" w:hint="default"/>
      </w:rPr>
    </w:lvl>
    <w:lvl w:ilvl="7" w:tplc="7BE4467C" w:tentative="1">
      <w:start w:val="1"/>
      <w:numFmt w:val="bullet"/>
      <w:lvlText w:val="•"/>
      <w:lvlJc w:val="left"/>
      <w:pPr>
        <w:tabs>
          <w:tab w:val="num" w:pos="5760"/>
        </w:tabs>
        <w:ind w:left="5760" w:hanging="360"/>
      </w:pPr>
      <w:rPr>
        <w:rFonts w:ascii="Arial" w:hAnsi="Arial" w:hint="default"/>
      </w:rPr>
    </w:lvl>
    <w:lvl w:ilvl="8" w:tplc="52EE03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2C0486"/>
    <w:multiLevelType w:val="hybridMultilevel"/>
    <w:tmpl w:val="CD80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50943"/>
    <w:multiLevelType w:val="hybridMultilevel"/>
    <w:tmpl w:val="EBCA3224"/>
    <w:lvl w:ilvl="0" w:tplc="0ECE6780">
      <w:start w:val="1"/>
      <w:numFmt w:val="bullet"/>
      <w:lvlText w:val="•"/>
      <w:lvlJc w:val="left"/>
      <w:pPr>
        <w:tabs>
          <w:tab w:val="num" w:pos="720"/>
        </w:tabs>
        <w:ind w:left="720" w:hanging="360"/>
      </w:pPr>
      <w:rPr>
        <w:rFonts w:ascii="Arial" w:hAnsi="Arial" w:hint="default"/>
      </w:rPr>
    </w:lvl>
    <w:lvl w:ilvl="1" w:tplc="F3B29D9E" w:tentative="1">
      <w:start w:val="1"/>
      <w:numFmt w:val="bullet"/>
      <w:lvlText w:val="•"/>
      <w:lvlJc w:val="left"/>
      <w:pPr>
        <w:tabs>
          <w:tab w:val="num" w:pos="1440"/>
        </w:tabs>
        <w:ind w:left="1440" w:hanging="360"/>
      </w:pPr>
      <w:rPr>
        <w:rFonts w:ascii="Arial" w:hAnsi="Arial" w:hint="default"/>
      </w:rPr>
    </w:lvl>
    <w:lvl w:ilvl="2" w:tplc="1F00CAF8" w:tentative="1">
      <w:start w:val="1"/>
      <w:numFmt w:val="bullet"/>
      <w:lvlText w:val="•"/>
      <w:lvlJc w:val="left"/>
      <w:pPr>
        <w:tabs>
          <w:tab w:val="num" w:pos="2160"/>
        </w:tabs>
        <w:ind w:left="2160" w:hanging="360"/>
      </w:pPr>
      <w:rPr>
        <w:rFonts w:ascii="Arial" w:hAnsi="Arial" w:hint="default"/>
      </w:rPr>
    </w:lvl>
    <w:lvl w:ilvl="3" w:tplc="3078CC0E" w:tentative="1">
      <w:start w:val="1"/>
      <w:numFmt w:val="bullet"/>
      <w:lvlText w:val="•"/>
      <w:lvlJc w:val="left"/>
      <w:pPr>
        <w:tabs>
          <w:tab w:val="num" w:pos="2880"/>
        </w:tabs>
        <w:ind w:left="2880" w:hanging="360"/>
      </w:pPr>
      <w:rPr>
        <w:rFonts w:ascii="Arial" w:hAnsi="Arial" w:hint="default"/>
      </w:rPr>
    </w:lvl>
    <w:lvl w:ilvl="4" w:tplc="DD2EDCC8" w:tentative="1">
      <w:start w:val="1"/>
      <w:numFmt w:val="bullet"/>
      <w:lvlText w:val="•"/>
      <w:lvlJc w:val="left"/>
      <w:pPr>
        <w:tabs>
          <w:tab w:val="num" w:pos="3600"/>
        </w:tabs>
        <w:ind w:left="3600" w:hanging="360"/>
      </w:pPr>
      <w:rPr>
        <w:rFonts w:ascii="Arial" w:hAnsi="Arial" w:hint="default"/>
      </w:rPr>
    </w:lvl>
    <w:lvl w:ilvl="5" w:tplc="5F56B9D0" w:tentative="1">
      <w:start w:val="1"/>
      <w:numFmt w:val="bullet"/>
      <w:lvlText w:val="•"/>
      <w:lvlJc w:val="left"/>
      <w:pPr>
        <w:tabs>
          <w:tab w:val="num" w:pos="4320"/>
        </w:tabs>
        <w:ind w:left="4320" w:hanging="360"/>
      </w:pPr>
      <w:rPr>
        <w:rFonts w:ascii="Arial" w:hAnsi="Arial" w:hint="default"/>
      </w:rPr>
    </w:lvl>
    <w:lvl w:ilvl="6" w:tplc="16447AE6" w:tentative="1">
      <w:start w:val="1"/>
      <w:numFmt w:val="bullet"/>
      <w:lvlText w:val="•"/>
      <w:lvlJc w:val="left"/>
      <w:pPr>
        <w:tabs>
          <w:tab w:val="num" w:pos="5040"/>
        </w:tabs>
        <w:ind w:left="5040" w:hanging="360"/>
      </w:pPr>
      <w:rPr>
        <w:rFonts w:ascii="Arial" w:hAnsi="Arial" w:hint="default"/>
      </w:rPr>
    </w:lvl>
    <w:lvl w:ilvl="7" w:tplc="50ECC40C" w:tentative="1">
      <w:start w:val="1"/>
      <w:numFmt w:val="bullet"/>
      <w:lvlText w:val="•"/>
      <w:lvlJc w:val="left"/>
      <w:pPr>
        <w:tabs>
          <w:tab w:val="num" w:pos="5760"/>
        </w:tabs>
        <w:ind w:left="5760" w:hanging="360"/>
      </w:pPr>
      <w:rPr>
        <w:rFonts w:ascii="Arial" w:hAnsi="Arial" w:hint="default"/>
      </w:rPr>
    </w:lvl>
    <w:lvl w:ilvl="8" w:tplc="A6744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BE55F5"/>
    <w:multiLevelType w:val="hybridMultilevel"/>
    <w:tmpl w:val="D250EEFC"/>
    <w:lvl w:ilvl="0" w:tplc="DA72FEBE">
      <w:start w:val="1"/>
      <w:numFmt w:val="bullet"/>
      <w:lvlText w:val="•"/>
      <w:lvlJc w:val="left"/>
      <w:pPr>
        <w:tabs>
          <w:tab w:val="num" w:pos="720"/>
        </w:tabs>
        <w:ind w:left="720" w:hanging="360"/>
      </w:pPr>
      <w:rPr>
        <w:rFonts w:ascii="Arial" w:hAnsi="Arial" w:hint="default"/>
      </w:rPr>
    </w:lvl>
    <w:lvl w:ilvl="1" w:tplc="664E5E30">
      <w:numFmt w:val="bullet"/>
      <w:lvlText w:val="•"/>
      <w:lvlJc w:val="left"/>
      <w:pPr>
        <w:tabs>
          <w:tab w:val="num" w:pos="1440"/>
        </w:tabs>
        <w:ind w:left="1440" w:hanging="360"/>
      </w:pPr>
      <w:rPr>
        <w:rFonts w:ascii="Arial" w:hAnsi="Arial" w:hint="default"/>
      </w:rPr>
    </w:lvl>
    <w:lvl w:ilvl="2" w:tplc="ECAAD748" w:tentative="1">
      <w:start w:val="1"/>
      <w:numFmt w:val="bullet"/>
      <w:lvlText w:val="•"/>
      <w:lvlJc w:val="left"/>
      <w:pPr>
        <w:tabs>
          <w:tab w:val="num" w:pos="2160"/>
        </w:tabs>
        <w:ind w:left="2160" w:hanging="360"/>
      </w:pPr>
      <w:rPr>
        <w:rFonts w:ascii="Arial" w:hAnsi="Arial" w:hint="default"/>
      </w:rPr>
    </w:lvl>
    <w:lvl w:ilvl="3" w:tplc="6FD2500A" w:tentative="1">
      <w:start w:val="1"/>
      <w:numFmt w:val="bullet"/>
      <w:lvlText w:val="•"/>
      <w:lvlJc w:val="left"/>
      <w:pPr>
        <w:tabs>
          <w:tab w:val="num" w:pos="2880"/>
        </w:tabs>
        <w:ind w:left="2880" w:hanging="360"/>
      </w:pPr>
      <w:rPr>
        <w:rFonts w:ascii="Arial" w:hAnsi="Arial" w:hint="default"/>
      </w:rPr>
    </w:lvl>
    <w:lvl w:ilvl="4" w:tplc="0C5C6946" w:tentative="1">
      <w:start w:val="1"/>
      <w:numFmt w:val="bullet"/>
      <w:lvlText w:val="•"/>
      <w:lvlJc w:val="left"/>
      <w:pPr>
        <w:tabs>
          <w:tab w:val="num" w:pos="3600"/>
        </w:tabs>
        <w:ind w:left="3600" w:hanging="360"/>
      </w:pPr>
      <w:rPr>
        <w:rFonts w:ascii="Arial" w:hAnsi="Arial" w:hint="default"/>
      </w:rPr>
    </w:lvl>
    <w:lvl w:ilvl="5" w:tplc="0CC4FF92" w:tentative="1">
      <w:start w:val="1"/>
      <w:numFmt w:val="bullet"/>
      <w:lvlText w:val="•"/>
      <w:lvlJc w:val="left"/>
      <w:pPr>
        <w:tabs>
          <w:tab w:val="num" w:pos="4320"/>
        </w:tabs>
        <w:ind w:left="4320" w:hanging="360"/>
      </w:pPr>
      <w:rPr>
        <w:rFonts w:ascii="Arial" w:hAnsi="Arial" w:hint="default"/>
      </w:rPr>
    </w:lvl>
    <w:lvl w:ilvl="6" w:tplc="267A8698" w:tentative="1">
      <w:start w:val="1"/>
      <w:numFmt w:val="bullet"/>
      <w:lvlText w:val="•"/>
      <w:lvlJc w:val="left"/>
      <w:pPr>
        <w:tabs>
          <w:tab w:val="num" w:pos="5040"/>
        </w:tabs>
        <w:ind w:left="5040" w:hanging="360"/>
      </w:pPr>
      <w:rPr>
        <w:rFonts w:ascii="Arial" w:hAnsi="Arial" w:hint="default"/>
      </w:rPr>
    </w:lvl>
    <w:lvl w:ilvl="7" w:tplc="E8DA99E0" w:tentative="1">
      <w:start w:val="1"/>
      <w:numFmt w:val="bullet"/>
      <w:lvlText w:val="•"/>
      <w:lvlJc w:val="left"/>
      <w:pPr>
        <w:tabs>
          <w:tab w:val="num" w:pos="5760"/>
        </w:tabs>
        <w:ind w:left="5760" w:hanging="360"/>
      </w:pPr>
      <w:rPr>
        <w:rFonts w:ascii="Arial" w:hAnsi="Arial" w:hint="default"/>
      </w:rPr>
    </w:lvl>
    <w:lvl w:ilvl="8" w:tplc="974017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104EEE"/>
    <w:multiLevelType w:val="hybridMultilevel"/>
    <w:tmpl w:val="8FD66D52"/>
    <w:lvl w:ilvl="0" w:tplc="47E21AA8">
      <w:start w:val="1"/>
      <w:numFmt w:val="bullet"/>
      <w:lvlText w:val="•"/>
      <w:lvlJc w:val="left"/>
      <w:pPr>
        <w:tabs>
          <w:tab w:val="num" w:pos="720"/>
        </w:tabs>
        <w:ind w:left="720" w:hanging="360"/>
      </w:pPr>
      <w:rPr>
        <w:rFonts w:ascii="Arial" w:hAnsi="Arial" w:hint="default"/>
      </w:rPr>
    </w:lvl>
    <w:lvl w:ilvl="1" w:tplc="F4DA07B4" w:tentative="1">
      <w:start w:val="1"/>
      <w:numFmt w:val="bullet"/>
      <w:lvlText w:val="•"/>
      <w:lvlJc w:val="left"/>
      <w:pPr>
        <w:tabs>
          <w:tab w:val="num" w:pos="1440"/>
        </w:tabs>
        <w:ind w:left="1440" w:hanging="360"/>
      </w:pPr>
      <w:rPr>
        <w:rFonts w:ascii="Arial" w:hAnsi="Arial" w:hint="default"/>
      </w:rPr>
    </w:lvl>
    <w:lvl w:ilvl="2" w:tplc="FEA21A7E" w:tentative="1">
      <w:start w:val="1"/>
      <w:numFmt w:val="bullet"/>
      <w:lvlText w:val="•"/>
      <w:lvlJc w:val="left"/>
      <w:pPr>
        <w:tabs>
          <w:tab w:val="num" w:pos="2160"/>
        </w:tabs>
        <w:ind w:left="2160" w:hanging="360"/>
      </w:pPr>
      <w:rPr>
        <w:rFonts w:ascii="Arial" w:hAnsi="Arial" w:hint="default"/>
      </w:rPr>
    </w:lvl>
    <w:lvl w:ilvl="3" w:tplc="D78A5C5A" w:tentative="1">
      <w:start w:val="1"/>
      <w:numFmt w:val="bullet"/>
      <w:lvlText w:val="•"/>
      <w:lvlJc w:val="left"/>
      <w:pPr>
        <w:tabs>
          <w:tab w:val="num" w:pos="2880"/>
        </w:tabs>
        <w:ind w:left="2880" w:hanging="360"/>
      </w:pPr>
      <w:rPr>
        <w:rFonts w:ascii="Arial" w:hAnsi="Arial" w:hint="default"/>
      </w:rPr>
    </w:lvl>
    <w:lvl w:ilvl="4" w:tplc="3D622E52" w:tentative="1">
      <w:start w:val="1"/>
      <w:numFmt w:val="bullet"/>
      <w:lvlText w:val="•"/>
      <w:lvlJc w:val="left"/>
      <w:pPr>
        <w:tabs>
          <w:tab w:val="num" w:pos="3600"/>
        </w:tabs>
        <w:ind w:left="3600" w:hanging="360"/>
      </w:pPr>
      <w:rPr>
        <w:rFonts w:ascii="Arial" w:hAnsi="Arial" w:hint="default"/>
      </w:rPr>
    </w:lvl>
    <w:lvl w:ilvl="5" w:tplc="8C9227AE" w:tentative="1">
      <w:start w:val="1"/>
      <w:numFmt w:val="bullet"/>
      <w:lvlText w:val="•"/>
      <w:lvlJc w:val="left"/>
      <w:pPr>
        <w:tabs>
          <w:tab w:val="num" w:pos="4320"/>
        </w:tabs>
        <w:ind w:left="4320" w:hanging="360"/>
      </w:pPr>
      <w:rPr>
        <w:rFonts w:ascii="Arial" w:hAnsi="Arial" w:hint="default"/>
      </w:rPr>
    </w:lvl>
    <w:lvl w:ilvl="6" w:tplc="AED6BF42" w:tentative="1">
      <w:start w:val="1"/>
      <w:numFmt w:val="bullet"/>
      <w:lvlText w:val="•"/>
      <w:lvlJc w:val="left"/>
      <w:pPr>
        <w:tabs>
          <w:tab w:val="num" w:pos="5040"/>
        </w:tabs>
        <w:ind w:left="5040" w:hanging="360"/>
      </w:pPr>
      <w:rPr>
        <w:rFonts w:ascii="Arial" w:hAnsi="Arial" w:hint="default"/>
      </w:rPr>
    </w:lvl>
    <w:lvl w:ilvl="7" w:tplc="004A7570" w:tentative="1">
      <w:start w:val="1"/>
      <w:numFmt w:val="bullet"/>
      <w:lvlText w:val="•"/>
      <w:lvlJc w:val="left"/>
      <w:pPr>
        <w:tabs>
          <w:tab w:val="num" w:pos="5760"/>
        </w:tabs>
        <w:ind w:left="5760" w:hanging="360"/>
      </w:pPr>
      <w:rPr>
        <w:rFonts w:ascii="Arial" w:hAnsi="Arial" w:hint="default"/>
      </w:rPr>
    </w:lvl>
    <w:lvl w:ilvl="8" w:tplc="E83A9D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924A8D"/>
    <w:multiLevelType w:val="hybridMultilevel"/>
    <w:tmpl w:val="8A50A136"/>
    <w:lvl w:ilvl="0" w:tplc="31E0E73C">
      <w:start w:val="1"/>
      <w:numFmt w:val="bullet"/>
      <w:lvlText w:val="•"/>
      <w:lvlJc w:val="left"/>
      <w:pPr>
        <w:tabs>
          <w:tab w:val="num" w:pos="720"/>
        </w:tabs>
        <w:ind w:left="720" w:hanging="360"/>
      </w:pPr>
      <w:rPr>
        <w:rFonts w:ascii="Arial" w:hAnsi="Arial" w:hint="default"/>
      </w:rPr>
    </w:lvl>
    <w:lvl w:ilvl="1" w:tplc="8ED2913C" w:tentative="1">
      <w:start w:val="1"/>
      <w:numFmt w:val="bullet"/>
      <w:lvlText w:val="•"/>
      <w:lvlJc w:val="left"/>
      <w:pPr>
        <w:tabs>
          <w:tab w:val="num" w:pos="1440"/>
        </w:tabs>
        <w:ind w:left="1440" w:hanging="360"/>
      </w:pPr>
      <w:rPr>
        <w:rFonts w:ascii="Arial" w:hAnsi="Arial" w:hint="default"/>
      </w:rPr>
    </w:lvl>
    <w:lvl w:ilvl="2" w:tplc="1C66C8A4" w:tentative="1">
      <w:start w:val="1"/>
      <w:numFmt w:val="bullet"/>
      <w:lvlText w:val="•"/>
      <w:lvlJc w:val="left"/>
      <w:pPr>
        <w:tabs>
          <w:tab w:val="num" w:pos="2160"/>
        </w:tabs>
        <w:ind w:left="2160" w:hanging="360"/>
      </w:pPr>
      <w:rPr>
        <w:rFonts w:ascii="Arial" w:hAnsi="Arial" w:hint="default"/>
      </w:rPr>
    </w:lvl>
    <w:lvl w:ilvl="3" w:tplc="DCA2B98A" w:tentative="1">
      <w:start w:val="1"/>
      <w:numFmt w:val="bullet"/>
      <w:lvlText w:val="•"/>
      <w:lvlJc w:val="left"/>
      <w:pPr>
        <w:tabs>
          <w:tab w:val="num" w:pos="2880"/>
        </w:tabs>
        <w:ind w:left="2880" w:hanging="360"/>
      </w:pPr>
      <w:rPr>
        <w:rFonts w:ascii="Arial" w:hAnsi="Arial" w:hint="default"/>
      </w:rPr>
    </w:lvl>
    <w:lvl w:ilvl="4" w:tplc="7CE4CB40" w:tentative="1">
      <w:start w:val="1"/>
      <w:numFmt w:val="bullet"/>
      <w:lvlText w:val="•"/>
      <w:lvlJc w:val="left"/>
      <w:pPr>
        <w:tabs>
          <w:tab w:val="num" w:pos="3600"/>
        </w:tabs>
        <w:ind w:left="3600" w:hanging="360"/>
      </w:pPr>
      <w:rPr>
        <w:rFonts w:ascii="Arial" w:hAnsi="Arial" w:hint="default"/>
      </w:rPr>
    </w:lvl>
    <w:lvl w:ilvl="5" w:tplc="0E5E7EC2" w:tentative="1">
      <w:start w:val="1"/>
      <w:numFmt w:val="bullet"/>
      <w:lvlText w:val="•"/>
      <w:lvlJc w:val="left"/>
      <w:pPr>
        <w:tabs>
          <w:tab w:val="num" w:pos="4320"/>
        </w:tabs>
        <w:ind w:left="4320" w:hanging="360"/>
      </w:pPr>
      <w:rPr>
        <w:rFonts w:ascii="Arial" w:hAnsi="Arial" w:hint="default"/>
      </w:rPr>
    </w:lvl>
    <w:lvl w:ilvl="6" w:tplc="44DAC416" w:tentative="1">
      <w:start w:val="1"/>
      <w:numFmt w:val="bullet"/>
      <w:lvlText w:val="•"/>
      <w:lvlJc w:val="left"/>
      <w:pPr>
        <w:tabs>
          <w:tab w:val="num" w:pos="5040"/>
        </w:tabs>
        <w:ind w:left="5040" w:hanging="360"/>
      </w:pPr>
      <w:rPr>
        <w:rFonts w:ascii="Arial" w:hAnsi="Arial" w:hint="default"/>
      </w:rPr>
    </w:lvl>
    <w:lvl w:ilvl="7" w:tplc="2E980332" w:tentative="1">
      <w:start w:val="1"/>
      <w:numFmt w:val="bullet"/>
      <w:lvlText w:val="•"/>
      <w:lvlJc w:val="left"/>
      <w:pPr>
        <w:tabs>
          <w:tab w:val="num" w:pos="5760"/>
        </w:tabs>
        <w:ind w:left="5760" w:hanging="360"/>
      </w:pPr>
      <w:rPr>
        <w:rFonts w:ascii="Arial" w:hAnsi="Arial" w:hint="default"/>
      </w:rPr>
    </w:lvl>
    <w:lvl w:ilvl="8" w:tplc="E35E2C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1C48EF"/>
    <w:multiLevelType w:val="hybridMultilevel"/>
    <w:tmpl w:val="60C01D08"/>
    <w:lvl w:ilvl="0" w:tplc="07DAA72C">
      <w:start w:val="1"/>
      <w:numFmt w:val="bullet"/>
      <w:lvlText w:val="•"/>
      <w:lvlJc w:val="left"/>
      <w:pPr>
        <w:tabs>
          <w:tab w:val="num" w:pos="720"/>
        </w:tabs>
        <w:ind w:left="720" w:hanging="360"/>
      </w:pPr>
      <w:rPr>
        <w:rFonts w:ascii="Arial" w:hAnsi="Arial" w:hint="default"/>
      </w:rPr>
    </w:lvl>
    <w:lvl w:ilvl="1" w:tplc="D1BA4730" w:tentative="1">
      <w:start w:val="1"/>
      <w:numFmt w:val="bullet"/>
      <w:lvlText w:val="•"/>
      <w:lvlJc w:val="left"/>
      <w:pPr>
        <w:tabs>
          <w:tab w:val="num" w:pos="1440"/>
        </w:tabs>
        <w:ind w:left="1440" w:hanging="360"/>
      </w:pPr>
      <w:rPr>
        <w:rFonts w:ascii="Arial" w:hAnsi="Arial" w:hint="default"/>
      </w:rPr>
    </w:lvl>
    <w:lvl w:ilvl="2" w:tplc="536CDA84" w:tentative="1">
      <w:start w:val="1"/>
      <w:numFmt w:val="bullet"/>
      <w:lvlText w:val="•"/>
      <w:lvlJc w:val="left"/>
      <w:pPr>
        <w:tabs>
          <w:tab w:val="num" w:pos="2160"/>
        </w:tabs>
        <w:ind w:left="2160" w:hanging="360"/>
      </w:pPr>
      <w:rPr>
        <w:rFonts w:ascii="Arial" w:hAnsi="Arial" w:hint="default"/>
      </w:rPr>
    </w:lvl>
    <w:lvl w:ilvl="3" w:tplc="9AAC3F76" w:tentative="1">
      <w:start w:val="1"/>
      <w:numFmt w:val="bullet"/>
      <w:lvlText w:val="•"/>
      <w:lvlJc w:val="left"/>
      <w:pPr>
        <w:tabs>
          <w:tab w:val="num" w:pos="2880"/>
        </w:tabs>
        <w:ind w:left="2880" w:hanging="360"/>
      </w:pPr>
      <w:rPr>
        <w:rFonts w:ascii="Arial" w:hAnsi="Arial" w:hint="default"/>
      </w:rPr>
    </w:lvl>
    <w:lvl w:ilvl="4" w:tplc="1F1843A4" w:tentative="1">
      <w:start w:val="1"/>
      <w:numFmt w:val="bullet"/>
      <w:lvlText w:val="•"/>
      <w:lvlJc w:val="left"/>
      <w:pPr>
        <w:tabs>
          <w:tab w:val="num" w:pos="3600"/>
        </w:tabs>
        <w:ind w:left="3600" w:hanging="360"/>
      </w:pPr>
      <w:rPr>
        <w:rFonts w:ascii="Arial" w:hAnsi="Arial" w:hint="default"/>
      </w:rPr>
    </w:lvl>
    <w:lvl w:ilvl="5" w:tplc="3906029E" w:tentative="1">
      <w:start w:val="1"/>
      <w:numFmt w:val="bullet"/>
      <w:lvlText w:val="•"/>
      <w:lvlJc w:val="left"/>
      <w:pPr>
        <w:tabs>
          <w:tab w:val="num" w:pos="4320"/>
        </w:tabs>
        <w:ind w:left="4320" w:hanging="360"/>
      </w:pPr>
      <w:rPr>
        <w:rFonts w:ascii="Arial" w:hAnsi="Arial" w:hint="default"/>
      </w:rPr>
    </w:lvl>
    <w:lvl w:ilvl="6" w:tplc="AB0A5324" w:tentative="1">
      <w:start w:val="1"/>
      <w:numFmt w:val="bullet"/>
      <w:lvlText w:val="•"/>
      <w:lvlJc w:val="left"/>
      <w:pPr>
        <w:tabs>
          <w:tab w:val="num" w:pos="5040"/>
        </w:tabs>
        <w:ind w:left="5040" w:hanging="360"/>
      </w:pPr>
      <w:rPr>
        <w:rFonts w:ascii="Arial" w:hAnsi="Arial" w:hint="default"/>
      </w:rPr>
    </w:lvl>
    <w:lvl w:ilvl="7" w:tplc="21A4F8FE" w:tentative="1">
      <w:start w:val="1"/>
      <w:numFmt w:val="bullet"/>
      <w:lvlText w:val="•"/>
      <w:lvlJc w:val="left"/>
      <w:pPr>
        <w:tabs>
          <w:tab w:val="num" w:pos="5760"/>
        </w:tabs>
        <w:ind w:left="5760" w:hanging="360"/>
      </w:pPr>
      <w:rPr>
        <w:rFonts w:ascii="Arial" w:hAnsi="Arial" w:hint="default"/>
      </w:rPr>
    </w:lvl>
    <w:lvl w:ilvl="8" w:tplc="E80462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E6F84"/>
    <w:multiLevelType w:val="hybridMultilevel"/>
    <w:tmpl w:val="A6E8A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5448AC"/>
    <w:multiLevelType w:val="hybridMultilevel"/>
    <w:tmpl w:val="7F3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565C2"/>
    <w:multiLevelType w:val="hybridMultilevel"/>
    <w:tmpl w:val="FF7CD4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8C7668"/>
    <w:multiLevelType w:val="hybridMultilevel"/>
    <w:tmpl w:val="B126A564"/>
    <w:lvl w:ilvl="0" w:tplc="82CC2F3C">
      <w:start w:val="1"/>
      <w:numFmt w:val="bullet"/>
      <w:lvlText w:val="•"/>
      <w:lvlJc w:val="left"/>
      <w:pPr>
        <w:tabs>
          <w:tab w:val="num" w:pos="720"/>
        </w:tabs>
        <w:ind w:left="720" w:hanging="360"/>
      </w:pPr>
      <w:rPr>
        <w:rFonts w:ascii="Arial" w:hAnsi="Arial" w:hint="default"/>
      </w:rPr>
    </w:lvl>
    <w:lvl w:ilvl="1" w:tplc="93A0CEE6" w:tentative="1">
      <w:start w:val="1"/>
      <w:numFmt w:val="bullet"/>
      <w:lvlText w:val="•"/>
      <w:lvlJc w:val="left"/>
      <w:pPr>
        <w:tabs>
          <w:tab w:val="num" w:pos="1440"/>
        </w:tabs>
        <w:ind w:left="1440" w:hanging="360"/>
      </w:pPr>
      <w:rPr>
        <w:rFonts w:ascii="Arial" w:hAnsi="Arial" w:hint="default"/>
      </w:rPr>
    </w:lvl>
    <w:lvl w:ilvl="2" w:tplc="08CA974A" w:tentative="1">
      <w:start w:val="1"/>
      <w:numFmt w:val="bullet"/>
      <w:lvlText w:val="•"/>
      <w:lvlJc w:val="left"/>
      <w:pPr>
        <w:tabs>
          <w:tab w:val="num" w:pos="2160"/>
        </w:tabs>
        <w:ind w:left="2160" w:hanging="360"/>
      </w:pPr>
      <w:rPr>
        <w:rFonts w:ascii="Arial" w:hAnsi="Arial" w:hint="default"/>
      </w:rPr>
    </w:lvl>
    <w:lvl w:ilvl="3" w:tplc="6BF89FBE" w:tentative="1">
      <w:start w:val="1"/>
      <w:numFmt w:val="bullet"/>
      <w:lvlText w:val="•"/>
      <w:lvlJc w:val="left"/>
      <w:pPr>
        <w:tabs>
          <w:tab w:val="num" w:pos="2880"/>
        </w:tabs>
        <w:ind w:left="2880" w:hanging="360"/>
      </w:pPr>
      <w:rPr>
        <w:rFonts w:ascii="Arial" w:hAnsi="Arial" w:hint="default"/>
      </w:rPr>
    </w:lvl>
    <w:lvl w:ilvl="4" w:tplc="A82E9976" w:tentative="1">
      <w:start w:val="1"/>
      <w:numFmt w:val="bullet"/>
      <w:lvlText w:val="•"/>
      <w:lvlJc w:val="left"/>
      <w:pPr>
        <w:tabs>
          <w:tab w:val="num" w:pos="3600"/>
        </w:tabs>
        <w:ind w:left="3600" w:hanging="360"/>
      </w:pPr>
      <w:rPr>
        <w:rFonts w:ascii="Arial" w:hAnsi="Arial" w:hint="default"/>
      </w:rPr>
    </w:lvl>
    <w:lvl w:ilvl="5" w:tplc="E5EAD782" w:tentative="1">
      <w:start w:val="1"/>
      <w:numFmt w:val="bullet"/>
      <w:lvlText w:val="•"/>
      <w:lvlJc w:val="left"/>
      <w:pPr>
        <w:tabs>
          <w:tab w:val="num" w:pos="4320"/>
        </w:tabs>
        <w:ind w:left="4320" w:hanging="360"/>
      </w:pPr>
      <w:rPr>
        <w:rFonts w:ascii="Arial" w:hAnsi="Arial" w:hint="default"/>
      </w:rPr>
    </w:lvl>
    <w:lvl w:ilvl="6" w:tplc="53B0051A" w:tentative="1">
      <w:start w:val="1"/>
      <w:numFmt w:val="bullet"/>
      <w:lvlText w:val="•"/>
      <w:lvlJc w:val="left"/>
      <w:pPr>
        <w:tabs>
          <w:tab w:val="num" w:pos="5040"/>
        </w:tabs>
        <w:ind w:left="5040" w:hanging="360"/>
      </w:pPr>
      <w:rPr>
        <w:rFonts w:ascii="Arial" w:hAnsi="Arial" w:hint="default"/>
      </w:rPr>
    </w:lvl>
    <w:lvl w:ilvl="7" w:tplc="0B040F80" w:tentative="1">
      <w:start w:val="1"/>
      <w:numFmt w:val="bullet"/>
      <w:lvlText w:val="•"/>
      <w:lvlJc w:val="left"/>
      <w:pPr>
        <w:tabs>
          <w:tab w:val="num" w:pos="5760"/>
        </w:tabs>
        <w:ind w:left="5760" w:hanging="360"/>
      </w:pPr>
      <w:rPr>
        <w:rFonts w:ascii="Arial" w:hAnsi="Arial" w:hint="default"/>
      </w:rPr>
    </w:lvl>
    <w:lvl w:ilvl="8" w:tplc="1C46EF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7C5959"/>
    <w:multiLevelType w:val="hybridMultilevel"/>
    <w:tmpl w:val="ED14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17166">
    <w:abstractNumId w:val="15"/>
  </w:num>
  <w:num w:numId="2" w16cid:durableId="388958838">
    <w:abstractNumId w:val="0"/>
  </w:num>
  <w:num w:numId="3" w16cid:durableId="1995451265">
    <w:abstractNumId w:val="14"/>
  </w:num>
  <w:num w:numId="4" w16cid:durableId="2143696000">
    <w:abstractNumId w:val="11"/>
  </w:num>
  <w:num w:numId="5" w16cid:durableId="662052060">
    <w:abstractNumId w:val="9"/>
  </w:num>
  <w:num w:numId="6" w16cid:durableId="63264563">
    <w:abstractNumId w:val="1"/>
  </w:num>
  <w:num w:numId="7" w16cid:durableId="1718427999">
    <w:abstractNumId w:val="8"/>
  </w:num>
  <w:num w:numId="8" w16cid:durableId="984506998">
    <w:abstractNumId w:val="12"/>
  </w:num>
  <w:num w:numId="9" w16cid:durableId="1594045504">
    <w:abstractNumId w:val="16"/>
  </w:num>
  <w:num w:numId="10" w16cid:durableId="752749977">
    <w:abstractNumId w:val="2"/>
  </w:num>
  <w:num w:numId="11" w16cid:durableId="172378124">
    <w:abstractNumId w:val="22"/>
  </w:num>
  <w:num w:numId="12" w16cid:durableId="944120161">
    <w:abstractNumId w:val="17"/>
  </w:num>
  <w:num w:numId="13" w16cid:durableId="308478624">
    <w:abstractNumId w:val="18"/>
  </w:num>
  <w:num w:numId="14" w16cid:durableId="1042637832">
    <w:abstractNumId w:val="19"/>
  </w:num>
  <w:num w:numId="15" w16cid:durableId="2026516871">
    <w:abstractNumId w:val="21"/>
  </w:num>
  <w:num w:numId="16" w16cid:durableId="1938976463">
    <w:abstractNumId w:val="23"/>
  </w:num>
  <w:num w:numId="17" w16cid:durableId="1768965120">
    <w:abstractNumId w:val="3"/>
  </w:num>
  <w:num w:numId="18" w16cid:durableId="342052858">
    <w:abstractNumId w:val="20"/>
  </w:num>
  <w:num w:numId="19" w16cid:durableId="73935756">
    <w:abstractNumId w:val="7"/>
  </w:num>
  <w:num w:numId="20" w16cid:durableId="496580189">
    <w:abstractNumId w:val="13"/>
  </w:num>
  <w:num w:numId="21" w16cid:durableId="1852988720">
    <w:abstractNumId w:val="10"/>
  </w:num>
  <w:num w:numId="22" w16cid:durableId="54398821">
    <w:abstractNumId w:val="6"/>
  </w:num>
  <w:num w:numId="23" w16cid:durableId="1956210006">
    <w:abstractNumId w:val="5"/>
  </w:num>
  <w:num w:numId="24" w16cid:durableId="325017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0D"/>
    <w:rsid w:val="00067A6D"/>
    <w:rsid w:val="00071B5C"/>
    <w:rsid w:val="000D46EA"/>
    <w:rsid w:val="00164C0B"/>
    <w:rsid w:val="00170C5C"/>
    <w:rsid w:val="001C6AD5"/>
    <w:rsid w:val="00210323"/>
    <w:rsid w:val="002440AB"/>
    <w:rsid w:val="00270932"/>
    <w:rsid w:val="0027217E"/>
    <w:rsid w:val="003036A3"/>
    <w:rsid w:val="003149F5"/>
    <w:rsid w:val="00340D76"/>
    <w:rsid w:val="003768B1"/>
    <w:rsid w:val="003847D7"/>
    <w:rsid w:val="003C75B6"/>
    <w:rsid w:val="003F1338"/>
    <w:rsid w:val="004806F0"/>
    <w:rsid w:val="004A7D9B"/>
    <w:rsid w:val="004F05A9"/>
    <w:rsid w:val="004F2135"/>
    <w:rsid w:val="005727DC"/>
    <w:rsid w:val="00583F00"/>
    <w:rsid w:val="005A4BF2"/>
    <w:rsid w:val="005C3290"/>
    <w:rsid w:val="005D70D7"/>
    <w:rsid w:val="00627BED"/>
    <w:rsid w:val="006D35CB"/>
    <w:rsid w:val="006F21E8"/>
    <w:rsid w:val="0072333B"/>
    <w:rsid w:val="007A5571"/>
    <w:rsid w:val="007A6976"/>
    <w:rsid w:val="007E26E4"/>
    <w:rsid w:val="008A3C4E"/>
    <w:rsid w:val="00905B93"/>
    <w:rsid w:val="009C2D23"/>
    <w:rsid w:val="00AA13D4"/>
    <w:rsid w:val="00B8190D"/>
    <w:rsid w:val="00C67BD9"/>
    <w:rsid w:val="00C87705"/>
    <w:rsid w:val="00CB1FEC"/>
    <w:rsid w:val="00CF0D55"/>
    <w:rsid w:val="00D41CED"/>
    <w:rsid w:val="00DC00CF"/>
    <w:rsid w:val="00E31419"/>
    <w:rsid w:val="00E55C48"/>
    <w:rsid w:val="00E733E0"/>
    <w:rsid w:val="00F77B03"/>
    <w:rsid w:val="00F95A6B"/>
    <w:rsid w:val="00FC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F204"/>
  <w15:chartTrackingRefBased/>
  <w15:docId w15:val="{659B4287-485B-4DB9-9D11-9DD635DD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7D7"/>
    <w:pPr>
      <w:jc w:val="center"/>
      <w:outlineLvl w:val="0"/>
    </w:pPr>
    <w:rPr>
      <w:b/>
      <w:sz w:val="28"/>
      <w:szCs w:val="28"/>
    </w:rPr>
  </w:style>
  <w:style w:type="paragraph" w:styleId="Heading2">
    <w:name w:val="heading 2"/>
    <w:basedOn w:val="Normal"/>
    <w:next w:val="Normal"/>
    <w:link w:val="Heading2Char"/>
    <w:uiPriority w:val="9"/>
    <w:unhideWhenUsed/>
    <w:qFormat/>
    <w:rsid w:val="003847D7"/>
    <w:pPr>
      <w:jc w:val="center"/>
      <w:outlineLvl w:val="1"/>
    </w:pPr>
    <w:rPr>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E8"/>
    <w:pPr>
      <w:ind w:left="720"/>
      <w:contextualSpacing/>
    </w:pPr>
  </w:style>
  <w:style w:type="character" w:styleId="Hyperlink">
    <w:name w:val="Hyperlink"/>
    <w:basedOn w:val="DefaultParagraphFont"/>
    <w:uiPriority w:val="99"/>
    <w:unhideWhenUsed/>
    <w:rsid w:val="006F21E8"/>
    <w:rPr>
      <w:color w:val="0000FF" w:themeColor="hyperlink"/>
      <w:u w:val="single"/>
    </w:rPr>
  </w:style>
  <w:style w:type="character" w:styleId="FollowedHyperlink">
    <w:name w:val="FollowedHyperlink"/>
    <w:basedOn w:val="DefaultParagraphFont"/>
    <w:uiPriority w:val="99"/>
    <w:semiHidden/>
    <w:unhideWhenUsed/>
    <w:rsid w:val="006F21E8"/>
    <w:rPr>
      <w:color w:val="800080" w:themeColor="followedHyperlink"/>
      <w:u w:val="single"/>
    </w:rPr>
  </w:style>
  <w:style w:type="paragraph" w:styleId="Header">
    <w:name w:val="header"/>
    <w:basedOn w:val="Normal"/>
    <w:link w:val="HeaderChar"/>
    <w:uiPriority w:val="99"/>
    <w:unhideWhenUsed/>
    <w:rsid w:val="0024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0AB"/>
  </w:style>
  <w:style w:type="paragraph" w:styleId="Footer">
    <w:name w:val="footer"/>
    <w:basedOn w:val="Normal"/>
    <w:link w:val="FooterChar"/>
    <w:uiPriority w:val="99"/>
    <w:unhideWhenUsed/>
    <w:rsid w:val="0024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0AB"/>
  </w:style>
  <w:style w:type="character" w:customStyle="1" w:styleId="Heading1Char">
    <w:name w:val="Heading 1 Char"/>
    <w:basedOn w:val="DefaultParagraphFont"/>
    <w:link w:val="Heading1"/>
    <w:uiPriority w:val="9"/>
    <w:rsid w:val="003847D7"/>
    <w:rPr>
      <w:b/>
      <w:sz w:val="28"/>
      <w:szCs w:val="28"/>
    </w:rPr>
  </w:style>
  <w:style w:type="character" w:customStyle="1" w:styleId="Heading2Char">
    <w:name w:val="Heading 2 Char"/>
    <w:basedOn w:val="DefaultParagraphFont"/>
    <w:link w:val="Heading2"/>
    <w:uiPriority w:val="9"/>
    <w:rsid w:val="003847D7"/>
    <w:rPr>
      <w:b/>
      <w:sz w:val="32"/>
      <w:szCs w:val="28"/>
    </w:rPr>
  </w:style>
  <w:style w:type="character" w:styleId="CommentReference">
    <w:name w:val="annotation reference"/>
    <w:basedOn w:val="DefaultParagraphFont"/>
    <w:uiPriority w:val="99"/>
    <w:semiHidden/>
    <w:unhideWhenUsed/>
    <w:rsid w:val="007A5571"/>
    <w:rPr>
      <w:sz w:val="16"/>
      <w:szCs w:val="16"/>
    </w:rPr>
  </w:style>
  <w:style w:type="paragraph" w:styleId="CommentText">
    <w:name w:val="annotation text"/>
    <w:basedOn w:val="Normal"/>
    <w:link w:val="CommentTextChar"/>
    <w:uiPriority w:val="99"/>
    <w:semiHidden/>
    <w:unhideWhenUsed/>
    <w:rsid w:val="007A5571"/>
    <w:pPr>
      <w:spacing w:line="240" w:lineRule="auto"/>
    </w:pPr>
    <w:rPr>
      <w:sz w:val="20"/>
      <w:szCs w:val="20"/>
    </w:rPr>
  </w:style>
  <w:style w:type="character" w:customStyle="1" w:styleId="CommentTextChar">
    <w:name w:val="Comment Text Char"/>
    <w:basedOn w:val="DefaultParagraphFont"/>
    <w:link w:val="CommentText"/>
    <w:uiPriority w:val="99"/>
    <w:semiHidden/>
    <w:rsid w:val="007A5571"/>
    <w:rPr>
      <w:sz w:val="20"/>
      <w:szCs w:val="20"/>
    </w:rPr>
  </w:style>
  <w:style w:type="paragraph" w:styleId="CommentSubject">
    <w:name w:val="annotation subject"/>
    <w:basedOn w:val="CommentText"/>
    <w:next w:val="CommentText"/>
    <w:link w:val="CommentSubjectChar"/>
    <w:uiPriority w:val="99"/>
    <w:semiHidden/>
    <w:unhideWhenUsed/>
    <w:rsid w:val="007A5571"/>
    <w:rPr>
      <w:b/>
      <w:bCs/>
    </w:rPr>
  </w:style>
  <w:style w:type="character" w:customStyle="1" w:styleId="CommentSubjectChar">
    <w:name w:val="Comment Subject Char"/>
    <w:basedOn w:val="CommentTextChar"/>
    <w:link w:val="CommentSubject"/>
    <w:uiPriority w:val="99"/>
    <w:semiHidden/>
    <w:rsid w:val="007A5571"/>
    <w:rPr>
      <w:b/>
      <w:bCs/>
      <w:sz w:val="20"/>
      <w:szCs w:val="20"/>
    </w:rPr>
  </w:style>
  <w:style w:type="paragraph" w:styleId="BalloonText">
    <w:name w:val="Balloon Text"/>
    <w:basedOn w:val="Normal"/>
    <w:link w:val="BalloonTextChar"/>
    <w:uiPriority w:val="99"/>
    <w:semiHidden/>
    <w:unhideWhenUsed/>
    <w:rsid w:val="007A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71"/>
    <w:rPr>
      <w:rFonts w:ascii="Segoe UI" w:hAnsi="Segoe UI" w:cs="Segoe UI"/>
      <w:sz w:val="18"/>
      <w:szCs w:val="18"/>
    </w:rPr>
  </w:style>
  <w:style w:type="character" w:styleId="UnresolvedMention">
    <w:name w:val="Unresolved Mention"/>
    <w:basedOn w:val="DefaultParagraphFont"/>
    <w:uiPriority w:val="99"/>
    <w:semiHidden/>
    <w:unhideWhenUsed/>
    <w:rsid w:val="005A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520">
      <w:bodyDiv w:val="1"/>
      <w:marLeft w:val="0"/>
      <w:marRight w:val="0"/>
      <w:marTop w:val="0"/>
      <w:marBottom w:val="0"/>
      <w:divBdr>
        <w:top w:val="none" w:sz="0" w:space="0" w:color="auto"/>
        <w:left w:val="none" w:sz="0" w:space="0" w:color="auto"/>
        <w:bottom w:val="none" w:sz="0" w:space="0" w:color="auto"/>
        <w:right w:val="none" w:sz="0" w:space="0" w:color="auto"/>
      </w:divBdr>
      <w:divsChild>
        <w:div w:id="639115203">
          <w:marLeft w:val="360"/>
          <w:marRight w:val="0"/>
          <w:marTop w:val="0"/>
          <w:marBottom w:val="120"/>
          <w:divBdr>
            <w:top w:val="none" w:sz="0" w:space="0" w:color="auto"/>
            <w:left w:val="none" w:sz="0" w:space="0" w:color="auto"/>
            <w:bottom w:val="none" w:sz="0" w:space="0" w:color="auto"/>
            <w:right w:val="none" w:sz="0" w:space="0" w:color="auto"/>
          </w:divBdr>
        </w:div>
      </w:divsChild>
    </w:div>
    <w:div w:id="113838017">
      <w:bodyDiv w:val="1"/>
      <w:marLeft w:val="0"/>
      <w:marRight w:val="0"/>
      <w:marTop w:val="0"/>
      <w:marBottom w:val="0"/>
      <w:divBdr>
        <w:top w:val="none" w:sz="0" w:space="0" w:color="auto"/>
        <w:left w:val="none" w:sz="0" w:space="0" w:color="auto"/>
        <w:bottom w:val="none" w:sz="0" w:space="0" w:color="auto"/>
        <w:right w:val="none" w:sz="0" w:space="0" w:color="auto"/>
      </w:divBdr>
      <w:divsChild>
        <w:div w:id="1188908935">
          <w:marLeft w:val="360"/>
          <w:marRight w:val="0"/>
          <w:marTop w:val="0"/>
          <w:marBottom w:val="120"/>
          <w:divBdr>
            <w:top w:val="none" w:sz="0" w:space="0" w:color="auto"/>
            <w:left w:val="none" w:sz="0" w:space="0" w:color="auto"/>
            <w:bottom w:val="none" w:sz="0" w:space="0" w:color="auto"/>
            <w:right w:val="none" w:sz="0" w:space="0" w:color="auto"/>
          </w:divBdr>
        </w:div>
      </w:divsChild>
    </w:div>
    <w:div w:id="168567236">
      <w:bodyDiv w:val="1"/>
      <w:marLeft w:val="0"/>
      <w:marRight w:val="0"/>
      <w:marTop w:val="0"/>
      <w:marBottom w:val="0"/>
      <w:divBdr>
        <w:top w:val="none" w:sz="0" w:space="0" w:color="auto"/>
        <w:left w:val="none" w:sz="0" w:space="0" w:color="auto"/>
        <w:bottom w:val="none" w:sz="0" w:space="0" w:color="auto"/>
        <w:right w:val="none" w:sz="0" w:space="0" w:color="auto"/>
      </w:divBdr>
      <w:divsChild>
        <w:div w:id="334576137">
          <w:marLeft w:val="360"/>
          <w:marRight w:val="0"/>
          <w:marTop w:val="0"/>
          <w:marBottom w:val="120"/>
          <w:divBdr>
            <w:top w:val="none" w:sz="0" w:space="0" w:color="auto"/>
            <w:left w:val="none" w:sz="0" w:space="0" w:color="auto"/>
            <w:bottom w:val="none" w:sz="0" w:space="0" w:color="auto"/>
            <w:right w:val="none" w:sz="0" w:space="0" w:color="auto"/>
          </w:divBdr>
        </w:div>
      </w:divsChild>
    </w:div>
    <w:div w:id="232356021">
      <w:bodyDiv w:val="1"/>
      <w:marLeft w:val="0"/>
      <w:marRight w:val="0"/>
      <w:marTop w:val="0"/>
      <w:marBottom w:val="0"/>
      <w:divBdr>
        <w:top w:val="none" w:sz="0" w:space="0" w:color="auto"/>
        <w:left w:val="none" w:sz="0" w:space="0" w:color="auto"/>
        <w:bottom w:val="none" w:sz="0" w:space="0" w:color="auto"/>
        <w:right w:val="none" w:sz="0" w:space="0" w:color="auto"/>
      </w:divBdr>
      <w:divsChild>
        <w:div w:id="673529316">
          <w:marLeft w:val="360"/>
          <w:marRight w:val="0"/>
          <w:marTop w:val="200"/>
          <w:marBottom w:val="0"/>
          <w:divBdr>
            <w:top w:val="none" w:sz="0" w:space="0" w:color="auto"/>
            <w:left w:val="none" w:sz="0" w:space="0" w:color="auto"/>
            <w:bottom w:val="none" w:sz="0" w:space="0" w:color="auto"/>
            <w:right w:val="none" w:sz="0" w:space="0" w:color="auto"/>
          </w:divBdr>
        </w:div>
        <w:div w:id="202449364">
          <w:marLeft w:val="360"/>
          <w:marRight w:val="0"/>
          <w:marTop w:val="200"/>
          <w:marBottom w:val="0"/>
          <w:divBdr>
            <w:top w:val="none" w:sz="0" w:space="0" w:color="auto"/>
            <w:left w:val="none" w:sz="0" w:space="0" w:color="auto"/>
            <w:bottom w:val="none" w:sz="0" w:space="0" w:color="auto"/>
            <w:right w:val="none" w:sz="0" w:space="0" w:color="auto"/>
          </w:divBdr>
        </w:div>
        <w:div w:id="81730631">
          <w:marLeft w:val="1080"/>
          <w:marRight w:val="0"/>
          <w:marTop w:val="100"/>
          <w:marBottom w:val="0"/>
          <w:divBdr>
            <w:top w:val="none" w:sz="0" w:space="0" w:color="auto"/>
            <w:left w:val="none" w:sz="0" w:space="0" w:color="auto"/>
            <w:bottom w:val="none" w:sz="0" w:space="0" w:color="auto"/>
            <w:right w:val="none" w:sz="0" w:space="0" w:color="auto"/>
          </w:divBdr>
        </w:div>
        <w:div w:id="1057163708">
          <w:marLeft w:val="1080"/>
          <w:marRight w:val="0"/>
          <w:marTop w:val="100"/>
          <w:marBottom w:val="0"/>
          <w:divBdr>
            <w:top w:val="none" w:sz="0" w:space="0" w:color="auto"/>
            <w:left w:val="none" w:sz="0" w:space="0" w:color="auto"/>
            <w:bottom w:val="none" w:sz="0" w:space="0" w:color="auto"/>
            <w:right w:val="none" w:sz="0" w:space="0" w:color="auto"/>
          </w:divBdr>
        </w:div>
        <w:div w:id="2116826687">
          <w:marLeft w:val="1080"/>
          <w:marRight w:val="0"/>
          <w:marTop w:val="100"/>
          <w:marBottom w:val="0"/>
          <w:divBdr>
            <w:top w:val="none" w:sz="0" w:space="0" w:color="auto"/>
            <w:left w:val="none" w:sz="0" w:space="0" w:color="auto"/>
            <w:bottom w:val="none" w:sz="0" w:space="0" w:color="auto"/>
            <w:right w:val="none" w:sz="0" w:space="0" w:color="auto"/>
          </w:divBdr>
        </w:div>
        <w:div w:id="354814841">
          <w:marLeft w:val="1080"/>
          <w:marRight w:val="0"/>
          <w:marTop w:val="100"/>
          <w:marBottom w:val="0"/>
          <w:divBdr>
            <w:top w:val="none" w:sz="0" w:space="0" w:color="auto"/>
            <w:left w:val="none" w:sz="0" w:space="0" w:color="auto"/>
            <w:bottom w:val="none" w:sz="0" w:space="0" w:color="auto"/>
            <w:right w:val="none" w:sz="0" w:space="0" w:color="auto"/>
          </w:divBdr>
        </w:div>
        <w:div w:id="1941792112">
          <w:marLeft w:val="1080"/>
          <w:marRight w:val="0"/>
          <w:marTop w:val="100"/>
          <w:marBottom w:val="0"/>
          <w:divBdr>
            <w:top w:val="none" w:sz="0" w:space="0" w:color="auto"/>
            <w:left w:val="none" w:sz="0" w:space="0" w:color="auto"/>
            <w:bottom w:val="none" w:sz="0" w:space="0" w:color="auto"/>
            <w:right w:val="none" w:sz="0" w:space="0" w:color="auto"/>
          </w:divBdr>
        </w:div>
        <w:div w:id="1963727214">
          <w:marLeft w:val="360"/>
          <w:marRight w:val="0"/>
          <w:marTop w:val="200"/>
          <w:marBottom w:val="0"/>
          <w:divBdr>
            <w:top w:val="none" w:sz="0" w:space="0" w:color="auto"/>
            <w:left w:val="none" w:sz="0" w:space="0" w:color="auto"/>
            <w:bottom w:val="none" w:sz="0" w:space="0" w:color="auto"/>
            <w:right w:val="none" w:sz="0" w:space="0" w:color="auto"/>
          </w:divBdr>
        </w:div>
      </w:divsChild>
    </w:div>
    <w:div w:id="793450792">
      <w:bodyDiv w:val="1"/>
      <w:marLeft w:val="0"/>
      <w:marRight w:val="0"/>
      <w:marTop w:val="0"/>
      <w:marBottom w:val="0"/>
      <w:divBdr>
        <w:top w:val="none" w:sz="0" w:space="0" w:color="auto"/>
        <w:left w:val="none" w:sz="0" w:space="0" w:color="auto"/>
        <w:bottom w:val="none" w:sz="0" w:space="0" w:color="auto"/>
        <w:right w:val="none" w:sz="0" w:space="0" w:color="auto"/>
      </w:divBdr>
      <w:divsChild>
        <w:div w:id="1554659516">
          <w:marLeft w:val="360"/>
          <w:marRight w:val="0"/>
          <w:marTop w:val="0"/>
          <w:marBottom w:val="120"/>
          <w:divBdr>
            <w:top w:val="none" w:sz="0" w:space="0" w:color="auto"/>
            <w:left w:val="none" w:sz="0" w:space="0" w:color="auto"/>
            <w:bottom w:val="none" w:sz="0" w:space="0" w:color="auto"/>
            <w:right w:val="none" w:sz="0" w:space="0" w:color="auto"/>
          </w:divBdr>
        </w:div>
      </w:divsChild>
    </w:div>
    <w:div w:id="862012700">
      <w:bodyDiv w:val="1"/>
      <w:marLeft w:val="0"/>
      <w:marRight w:val="0"/>
      <w:marTop w:val="0"/>
      <w:marBottom w:val="0"/>
      <w:divBdr>
        <w:top w:val="none" w:sz="0" w:space="0" w:color="auto"/>
        <w:left w:val="none" w:sz="0" w:space="0" w:color="auto"/>
        <w:bottom w:val="none" w:sz="0" w:space="0" w:color="auto"/>
        <w:right w:val="none" w:sz="0" w:space="0" w:color="auto"/>
      </w:divBdr>
      <w:divsChild>
        <w:div w:id="1283654424">
          <w:marLeft w:val="360"/>
          <w:marRight w:val="0"/>
          <w:marTop w:val="0"/>
          <w:marBottom w:val="120"/>
          <w:divBdr>
            <w:top w:val="none" w:sz="0" w:space="0" w:color="auto"/>
            <w:left w:val="none" w:sz="0" w:space="0" w:color="auto"/>
            <w:bottom w:val="none" w:sz="0" w:space="0" w:color="auto"/>
            <w:right w:val="none" w:sz="0" w:space="0" w:color="auto"/>
          </w:divBdr>
        </w:div>
      </w:divsChild>
    </w:div>
    <w:div w:id="868417711">
      <w:bodyDiv w:val="1"/>
      <w:marLeft w:val="0"/>
      <w:marRight w:val="0"/>
      <w:marTop w:val="0"/>
      <w:marBottom w:val="0"/>
      <w:divBdr>
        <w:top w:val="none" w:sz="0" w:space="0" w:color="auto"/>
        <w:left w:val="none" w:sz="0" w:space="0" w:color="auto"/>
        <w:bottom w:val="none" w:sz="0" w:space="0" w:color="auto"/>
        <w:right w:val="none" w:sz="0" w:space="0" w:color="auto"/>
      </w:divBdr>
      <w:divsChild>
        <w:div w:id="1319534462">
          <w:marLeft w:val="360"/>
          <w:marRight w:val="0"/>
          <w:marTop w:val="0"/>
          <w:marBottom w:val="120"/>
          <w:divBdr>
            <w:top w:val="none" w:sz="0" w:space="0" w:color="auto"/>
            <w:left w:val="none" w:sz="0" w:space="0" w:color="auto"/>
            <w:bottom w:val="none" w:sz="0" w:space="0" w:color="auto"/>
            <w:right w:val="none" w:sz="0" w:space="0" w:color="auto"/>
          </w:divBdr>
        </w:div>
      </w:divsChild>
    </w:div>
    <w:div w:id="922688325">
      <w:bodyDiv w:val="1"/>
      <w:marLeft w:val="0"/>
      <w:marRight w:val="0"/>
      <w:marTop w:val="0"/>
      <w:marBottom w:val="0"/>
      <w:divBdr>
        <w:top w:val="none" w:sz="0" w:space="0" w:color="auto"/>
        <w:left w:val="none" w:sz="0" w:space="0" w:color="auto"/>
        <w:bottom w:val="none" w:sz="0" w:space="0" w:color="auto"/>
        <w:right w:val="none" w:sz="0" w:space="0" w:color="auto"/>
      </w:divBdr>
      <w:divsChild>
        <w:div w:id="1788234218">
          <w:marLeft w:val="360"/>
          <w:marRight w:val="0"/>
          <w:marTop w:val="0"/>
          <w:marBottom w:val="120"/>
          <w:divBdr>
            <w:top w:val="none" w:sz="0" w:space="0" w:color="auto"/>
            <w:left w:val="none" w:sz="0" w:space="0" w:color="auto"/>
            <w:bottom w:val="none" w:sz="0" w:space="0" w:color="auto"/>
            <w:right w:val="none" w:sz="0" w:space="0" w:color="auto"/>
          </w:divBdr>
        </w:div>
      </w:divsChild>
    </w:div>
    <w:div w:id="1038816331">
      <w:bodyDiv w:val="1"/>
      <w:marLeft w:val="0"/>
      <w:marRight w:val="0"/>
      <w:marTop w:val="0"/>
      <w:marBottom w:val="0"/>
      <w:divBdr>
        <w:top w:val="none" w:sz="0" w:space="0" w:color="auto"/>
        <w:left w:val="none" w:sz="0" w:space="0" w:color="auto"/>
        <w:bottom w:val="none" w:sz="0" w:space="0" w:color="auto"/>
        <w:right w:val="none" w:sz="0" w:space="0" w:color="auto"/>
      </w:divBdr>
      <w:divsChild>
        <w:div w:id="1760254263">
          <w:marLeft w:val="360"/>
          <w:marRight w:val="0"/>
          <w:marTop w:val="0"/>
          <w:marBottom w:val="120"/>
          <w:divBdr>
            <w:top w:val="none" w:sz="0" w:space="0" w:color="auto"/>
            <w:left w:val="none" w:sz="0" w:space="0" w:color="auto"/>
            <w:bottom w:val="none" w:sz="0" w:space="0" w:color="auto"/>
            <w:right w:val="none" w:sz="0" w:space="0" w:color="auto"/>
          </w:divBdr>
        </w:div>
      </w:divsChild>
    </w:div>
    <w:div w:id="1077092803">
      <w:bodyDiv w:val="1"/>
      <w:marLeft w:val="0"/>
      <w:marRight w:val="0"/>
      <w:marTop w:val="0"/>
      <w:marBottom w:val="0"/>
      <w:divBdr>
        <w:top w:val="none" w:sz="0" w:space="0" w:color="auto"/>
        <w:left w:val="none" w:sz="0" w:space="0" w:color="auto"/>
        <w:bottom w:val="none" w:sz="0" w:space="0" w:color="auto"/>
        <w:right w:val="none" w:sz="0" w:space="0" w:color="auto"/>
      </w:divBdr>
      <w:divsChild>
        <w:div w:id="843788360">
          <w:marLeft w:val="360"/>
          <w:marRight w:val="0"/>
          <w:marTop w:val="0"/>
          <w:marBottom w:val="120"/>
          <w:divBdr>
            <w:top w:val="none" w:sz="0" w:space="0" w:color="auto"/>
            <w:left w:val="none" w:sz="0" w:space="0" w:color="auto"/>
            <w:bottom w:val="none" w:sz="0" w:space="0" w:color="auto"/>
            <w:right w:val="none" w:sz="0" w:space="0" w:color="auto"/>
          </w:divBdr>
        </w:div>
      </w:divsChild>
    </w:div>
    <w:div w:id="1294827004">
      <w:bodyDiv w:val="1"/>
      <w:marLeft w:val="0"/>
      <w:marRight w:val="0"/>
      <w:marTop w:val="0"/>
      <w:marBottom w:val="0"/>
      <w:divBdr>
        <w:top w:val="none" w:sz="0" w:space="0" w:color="auto"/>
        <w:left w:val="none" w:sz="0" w:space="0" w:color="auto"/>
        <w:bottom w:val="none" w:sz="0" w:space="0" w:color="auto"/>
        <w:right w:val="none" w:sz="0" w:space="0" w:color="auto"/>
      </w:divBdr>
      <w:divsChild>
        <w:div w:id="72435962">
          <w:marLeft w:val="360"/>
          <w:marRight w:val="0"/>
          <w:marTop w:val="0"/>
          <w:marBottom w:val="120"/>
          <w:divBdr>
            <w:top w:val="none" w:sz="0" w:space="0" w:color="auto"/>
            <w:left w:val="none" w:sz="0" w:space="0" w:color="auto"/>
            <w:bottom w:val="none" w:sz="0" w:space="0" w:color="auto"/>
            <w:right w:val="none" w:sz="0" w:space="0" w:color="auto"/>
          </w:divBdr>
        </w:div>
      </w:divsChild>
    </w:div>
    <w:div w:id="1359506392">
      <w:bodyDiv w:val="1"/>
      <w:marLeft w:val="0"/>
      <w:marRight w:val="0"/>
      <w:marTop w:val="0"/>
      <w:marBottom w:val="0"/>
      <w:divBdr>
        <w:top w:val="none" w:sz="0" w:space="0" w:color="auto"/>
        <w:left w:val="none" w:sz="0" w:space="0" w:color="auto"/>
        <w:bottom w:val="none" w:sz="0" w:space="0" w:color="auto"/>
        <w:right w:val="none" w:sz="0" w:space="0" w:color="auto"/>
      </w:divBdr>
      <w:divsChild>
        <w:div w:id="690958071">
          <w:marLeft w:val="360"/>
          <w:marRight w:val="0"/>
          <w:marTop w:val="0"/>
          <w:marBottom w:val="120"/>
          <w:divBdr>
            <w:top w:val="none" w:sz="0" w:space="0" w:color="auto"/>
            <w:left w:val="none" w:sz="0" w:space="0" w:color="auto"/>
            <w:bottom w:val="none" w:sz="0" w:space="0" w:color="auto"/>
            <w:right w:val="none" w:sz="0" w:space="0" w:color="auto"/>
          </w:divBdr>
        </w:div>
      </w:divsChild>
    </w:div>
    <w:div w:id="1847862728">
      <w:bodyDiv w:val="1"/>
      <w:marLeft w:val="0"/>
      <w:marRight w:val="0"/>
      <w:marTop w:val="0"/>
      <w:marBottom w:val="0"/>
      <w:divBdr>
        <w:top w:val="none" w:sz="0" w:space="0" w:color="auto"/>
        <w:left w:val="none" w:sz="0" w:space="0" w:color="auto"/>
        <w:bottom w:val="none" w:sz="0" w:space="0" w:color="auto"/>
        <w:right w:val="none" w:sz="0" w:space="0" w:color="auto"/>
      </w:divBdr>
      <w:divsChild>
        <w:div w:id="1898322835">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teaching-learning-assessment/student-assessment/virginia-sol-assessment-program/virginia-alternate-assessment-program-va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oe.virginia.gov/teaching-learning-assessment/student-assessment/virginia-sol-assessment-program/virginia-alternate-assessment-program-va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E4C3-2457-489F-A796-F572F4E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Gilhooly, Frank (DOE)</cp:lastModifiedBy>
  <cp:revision>6</cp:revision>
  <dcterms:created xsi:type="dcterms:W3CDTF">2021-12-20T16:25:00Z</dcterms:created>
  <dcterms:modified xsi:type="dcterms:W3CDTF">2023-07-20T19:17:00Z</dcterms:modified>
</cp:coreProperties>
</file>