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2C55E" w14:textId="4735248B" w:rsidR="00494C41" w:rsidRDefault="00494C41" w:rsidP="000B37DF">
      <w:pPr>
        <w:pStyle w:val="Heading1"/>
        <w:spacing w:before="0" w:after="0" w:line="276" w:lineRule="auto"/>
        <w:jc w:val="right"/>
        <w:rPr>
          <w:b w:val="0"/>
          <w:bCs/>
          <w:sz w:val="24"/>
          <w:szCs w:val="24"/>
        </w:rPr>
      </w:pPr>
      <w:bookmarkStart w:id="0" w:name="_GoBack"/>
      <w:bookmarkEnd w:id="0"/>
      <w:r>
        <w:rPr>
          <w:b w:val="0"/>
          <w:bCs/>
          <w:sz w:val="24"/>
          <w:szCs w:val="24"/>
        </w:rPr>
        <w:t>Attachment A, SNP Memo No. 20</w:t>
      </w:r>
      <w:r w:rsidR="00C47E46">
        <w:rPr>
          <w:b w:val="0"/>
          <w:bCs/>
          <w:sz w:val="24"/>
          <w:szCs w:val="24"/>
        </w:rPr>
        <w:t>20</w:t>
      </w:r>
      <w:r>
        <w:rPr>
          <w:b w:val="0"/>
          <w:bCs/>
          <w:sz w:val="24"/>
          <w:szCs w:val="24"/>
        </w:rPr>
        <w:t>-202</w:t>
      </w:r>
      <w:r w:rsidR="00C47E46">
        <w:rPr>
          <w:b w:val="0"/>
          <w:bCs/>
          <w:sz w:val="24"/>
          <w:szCs w:val="24"/>
        </w:rPr>
        <w:t>1</w:t>
      </w:r>
      <w:r>
        <w:rPr>
          <w:b w:val="0"/>
          <w:bCs/>
          <w:sz w:val="24"/>
          <w:szCs w:val="24"/>
        </w:rPr>
        <w:t>-</w:t>
      </w:r>
      <w:r w:rsidR="000B2E0F">
        <w:rPr>
          <w:b w:val="0"/>
          <w:bCs/>
          <w:sz w:val="24"/>
          <w:szCs w:val="24"/>
        </w:rPr>
        <w:t>19</w:t>
      </w:r>
    </w:p>
    <w:p w14:paraId="1AEAA6E7" w14:textId="3196E52E" w:rsidR="00494C41" w:rsidRPr="000B37DF" w:rsidRDefault="000B2E0F" w:rsidP="000B37DF">
      <w:pPr>
        <w:pStyle w:val="Heading1"/>
        <w:spacing w:before="0" w:after="360"/>
        <w:jc w:val="right"/>
        <w:rPr>
          <w:b w:val="0"/>
          <w:bCs/>
          <w:sz w:val="24"/>
          <w:szCs w:val="22"/>
        </w:rPr>
      </w:pPr>
      <w:r>
        <w:rPr>
          <w:b w:val="0"/>
          <w:bCs/>
          <w:sz w:val="24"/>
          <w:szCs w:val="22"/>
        </w:rPr>
        <w:t>September 2</w:t>
      </w:r>
      <w:r w:rsidR="00B5625A">
        <w:rPr>
          <w:b w:val="0"/>
          <w:bCs/>
          <w:sz w:val="24"/>
          <w:szCs w:val="22"/>
        </w:rPr>
        <w:t>, 2020</w:t>
      </w:r>
    </w:p>
    <w:p w14:paraId="3711BA38" w14:textId="77777777" w:rsidR="00A37669" w:rsidRPr="002935B5" w:rsidRDefault="00C66135" w:rsidP="002935B5">
      <w:pPr>
        <w:pStyle w:val="Heading2"/>
        <w:rPr>
          <w:sz w:val="56"/>
          <w:szCs w:val="44"/>
        </w:rPr>
      </w:pPr>
      <w:r w:rsidRPr="002935B5">
        <w:rPr>
          <w:sz w:val="56"/>
          <w:szCs w:val="44"/>
        </w:rPr>
        <w:t>Harvest of the Month User Guide</w:t>
      </w:r>
    </w:p>
    <w:p w14:paraId="3E21C911" w14:textId="77777777" w:rsidR="00C66135" w:rsidRPr="004E1A3E" w:rsidRDefault="00C66135" w:rsidP="000B37DF">
      <w:r w:rsidRPr="006917C7">
        <w:t xml:space="preserve">Welcome to Virginia’s Harvest of the Month Program! </w:t>
      </w:r>
    </w:p>
    <w:sdt>
      <w:sdtPr>
        <w:rPr>
          <w:rFonts w:ascii="Times New Roman" w:eastAsiaTheme="minorHAnsi" w:hAnsi="Times New Roman" w:cs="Times New Roman"/>
          <w:b w:val="0"/>
          <w:sz w:val="22"/>
          <w:szCs w:val="22"/>
        </w:rPr>
        <w:id w:val="-978606565"/>
        <w:docPartObj>
          <w:docPartGallery w:val="Table of Contents"/>
          <w:docPartUnique/>
        </w:docPartObj>
      </w:sdtPr>
      <w:sdtEndPr>
        <w:rPr>
          <w:bCs/>
          <w:noProof/>
          <w:sz w:val="24"/>
        </w:rPr>
      </w:sdtEndPr>
      <w:sdtContent>
        <w:p w14:paraId="312B5909" w14:textId="77777777" w:rsidR="00EC404D" w:rsidRPr="002935B5" w:rsidRDefault="00EC404D" w:rsidP="00EC404D">
          <w:pPr>
            <w:pStyle w:val="TOCHeading"/>
            <w:rPr>
              <w:rStyle w:val="Heading3Char"/>
              <w:b/>
              <w:bCs/>
              <w:szCs w:val="28"/>
            </w:rPr>
          </w:pPr>
          <w:r w:rsidRPr="002935B5">
            <w:rPr>
              <w:rStyle w:val="Heading3Char"/>
              <w:b/>
              <w:bCs/>
              <w:szCs w:val="28"/>
            </w:rPr>
            <w:t>Contents</w:t>
          </w:r>
        </w:p>
        <w:p w14:paraId="67036929" w14:textId="77777777" w:rsidR="00D812CC" w:rsidRDefault="00EC404D">
          <w:pPr>
            <w:pStyle w:val="TOC1"/>
            <w:tabs>
              <w:tab w:val="right" w:leader="dot" w:pos="9350"/>
            </w:tabs>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962030" w:history="1">
            <w:r w:rsidR="00D812CC" w:rsidRPr="00D64C94">
              <w:rPr>
                <w:rStyle w:val="Hyperlink"/>
                <w:noProof/>
              </w:rPr>
              <w:t>Acknowledgements</w:t>
            </w:r>
            <w:r w:rsidR="00D812CC">
              <w:rPr>
                <w:noProof/>
                <w:webHidden/>
              </w:rPr>
              <w:tab/>
            </w:r>
            <w:r w:rsidR="00D812CC">
              <w:rPr>
                <w:noProof/>
                <w:webHidden/>
              </w:rPr>
              <w:fldChar w:fldCharType="begin"/>
            </w:r>
            <w:r w:rsidR="00D812CC">
              <w:rPr>
                <w:noProof/>
                <w:webHidden/>
              </w:rPr>
              <w:instrText xml:space="preserve"> PAGEREF _Toc962030 \h </w:instrText>
            </w:r>
            <w:r w:rsidR="00D812CC">
              <w:rPr>
                <w:noProof/>
                <w:webHidden/>
              </w:rPr>
            </w:r>
            <w:r w:rsidR="00D812CC">
              <w:rPr>
                <w:noProof/>
                <w:webHidden/>
              </w:rPr>
              <w:fldChar w:fldCharType="separate"/>
            </w:r>
            <w:r w:rsidR="00821606">
              <w:rPr>
                <w:noProof/>
                <w:webHidden/>
              </w:rPr>
              <w:t>1</w:t>
            </w:r>
            <w:r w:rsidR="00D812CC">
              <w:rPr>
                <w:noProof/>
                <w:webHidden/>
              </w:rPr>
              <w:fldChar w:fldCharType="end"/>
            </w:r>
          </w:hyperlink>
        </w:p>
        <w:p w14:paraId="08E64142" w14:textId="77777777" w:rsidR="00D812CC" w:rsidRDefault="000B2E0F">
          <w:pPr>
            <w:pStyle w:val="TOC1"/>
            <w:tabs>
              <w:tab w:val="right" w:leader="dot" w:pos="9350"/>
            </w:tabs>
            <w:rPr>
              <w:rFonts w:asciiTheme="minorHAnsi" w:eastAsiaTheme="minorEastAsia" w:hAnsiTheme="minorHAnsi" w:cstheme="minorBidi"/>
              <w:noProof/>
              <w:sz w:val="22"/>
            </w:rPr>
          </w:pPr>
          <w:hyperlink w:anchor="_Toc962031" w:history="1">
            <w:r w:rsidR="00D812CC" w:rsidRPr="00D64C94">
              <w:rPr>
                <w:rStyle w:val="Hyperlink"/>
                <w:noProof/>
              </w:rPr>
              <w:t>What is Virginia Harvest of the Month?</w:t>
            </w:r>
            <w:r w:rsidR="00D812CC">
              <w:rPr>
                <w:noProof/>
                <w:webHidden/>
              </w:rPr>
              <w:tab/>
            </w:r>
            <w:r w:rsidR="00D812CC">
              <w:rPr>
                <w:noProof/>
                <w:webHidden/>
              </w:rPr>
              <w:fldChar w:fldCharType="begin"/>
            </w:r>
            <w:r w:rsidR="00D812CC">
              <w:rPr>
                <w:noProof/>
                <w:webHidden/>
              </w:rPr>
              <w:instrText xml:space="preserve"> PAGEREF _Toc962031 \h </w:instrText>
            </w:r>
            <w:r w:rsidR="00D812CC">
              <w:rPr>
                <w:noProof/>
                <w:webHidden/>
              </w:rPr>
            </w:r>
            <w:r w:rsidR="00D812CC">
              <w:rPr>
                <w:noProof/>
                <w:webHidden/>
              </w:rPr>
              <w:fldChar w:fldCharType="separate"/>
            </w:r>
            <w:r w:rsidR="00821606">
              <w:rPr>
                <w:noProof/>
                <w:webHidden/>
              </w:rPr>
              <w:t>2</w:t>
            </w:r>
            <w:r w:rsidR="00D812CC">
              <w:rPr>
                <w:noProof/>
                <w:webHidden/>
              </w:rPr>
              <w:fldChar w:fldCharType="end"/>
            </w:r>
          </w:hyperlink>
        </w:p>
        <w:p w14:paraId="04624205" w14:textId="77777777" w:rsidR="00D812CC" w:rsidRDefault="000B2E0F">
          <w:pPr>
            <w:pStyle w:val="TOC1"/>
            <w:tabs>
              <w:tab w:val="right" w:leader="dot" w:pos="9350"/>
            </w:tabs>
            <w:rPr>
              <w:rFonts w:asciiTheme="minorHAnsi" w:eastAsiaTheme="minorEastAsia" w:hAnsiTheme="minorHAnsi" w:cstheme="minorBidi"/>
              <w:noProof/>
              <w:sz w:val="22"/>
            </w:rPr>
          </w:pPr>
          <w:hyperlink w:anchor="_Toc962032" w:history="1">
            <w:r w:rsidR="00D812CC" w:rsidRPr="00D64C94">
              <w:rPr>
                <w:rStyle w:val="Hyperlink"/>
                <w:noProof/>
              </w:rPr>
              <w:t>Contents of Harvest of the Month Toolkit:</w:t>
            </w:r>
            <w:r w:rsidR="00D812CC">
              <w:rPr>
                <w:noProof/>
                <w:webHidden/>
              </w:rPr>
              <w:tab/>
            </w:r>
            <w:r w:rsidR="00D812CC">
              <w:rPr>
                <w:noProof/>
                <w:webHidden/>
              </w:rPr>
              <w:fldChar w:fldCharType="begin"/>
            </w:r>
            <w:r w:rsidR="00D812CC">
              <w:rPr>
                <w:noProof/>
                <w:webHidden/>
              </w:rPr>
              <w:instrText xml:space="preserve"> PAGEREF _Toc962032 \h </w:instrText>
            </w:r>
            <w:r w:rsidR="00D812CC">
              <w:rPr>
                <w:noProof/>
                <w:webHidden/>
              </w:rPr>
            </w:r>
            <w:r w:rsidR="00D812CC">
              <w:rPr>
                <w:noProof/>
                <w:webHidden/>
              </w:rPr>
              <w:fldChar w:fldCharType="separate"/>
            </w:r>
            <w:r w:rsidR="00821606">
              <w:rPr>
                <w:noProof/>
                <w:webHidden/>
              </w:rPr>
              <w:t>3</w:t>
            </w:r>
            <w:r w:rsidR="00D812CC">
              <w:rPr>
                <w:noProof/>
                <w:webHidden/>
              </w:rPr>
              <w:fldChar w:fldCharType="end"/>
            </w:r>
          </w:hyperlink>
        </w:p>
        <w:p w14:paraId="488B6067" w14:textId="77777777" w:rsidR="00D812CC" w:rsidRDefault="000B2E0F">
          <w:pPr>
            <w:pStyle w:val="TOC3"/>
            <w:tabs>
              <w:tab w:val="right" w:leader="dot" w:pos="9350"/>
            </w:tabs>
            <w:rPr>
              <w:rFonts w:asciiTheme="minorHAnsi" w:eastAsiaTheme="minorEastAsia" w:hAnsiTheme="minorHAnsi" w:cstheme="minorBidi"/>
              <w:noProof/>
              <w:sz w:val="22"/>
            </w:rPr>
          </w:pPr>
          <w:hyperlink w:anchor="_Toc962033" w:history="1">
            <w:r w:rsidR="00D812CC" w:rsidRPr="00D64C94">
              <w:rPr>
                <w:rStyle w:val="Hyperlink"/>
                <w:noProof/>
              </w:rPr>
              <w:t>How to use these materials:</w:t>
            </w:r>
            <w:r w:rsidR="00D812CC">
              <w:rPr>
                <w:noProof/>
                <w:webHidden/>
              </w:rPr>
              <w:tab/>
            </w:r>
            <w:r w:rsidR="00D812CC">
              <w:rPr>
                <w:noProof/>
                <w:webHidden/>
              </w:rPr>
              <w:fldChar w:fldCharType="begin"/>
            </w:r>
            <w:r w:rsidR="00D812CC">
              <w:rPr>
                <w:noProof/>
                <w:webHidden/>
              </w:rPr>
              <w:instrText xml:space="preserve"> PAGEREF _Toc962033 \h </w:instrText>
            </w:r>
            <w:r w:rsidR="00D812CC">
              <w:rPr>
                <w:noProof/>
                <w:webHidden/>
              </w:rPr>
            </w:r>
            <w:r w:rsidR="00D812CC">
              <w:rPr>
                <w:noProof/>
                <w:webHidden/>
              </w:rPr>
              <w:fldChar w:fldCharType="separate"/>
            </w:r>
            <w:r w:rsidR="00821606">
              <w:rPr>
                <w:noProof/>
                <w:webHidden/>
              </w:rPr>
              <w:t>4</w:t>
            </w:r>
            <w:r w:rsidR="00D812CC">
              <w:rPr>
                <w:noProof/>
                <w:webHidden/>
              </w:rPr>
              <w:fldChar w:fldCharType="end"/>
            </w:r>
          </w:hyperlink>
        </w:p>
        <w:p w14:paraId="25FE3E2A" w14:textId="77777777" w:rsidR="00D812CC" w:rsidRDefault="000B2E0F">
          <w:pPr>
            <w:pStyle w:val="TOC3"/>
            <w:tabs>
              <w:tab w:val="right" w:leader="dot" w:pos="9350"/>
            </w:tabs>
            <w:rPr>
              <w:rFonts w:asciiTheme="minorHAnsi" w:eastAsiaTheme="minorEastAsia" w:hAnsiTheme="minorHAnsi" w:cstheme="minorBidi"/>
              <w:noProof/>
              <w:sz w:val="22"/>
            </w:rPr>
          </w:pPr>
          <w:hyperlink w:anchor="_Toc962034" w:history="1">
            <w:r w:rsidR="00D812CC" w:rsidRPr="00D64C94">
              <w:rPr>
                <w:rStyle w:val="Hyperlink"/>
                <w:noProof/>
              </w:rPr>
              <w:t>Plan</w:t>
            </w:r>
            <w:r w:rsidR="00D812CC">
              <w:rPr>
                <w:noProof/>
                <w:webHidden/>
              </w:rPr>
              <w:tab/>
            </w:r>
            <w:r w:rsidR="00D812CC">
              <w:rPr>
                <w:noProof/>
                <w:webHidden/>
              </w:rPr>
              <w:fldChar w:fldCharType="begin"/>
            </w:r>
            <w:r w:rsidR="00D812CC">
              <w:rPr>
                <w:noProof/>
                <w:webHidden/>
              </w:rPr>
              <w:instrText xml:space="preserve"> PAGEREF _Toc962034 \h </w:instrText>
            </w:r>
            <w:r w:rsidR="00D812CC">
              <w:rPr>
                <w:noProof/>
                <w:webHidden/>
              </w:rPr>
            </w:r>
            <w:r w:rsidR="00D812CC">
              <w:rPr>
                <w:noProof/>
                <w:webHidden/>
              </w:rPr>
              <w:fldChar w:fldCharType="separate"/>
            </w:r>
            <w:r w:rsidR="00821606">
              <w:rPr>
                <w:noProof/>
                <w:webHidden/>
              </w:rPr>
              <w:t>6</w:t>
            </w:r>
            <w:r w:rsidR="00D812CC">
              <w:rPr>
                <w:noProof/>
                <w:webHidden/>
              </w:rPr>
              <w:fldChar w:fldCharType="end"/>
            </w:r>
          </w:hyperlink>
        </w:p>
        <w:p w14:paraId="25A39692" w14:textId="77777777" w:rsidR="00D812CC" w:rsidRDefault="000B2E0F">
          <w:pPr>
            <w:pStyle w:val="TOC3"/>
            <w:tabs>
              <w:tab w:val="right" w:leader="dot" w:pos="9350"/>
            </w:tabs>
            <w:rPr>
              <w:rFonts w:asciiTheme="minorHAnsi" w:eastAsiaTheme="minorEastAsia" w:hAnsiTheme="minorHAnsi" w:cstheme="minorBidi"/>
              <w:noProof/>
              <w:sz w:val="22"/>
            </w:rPr>
          </w:pPr>
          <w:hyperlink w:anchor="_Toc962035" w:history="1">
            <w:r w:rsidR="00D812CC" w:rsidRPr="00D64C94">
              <w:rPr>
                <w:rStyle w:val="Hyperlink"/>
                <w:noProof/>
              </w:rPr>
              <w:t>Procure</w:t>
            </w:r>
            <w:r w:rsidR="00D812CC">
              <w:rPr>
                <w:noProof/>
                <w:webHidden/>
              </w:rPr>
              <w:tab/>
            </w:r>
            <w:r w:rsidR="00D812CC">
              <w:rPr>
                <w:noProof/>
                <w:webHidden/>
              </w:rPr>
              <w:fldChar w:fldCharType="begin"/>
            </w:r>
            <w:r w:rsidR="00D812CC">
              <w:rPr>
                <w:noProof/>
                <w:webHidden/>
              </w:rPr>
              <w:instrText xml:space="preserve"> PAGEREF _Toc962035 \h </w:instrText>
            </w:r>
            <w:r w:rsidR="00D812CC">
              <w:rPr>
                <w:noProof/>
                <w:webHidden/>
              </w:rPr>
            </w:r>
            <w:r w:rsidR="00D812CC">
              <w:rPr>
                <w:noProof/>
                <w:webHidden/>
              </w:rPr>
              <w:fldChar w:fldCharType="separate"/>
            </w:r>
            <w:r w:rsidR="00821606">
              <w:rPr>
                <w:noProof/>
                <w:webHidden/>
              </w:rPr>
              <w:t>9</w:t>
            </w:r>
            <w:r w:rsidR="00D812CC">
              <w:rPr>
                <w:noProof/>
                <w:webHidden/>
              </w:rPr>
              <w:fldChar w:fldCharType="end"/>
            </w:r>
          </w:hyperlink>
        </w:p>
        <w:p w14:paraId="0FD41331" w14:textId="77777777" w:rsidR="00D812CC" w:rsidRDefault="000B2E0F">
          <w:pPr>
            <w:pStyle w:val="TOC3"/>
            <w:tabs>
              <w:tab w:val="right" w:leader="dot" w:pos="9350"/>
            </w:tabs>
            <w:rPr>
              <w:rFonts w:asciiTheme="minorHAnsi" w:eastAsiaTheme="minorEastAsia" w:hAnsiTheme="minorHAnsi" w:cstheme="minorBidi"/>
              <w:noProof/>
              <w:sz w:val="22"/>
            </w:rPr>
          </w:pPr>
          <w:hyperlink w:anchor="_Toc962036" w:history="1">
            <w:r w:rsidR="00D812CC" w:rsidRPr="00D64C94">
              <w:rPr>
                <w:rStyle w:val="Hyperlink"/>
                <w:noProof/>
              </w:rPr>
              <w:t>Track</w:t>
            </w:r>
            <w:r w:rsidR="00D812CC">
              <w:rPr>
                <w:noProof/>
                <w:webHidden/>
              </w:rPr>
              <w:tab/>
            </w:r>
            <w:r w:rsidR="00D812CC">
              <w:rPr>
                <w:noProof/>
                <w:webHidden/>
              </w:rPr>
              <w:fldChar w:fldCharType="begin"/>
            </w:r>
            <w:r w:rsidR="00D812CC">
              <w:rPr>
                <w:noProof/>
                <w:webHidden/>
              </w:rPr>
              <w:instrText xml:space="preserve"> PAGEREF _Toc962036 \h </w:instrText>
            </w:r>
            <w:r w:rsidR="00D812CC">
              <w:rPr>
                <w:noProof/>
                <w:webHidden/>
              </w:rPr>
            </w:r>
            <w:r w:rsidR="00D812CC">
              <w:rPr>
                <w:noProof/>
                <w:webHidden/>
              </w:rPr>
              <w:fldChar w:fldCharType="separate"/>
            </w:r>
            <w:r w:rsidR="00821606">
              <w:rPr>
                <w:noProof/>
                <w:webHidden/>
              </w:rPr>
              <w:t>19</w:t>
            </w:r>
            <w:r w:rsidR="00D812CC">
              <w:rPr>
                <w:noProof/>
                <w:webHidden/>
              </w:rPr>
              <w:fldChar w:fldCharType="end"/>
            </w:r>
          </w:hyperlink>
        </w:p>
        <w:p w14:paraId="55F10276" w14:textId="77777777" w:rsidR="00D812CC" w:rsidRDefault="000B2E0F">
          <w:pPr>
            <w:pStyle w:val="TOC3"/>
            <w:tabs>
              <w:tab w:val="right" w:leader="dot" w:pos="9350"/>
            </w:tabs>
            <w:rPr>
              <w:rFonts w:asciiTheme="minorHAnsi" w:eastAsiaTheme="minorEastAsia" w:hAnsiTheme="minorHAnsi" w:cstheme="minorBidi"/>
              <w:noProof/>
              <w:sz w:val="22"/>
            </w:rPr>
          </w:pPr>
          <w:hyperlink w:anchor="_Toc962037" w:history="1">
            <w:r w:rsidR="00D812CC" w:rsidRPr="00D64C94">
              <w:rPr>
                <w:rStyle w:val="Hyperlink"/>
                <w:noProof/>
              </w:rPr>
              <w:t>Engage</w:t>
            </w:r>
            <w:r w:rsidR="00D812CC">
              <w:rPr>
                <w:noProof/>
                <w:webHidden/>
              </w:rPr>
              <w:tab/>
            </w:r>
            <w:r w:rsidR="00D812CC">
              <w:rPr>
                <w:noProof/>
                <w:webHidden/>
              </w:rPr>
              <w:fldChar w:fldCharType="begin"/>
            </w:r>
            <w:r w:rsidR="00D812CC">
              <w:rPr>
                <w:noProof/>
                <w:webHidden/>
              </w:rPr>
              <w:instrText xml:space="preserve"> PAGEREF _Toc962037 \h </w:instrText>
            </w:r>
            <w:r w:rsidR="00D812CC">
              <w:rPr>
                <w:noProof/>
                <w:webHidden/>
              </w:rPr>
            </w:r>
            <w:r w:rsidR="00D812CC">
              <w:rPr>
                <w:noProof/>
                <w:webHidden/>
              </w:rPr>
              <w:fldChar w:fldCharType="separate"/>
            </w:r>
            <w:r w:rsidR="00821606">
              <w:rPr>
                <w:noProof/>
                <w:webHidden/>
              </w:rPr>
              <w:t>20</w:t>
            </w:r>
            <w:r w:rsidR="00D812CC">
              <w:rPr>
                <w:noProof/>
                <w:webHidden/>
              </w:rPr>
              <w:fldChar w:fldCharType="end"/>
            </w:r>
          </w:hyperlink>
        </w:p>
        <w:p w14:paraId="19F84388" w14:textId="77777777" w:rsidR="00D812CC" w:rsidRDefault="000B2E0F">
          <w:pPr>
            <w:pStyle w:val="TOC3"/>
            <w:tabs>
              <w:tab w:val="right" w:leader="dot" w:pos="9350"/>
            </w:tabs>
            <w:rPr>
              <w:rFonts w:asciiTheme="minorHAnsi" w:eastAsiaTheme="minorEastAsia" w:hAnsiTheme="minorHAnsi" w:cstheme="minorBidi"/>
              <w:noProof/>
              <w:sz w:val="22"/>
            </w:rPr>
          </w:pPr>
          <w:hyperlink w:anchor="_Toc962038" w:history="1">
            <w:r w:rsidR="00D812CC" w:rsidRPr="00D64C94">
              <w:rPr>
                <w:rStyle w:val="Hyperlink"/>
                <w:noProof/>
              </w:rPr>
              <w:t>Plant</w:t>
            </w:r>
            <w:r w:rsidR="00D812CC">
              <w:rPr>
                <w:noProof/>
                <w:webHidden/>
              </w:rPr>
              <w:tab/>
            </w:r>
            <w:r w:rsidR="00D812CC">
              <w:rPr>
                <w:noProof/>
                <w:webHidden/>
              </w:rPr>
              <w:fldChar w:fldCharType="begin"/>
            </w:r>
            <w:r w:rsidR="00D812CC">
              <w:rPr>
                <w:noProof/>
                <w:webHidden/>
              </w:rPr>
              <w:instrText xml:space="preserve"> PAGEREF _Toc962038 \h </w:instrText>
            </w:r>
            <w:r w:rsidR="00D812CC">
              <w:rPr>
                <w:noProof/>
                <w:webHidden/>
              </w:rPr>
            </w:r>
            <w:r w:rsidR="00D812CC">
              <w:rPr>
                <w:noProof/>
                <w:webHidden/>
              </w:rPr>
              <w:fldChar w:fldCharType="separate"/>
            </w:r>
            <w:r w:rsidR="00821606">
              <w:rPr>
                <w:noProof/>
                <w:webHidden/>
              </w:rPr>
              <w:t>21</w:t>
            </w:r>
            <w:r w:rsidR="00D812CC">
              <w:rPr>
                <w:noProof/>
                <w:webHidden/>
              </w:rPr>
              <w:fldChar w:fldCharType="end"/>
            </w:r>
          </w:hyperlink>
        </w:p>
        <w:p w14:paraId="64438A00" w14:textId="77777777" w:rsidR="00D812CC" w:rsidRDefault="000B2E0F">
          <w:pPr>
            <w:pStyle w:val="TOC3"/>
            <w:tabs>
              <w:tab w:val="right" w:leader="dot" w:pos="9350"/>
            </w:tabs>
            <w:rPr>
              <w:rFonts w:asciiTheme="minorHAnsi" w:eastAsiaTheme="minorEastAsia" w:hAnsiTheme="minorHAnsi" w:cstheme="minorBidi"/>
              <w:noProof/>
              <w:sz w:val="22"/>
            </w:rPr>
          </w:pPr>
          <w:hyperlink w:anchor="_Toc962039" w:history="1">
            <w:r w:rsidR="00D812CC" w:rsidRPr="00D64C94">
              <w:rPr>
                <w:rStyle w:val="Hyperlink"/>
                <w:noProof/>
              </w:rPr>
              <w:t>Promote</w:t>
            </w:r>
            <w:r w:rsidR="00D812CC">
              <w:rPr>
                <w:noProof/>
                <w:webHidden/>
              </w:rPr>
              <w:tab/>
            </w:r>
            <w:r w:rsidR="00D812CC">
              <w:rPr>
                <w:noProof/>
                <w:webHidden/>
              </w:rPr>
              <w:fldChar w:fldCharType="begin"/>
            </w:r>
            <w:r w:rsidR="00D812CC">
              <w:rPr>
                <w:noProof/>
                <w:webHidden/>
              </w:rPr>
              <w:instrText xml:space="preserve"> PAGEREF _Toc962039 \h </w:instrText>
            </w:r>
            <w:r w:rsidR="00D812CC">
              <w:rPr>
                <w:noProof/>
                <w:webHidden/>
              </w:rPr>
            </w:r>
            <w:r w:rsidR="00D812CC">
              <w:rPr>
                <w:noProof/>
                <w:webHidden/>
              </w:rPr>
              <w:fldChar w:fldCharType="separate"/>
            </w:r>
            <w:r w:rsidR="00821606">
              <w:rPr>
                <w:noProof/>
                <w:webHidden/>
              </w:rPr>
              <w:t>22</w:t>
            </w:r>
            <w:r w:rsidR="00D812CC">
              <w:rPr>
                <w:noProof/>
                <w:webHidden/>
              </w:rPr>
              <w:fldChar w:fldCharType="end"/>
            </w:r>
          </w:hyperlink>
        </w:p>
        <w:p w14:paraId="0E121ACA" w14:textId="77777777" w:rsidR="00D812CC" w:rsidRDefault="000B2E0F">
          <w:pPr>
            <w:pStyle w:val="TOC1"/>
            <w:tabs>
              <w:tab w:val="right" w:leader="dot" w:pos="9350"/>
            </w:tabs>
            <w:rPr>
              <w:rFonts w:asciiTheme="minorHAnsi" w:eastAsiaTheme="minorEastAsia" w:hAnsiTheme="minorHAnsi" w:cstheme="minorBidi"/>
              <w:noProof/>
              <w:sz w:val="22"/>
            </w:rPr>
          </w:pPr>
          <w:hyperlink w:anchor="_Toc962040" w:history="1">
            <w:r w:rsidR="00D812CC" w:rsidRPr="00D64C94">
              <w:rPr>
                <w:rStyle w:val="Hyperlink"/>
                <w:noProof/>
              </w:rPr>
              <w:t>Conclusion</w:t>
            </w:r>
            <w:r w:rsidR="00D812CC">
              <w:rPr>
                <w:noProof/>
                <w:webHidden/>
              </w:rPr>
              <w:tab/>
            </w:r>
            <w:r w:rsidR="00D812CC">
              <w:rPr>
                <w:noProof/>
                <w:webHidden/>
              </w:rPr>
              <w:fldChar w:fldCharType="begin"/>
            </w:r>
            <w:r w:rsidR="00D812CC">
              <w:rPr>
                <w:noProof/>
                <w:webHidden/>
              </w:rPr>
              <w:instrText xml:space="preserve"> PAGEREF _Toc962040 \h </w:instrText>
            </w:r>
            <w:r w:rsidR="00D812CC">
              <w:rPr>
                <w:noProof/>
                <w:webHidden/>
              </w:rPr>
            </w:r>
            <w:r w:rsidR="00D812CC">
              <w:rPr>
                <w:noProof/>
                <w:webHidden/>
              </w:rPr>
              <w:fldChar w:fldCharType="separate"/>
            </w:r>
            <w:r w:rsidR="00821606">
              <w:rPr>
                <w:noProof/>
                <w:webHidden/>
              </w:rPr>
              <w:t>27</w:t>
            </w:r>
            <w:r w:rsidR="00D812CC">
              <w:rPr>
                <w:noProof/>
                <w:webHidden/>
              </w:rPr>
              <w:fldChar w:fldCharType="end"/>
            </w:r>
          </w:hyperlink>
        </w:p>
        <w:p w14:paraId="679A635D" w14:textId="77777777" w:rsidR="00D812CC" w:rsidRDefault="000B2E0F">
          <w:pPr>
            <w:pStyle w:val="TOC1"/>
            <w:tabs>
              <w:tab w:val="right" w:leader="dot" w:pos="9350"/>
            </w:tabs>
            <w:rPr>
              <w:rFonts w:asciiTheme="minorHAnsi" w:eastAsiaTheme="minorEastAsia" w:hAnsiTheme="minorHAnsi" w:cstheme="minorBidi"/>
              <w:noProof/>
              <w:sz w:val="22"/>
            </w:rPr>
          </w:pPr>
          <w:hyperlink w:anchor="_Toc962041" w:history="1">
            <w:r w:rsidR="00D812CC" w:rsidRPr="00D64C94">
              <w:rPr>
                <w:rStyle w:val="Hyperlink"/>
                <w:noProof/>
              </w:rPr>
              <w:t>References</w:t>
            </w:r>
            <w:r w:rsidR="00D812CC">
              <w:rPr>
                <w:noProof/>
                <w:webHidden/>
              </w:rPr>
              <w:tab/>
            </w:r>
            <w:r w:rsidR="00D812CC">
              <w:rPr>
                <w:noProof/>
                <w:webHidden/>
              </w:rPr>
              <w:fldChar w:fldCharType="begin"/>
            </w:r>
            <w:r w:rsidR="00D812CC">
              <w:rPr>
                <w:noProof/>
                <w:webHidden/>
              </w:rPr>
              <w:instrText xml:space="preserve"> PAGEREF _Toc962041 \h </w:instrText>
            </w:r>
            <w:r w:rsidR="00D812CC">
              <w:rPr>
                <w:noProof/>
                <w:webHidden/>
              </w:rPr>
            </w:r>
            <w:r w:rsidR="00D812CC">
              <w:rPr>
                <w:noProof/>
                <w:webHidden/>
              </w:rPr>
              <w:fldChar w:fldCharType="separate"/>
            </w:r>
            <w:r w:rsidR="00821606">
              <w:rPr>
                <w:noProof/>
                <w:webHidden/>
              </w:rPr>
              <w:t>28</w:t>
            </w:r>
            <w:r w:rsidR="00D812CC">
              <w:rPr>
                <w:noProof/>
                <w:webHidden/>
              </w:rPr>
              <w:fldChar w:fldCharType="end"/>
            </w:r>
          </w:hyperlink>
        </w:p>
        <w:p w14:paraId="28E2D887" w14:textId="77777777" w:rsidR="00EC404D" w:rsidRDefault="00EC404D" w:rsidP="00EC404D">
          <w:pPr>
            <w:rPr>
              <w:b/>
              <w:bCs/>
              <w:noProof/>
            </w:rPr>
          </w:pPr>
          <w:r>
            <w:rPr>
              <w:b/>
              <w:bCs/>
              <w:noProof/>
            </w:rPr>
            <w:fldChar w:fldCharType="end"/>
          </w:r>
        </w:p>
      </w:sdtContent>
    </w:sdt>
    <w:p w14:paraId="2199828B" w14:textId="77777777" w:rsidR="00D812CC" w:rsidRPr="002935B5" w:rsidRDefault="00D812CC" w:rsidP="002935B5">
      <w:pPr>
        <w:pStyle w:val="Heading3"/>
      </w:pPr>
      <w:bookmarkStart w:id="1" w:name="_Toc962030"/>
      <w:r w:rsidRPr="002935B5">
        <w:t>Acknowledgements</w:t>
      </w:r>
      <w:bookmarkEnd w:id="1"/>
    </w:p>
    <w:p w14:paraId="1931DDA0" w14:textId="77777777" w:rsidR="00C533D3" w:rsidRDefault="00D812CC" w:rsidP="00D812CC">
      <w:r>
        <w:t xml:space="preserve">Virginia Department of Education </w:t>
      </w:r>
      <w:r w:rsidR="00C533D3">
        <w:t>would like to thank the following for their contributions:</w:t>
      </w:r>
    </w:p>
    <w:p w14:paraId="290FEF69" w14:textId="77777777" w:rsidR="00C533D3" w:rsidRDefault="00D812CC" w:rsidP="00C533D3">
      <w:pPr>
        <w:spacing w:after="0" w:line="240" w:lineRule="auto"/>
      </w:pPr>
      <w:r>
        <w:t>City Schoolyard Garde</w:t>
      </w:r>
      <w:r w:rsidR="00C533D3">
        <w:t>ns in Charlottesville, Virginia</w:t>
      </w:r>
    </w:p>
    <w:p w14:paraId="63605008" w14:textId="77777777" w:rsidR="00967CA2" w:rsidRDefault="00967CA2" w:rsidP="00967CA2">
      <w:pPr>
        <w:spacing w:after="0" w:line="240" w:lineRule="auto"/>
      </w:pPr>
      <w:r w:rsidRPr="00967CA2">
        <w:t>Local Food Hub</w:t>
      </w:r>
      <w:r>
        <w:t xml:space="preserve"> </w:t>
      </w:r>
    </w:p>
    <w:p w14:paraId="00EB284A" w14:textId="77777777" w:rsidR="00C533D3" w:rsidRDefault="00D812CC" w:rsidP="00C533D3">
      <w:pPr>
        <w:spacing w:after="0" w:line="240" w:lineRule="auto"/>
      </w:pPr>
      <w:r>
        <w:t>Virginia Ag</w:t>
      </w:r>
      <w:r w:rsidR="000A1563">
        <w:t>riculture</w:t>
      </w:r>
      <w:r w:rsidR="00C533D3">
        <w:t xml:space="preserve"> in the Classroom</w:t>
      </w:r>
    </w:p>
    <w:p w14:paraId="58754924" w14:textId="77777777" w:rsidR="00C533D3" w:rsidRDefault="00D812CC" w:rsidP="00C533D3">
      <w:pPr>
        <w:spacing w:after="0" w:line="240" w:lineRule="auto"/>
      </w:pPr>
      <w:r>
        <w:t>Virginia Department of Agriculture and Consumer Services</w:t>
      </w:r>
    </w:p>
    <w:p w14:paraId="2683D501" w14:textId="77777777" w:rsidR="00C533D3" w:rsidRDefault="00C533D3" w:rsidP="00C533D3">
      <w:pPr>
        <w:spacing w:after="0" w:line="240" w:lineRule="auto"/>
      </w:pPr>
    </w:p>
    <w:p w14:paraId="2A8F4E06" w14:textId="77777777" w:rsidR="00D812CC" w:rsidRPr="00C533D3" w:rsidRDefault="00D812CC" w:rsidP="00C533D3">
      <w:pPr>
        <w:spacing w:after="0" w:line="240" w:lineRule="auto"/>
      </w:pPr>
      <w:r>
        <w:t xml:space="preserve">This project </w:t>
      </w:r>
      <w:proofErr w:type="gramStart"/>
      <w:r>
        <w:t>was funded</w:t>
      </w:r>
      <w:proofErr w:type="gramEnd"/>
      <w:r>
        <w:t xml:space="preserve"> in part by a USDA Farm to School Grant. </w:t>
      </w:r>
      <w:r>
        <w:br w:type="page"/>
      </w:r>
    </w:p>
    <w:p w14:paraId="56B0FAAB" w14:textId="77777777" w:rsidR="00C66135" w:rsidRPr="002935B5" w:rsidRDefault="00C66135" w:rsidP="002935B5">
      <w:pPr>
        <w:pStyle w:val="Heading3"/>
      </w:pPr>
      <w:bookmarkStart w:id="2" w:name="_Toc962031"/>
      <w:r w:rsidRPr="002935B5">
        <w:lastRenderedPageBreak/>
        <w:t xml:space="preserve">What is </w:t>
      </w:r>
      <w:r w:rsidR="00B576EC" w:rsidRPr="002935B5">
        <w:t xml:space="preserve">Virginia </w:t>
      </w:r>
      <w:r w:rsidRPr="002935B5">
        <w:t>Harvest of the Month?</w:t>
      </w:r>
      <w:bookmarkEnd w:id="2"/>
      <w:r w:rsidRPr="002935B5">
        <w:t xml:space="preserve"> </w:t>
      </w:r>
    </w:p>
    <w:p w14:paraId="5E8D5EB1" w14:textId="77777777" w:rsidR="00F93548" w:rsidRPr="005819F0" w:rsidRDefault="00B576EC" w:rsidP="000B37DF">
      <w:pPr>
        <w:spacing w:before="240" w:line="276" w:lineRule="auto"/>
        <w:rPr>
          <w:szCs w:val="24"/>
        </w:rPr>
      </w:pPr>
      <w:r w:rsidRPr="005819F0">
        <w:rPr>
          <w:szCs w:val="24"/>
        </w:rPr>
        <w:t xml:space="preserve">Virginia Harvest of the Month </w:t>
      </w:r>
      <w:r w:rsidR="009626F5" w:rsidRPr="005819F0">
        <w:rPr>
          <w:szCs w:val="24"/>
        </w:rPr>
        <w:t xml:space="preserve">(HOM) </w:t>
      </w:r>
      <w:r w:rsidRPr="005819F0">
        <w:rPr>
          <w:szCs w:val="24"/>
        </w:rPr>
        <w:t xml:space="preserve">is a campaign to promote seasonal eating, </w:t>
      </w:r>
      <w:r w:rsidR="00B1308C" w:rsidRPr="005819F0">
        <w:rPr>
          <w:szCs w:val="24"/>
        </w:rPr>
        <w:t>increase fruit and vegetable consumption</w:t>
      </w:r>
      <w:r w:rsidRPr="005819F0">
        <w:rPr>
          <w:szCs w:val="24"/>
        </w:rPr>
        <w:t>, and support local economies. Sponsored by the Virginia Department of Education’s Office of School Nutrition Programs</w:t>
      </w:r>
      <w:r w:rsidR="00C533D3">
        <w:rPr>
          <w:szCs w:val="24"/>
        </w:rPr>
        <w:t xml:space="preserve"> (VDOE</w:t>
      </w:r>
      <w:r w:rsidR="006917C7">
        <w:rPr>
          <w:szCs w:val="24"/>
        </w:rPr>
        <w:t>-</w:t>
      </w:r>
      <w:r w:rsidR="004C3AD5">
        <w:rPr>
          <w:szCs w:val="24"/>
        </w:rPr>
        <w:t>SNP)</w:t>
      </w:r>
      <w:r w:rsidRPr="005819F0">
        <w:rPr>
          <w:szCs w:val="24"/>
        </w:rPr>
        <w:t xml:space="preserve">, Virginia </w:t>
      </w:r>
      <w:r w:rsidR="006917C7">
        <w:rPr>
          <w:szCs w:val="24"/>
        </w:rPr>
        <w:t>HOM</w:t>
      </w:r>
      <w:r w:rsidRPr="005819F0">
        <w:rPr>
          <w:szCs w:val="24"/>
        </w:rPr>
        <w:t xml:space="preserve"> provides ready-to-use materials </w:t>
      </w:r>
      <w:r w:rsidR="00431B26" w:rsidRPr="005819F0">
        <w:rPr>
          <w:szCs w:val="24"/>
        </w:rPr>
        <w:t xml:space="preserve">for classrooms, cafeterias, </w:t>
      </w:r>
      <w:r w:rsidR="006917C7">
        <w:rPr>
          <w:szCs w:val="24"/>
        </w:rPr>
        <w:t>S</w:t>
      </w:r>
      <w:r w:rsidR="00097794">
        <w:rPr>
          <w:szCs w:val="24"/>
        </w:rPr>
        <w:t xml:space="preserve">ummer </w:t>
      </w:r>
      <w:r w:rsidR="006917C7">
        <w:rPr>
          <w:szCs w:val="24"/>
        </w:rPr>
        <w:t>M</w:t>
      </w:r>
      <w:r w:rsidR="00097794">
        <w:rPr>
          <w:szCs w:val="24"/>
        </w:rPr>
        <w:t xml:space="preserve">eals and </w:t>
      </w:r>
      <w:r w:rsidR="006917C7">
        <w:rPr>
          <w:szCs w:val="24"/>
        </w:rPr>
        <w:t>A</w:t>
      </w:r>
      <w:r w:rsidR="00662E6E">
        <w:rPr>
          <w:szCs w:val="24"/>
        </w:rPr>
        <w:t xml:space="preserve">fterschool </w:t>
      </w:r>
      <w:r w:rsidR="006917C7">
        <w:rPr>
          <w:szCs w:val="24"/>
        </w:rPr>
        <w:t>M</w:t>
      </w:r>
      <w:r w:rsidR="00097794">
        <w:rPr>
          <w:szCs w:val="24"/>
        </w:rPr>
        <w:t xml:space="preserve">eals </w:t>
      </w:r>
      <w:r w:rsidR="00662E6E">
        <w:rPr>
          <w:szCs w:val="24"/>
        </w:rPr>
        <w:t xml:space="preserve">programs, </w:t>
      </w:r>
      <w:r w:rsidR="00431B26" w:rsidRPr="005819F0">
        <w:rPr>
          <w:szCs w:val="24"/>
        </w:rPr>
        <w:t>non</w:t>
      </w:r>
      <w:r w:rsidRPr="005819F0">
        <w:rPr>
          <w:szCs w:val="24"/>
        </w:rPr>
        <w:t>profits, farmers’ markets, and early care centers to educate children about the joy</w:t>
      </w:r>
      <w:r w:rsidR="00431B26" w:rsidRPr="005819F0">
        <w:rPr>
          <w:szCs w:val="24"/>
        </w:rPr>
        <w:t>s</w:t>
      </w:r>
      <w:r w:rsidRPr="005819F0">
        <w:rPr>
          <w:szCs w:val="24"/>
        </w:rPr>
        <w:t xml:space="preserve"> of eating seasonal, local foods. </w:t>
      </w:r>
    </w:p>
    <w:p w14:paraId="70768DB4" w14:textId="77777777" w:rsidR="00042CD3" w:rsidRPr="005819F0" w:rsidRDefault="00042CD3" w:rsidP="000B37DF">
      <w:pPr>
        <w:spacing w:line="276" w:lineRule="auto"/>
        <w:rPr>
          <w:szCs w:val="24"/>
        </w:rPr>
      </w:pPr>
      <w:r w:rsidRPr="005819F0">
        <w:rPr>
          <w:szCs w:val="24"/>
        </w:rPr>
        <w:t>Developing robust Farm to School programming requires planning, communication, promotion, and education, and it is worth the effort</w:t>
      </w:r>
      <w:r w:rsidR="006917C7">
        <w:rPr>
          <w:szCs w:val="24"/>
        </w:rPr>
        <w:t>;</w:t>
      </w:r>
      <w:r w:rsidRPr="005819F0">
        <w:rPr>
          <w:szCs w:val="24"/>
        </w:rPr>
        <w:t xml:space="preserve"> </w:t>
      </w:r>
      <w:hyperlink r:id="rId7" w:history="1">
        <w:r w:rsidRPr="00FC0C85">
          <w:rPr>
            <w:rStyle w:val="Hyperlink"/>
            <w:color w:val="auto"/>
            <w:szCs w:val="24"/>
            <w:u w:val="none"/>
          </w:rPr>
          <w:t>research from the National Farm to School Network</w:t>
        </w:r>
      </w:hyperlink>
      <w:r w:rsidRPr="00FC0C85">
        <w:rPr>
          <w:szCs w:val="24"/>
        </w:rPr>
        <w:t xml:space="preserve"> </w:t>
      </w:r>
      <w:r w:rsidRPr="005819F0">
        <w:rPr>
          <w:szCs w:val="24"/>
        </w:rPr>
        <w:t>shows that Farm to School activities can create jobs, improv</w:t>
      </w:r>
      <w:r>
        <w:rPr>
          <w:szCs w:val="24"/>
        </w:rPr>
        <w:t xml:space="preserve">e local economies, and increase </w:t>
      </w:r>
      <w:r w:rsidRPr="005819F0">
        <w:rPr>
          <w:szCs w:val="24"/>
        </w:rPr>
        <w:t xml:space="preserve">meal participation.  </w:t>
      </w:r>
    </w:p>
    <w:p w14:paraId="0F2737B1" w14:textId="77777777" w:rsidR="009E4A39" w:rsidRDefault="00042CD3" w:rsidP="000B37DF">
      <w:pPr>
        <w:spacing w:before="240" w:line="276" w:lineRule="auto"/>
        <w:rPr>
          <w:szCs w:val="24"/>
        </w:rPr>
      </w:pPr>
      <w:r w:rsidRPr="005819F0">
        <w:rPr>
          <w:szCs w:val="24"/>
        </w:rPr>
        <w:t xml:space="preserve">Procuring local foods for child nutrition programs can become a </w:t>
      </w:r>
      <w:r w:rsidR="00C533D3">
        <w:rPr>
          <w:szCs w:val="24"/>
        </w:rPr>
        <w:t>standard</w:t>
      </w:r>
      <w:r w:rsidR="00EC5CC6">
        <w:rPr>
          <w:szCs w:val="24"/>
        </w:rPr>
        <w:t xml:space="preserve"> </w:t>
      </w:r>
      <w:r w:rsidRPr="005819F0">
        <w:rPr>
          <w:szCs w:val="24"/>
        </w:rPr>
        <w:t xml:space="preserve">and valuable component of your overall procurement plan. </w:t>
      </w:r>
      <w:r w:rsidR="009E4A39">
        <w:rPr>
          <w:szCs w:val="24"/>
        </w:rPr>
        <w:t xml:space="preserve">This </w:t>
      </w:r>
      <w:r w:rsidR="006917C7">
        <w:rPr>
          <w:szCs w:val="24"/>
        </w:rPr>
        <w:t>U</w:t>
      </w:r>
      <w:r w:rsidR="009E4A39">
        <w:rPr>
          <w:szCs w:val="24"/>
        </w:rPr>
        <w:t xml:space="preserve">ser </w:t>
      </w:r>
      <w:r w:rsidR="006917C7">
        <w:rPr>
          <w:szCs w:val="24"/>
        </w:rPr>
        <w:t>G</w:t>
      </w:r>
      <w:r w:rsidR="009E4A39">
        <w:rPr>
          <w:szCs w:val="24"/>
        </w:rPr>
        <w:t xml:space="preserve">uide will help child nutrition programs plan </w:t>
      </w:r>
      <w:r w:rsidR="006917C7">
        <w:rPr>
          <w:szCs w:val="24"/>
        </w:rPr>
        <w:t>HOM</w:t>
      </w:r>
      <w:r w:rsidR="009E4A39">
        <w:rPr>
          <w:szCs w:val="24"/>
        </w:rPr>
        <w:t xml:space="preserve"> events, including menu planning, procurement, and engaging schools and communities to promote seasonal, local items. </w:t>
      </w:r>
    </w:p>
    <w:p w14:paraId="6E903A2B" w14:textId="77777777" w:rsidR="00042CD3" w:rsidRPr="00790D0E" w:rsidRDefault="009E4A39" w:rsidP="000B37DF">
      <w:pPr>
        <w:spacing w:before="240" w:line="276" w:lineRule="auto"/>
        <w:rPr>
          <w:szCs w:val="24"/>
        </w:rPr>
      </w:pPr>
      <w:r>
        <w:rPr>
          <w:szCs w:val="24"/>
        </w:rPr>
        <w:t>The Center</w:t>
      </w:r>
      <w:r w:rsidR="00460D8F">
        <w:rPr>
          <w:szCs w:val="24"/>
        </w:rPr>
        <w:t>s</w:t>
      </w:r>
      <w:r>
        <w:rPr>
          <w:szCs w:val="24"/>
        </w:rPr>
        <w:t xml:space="preserve"> for Disease Control </w:t>
      </w:r>
      <w:r w:rsidR="00460D8F">
        <w:rPr>
          <w:szCs w:val="24"/>
        </w:rPr>
        <w:t xml:space="preserve">and Prevention reports that children ages two to 18 are eating more fruits but not more vegetables and are not meeting consumption targets for fruits or vegetables (CDC, 2014). </w:t>
      </w:r>
      <w:r>
        <w:rPr>
          <w:szCs w:val="24"/>
        </w:rPr>
        <w:t>The objective of HOM is to increase consumption of seasonal, Virginia Grown fresh fruits and vegetables so children establish healthy eating habits to last a lifetime.</w:t>
      </w:r>
    </w:p>
    <w:p w14:paraId="2E147EA8" w14:textId="77777777" w:rsidR="00C823C9" w:rsidRDefault="00C823C9">
      <w:pPr>
        <w:rPr>
          <w:rFonts w:asciiTheme="majorHAnsi" w:eastAsiaTheme="majorEastAsia" w:hAnsiTheme="majorHAnsi" w:cstheme="majorBidi"/>
          <w:b/>
          <w:sz w:val="36"/>
          <w:szCs w:val="32"/>
        </w:rPr>
      </w:pPr>
      <w:r>
        <w:br w:type="page"/>
      </w:r>
    </w:p>
    <w:p w14:paraId="634BB065" w14:textId="77777777" w:rsidR="00EC404D" w:rsidRPr="002935B5" w:rsidRDefault="00EC404D" w:rsidP="002935B5">
      <w:pPr>
        <w:pStyle w:val="Heading3"/>
      </w:pPr>
      <w:bookmarkStart w:id="3" w:name="_Toc962032"/>
      <w:r w:rsidRPr="002935B5">
        <w:lastRenderedPageBreak/>
        <w:t>Contents of Harvest of the Month Toolkit:</w:t>
      </w:r>
      <w:bookmarkEnd w:id="3"/>
      <w:r w:rsidRPr="002935B5">
        <w:t xml:space="preserve"> </w:t>
      </w:r>
    </w:p>
    <w:p w14:paraId="69BB09D3" w14:textId="77777777" w:rsidR="00EC404D" w:rsidRPr="005819F0" w:rsidRDefault="00EC404D" w:rsidP="000B37DF">
      <w:pPr>
        <w:spacing w:line="276" w:lineRule="auto"/>
        <w:rPr>
          <w:szCs w:val="24"/>
        </w:rPr>
      </w:pPr>
      <w:r w:rsidRPr="005819F0">
        <w:rPr>
          <w:szCs w:val="24"/>
        </w:rPr>
        <w:t xml:space="preserve">This </w:t>
      </w:r>
      <w:r w:rsidR="006917C7">
        <w:rPr>
          <w:szCs w:val="24"/>
        </w:rPr>
        <w:t>T</w:t>
      </w:r>
      <w:r w:rsidRPr="005819F0">
        <w:rPr>
          <w:szCs w:val="24"/>
        </w:rPr>
        <w:t xml:space="preserve">oolkit consists of </w:t>
      </w:r>
      <w:r w:rsidR="00C24806" w:rsidRPr="005819F0">
        <w:rPr>
          <w:szCs w:val="24"/>
        </w:rPr>
        <w:t>the following resources</w:t>
      </w:r>
      <w:r w:rsidR="009626F5" w:rsidRPr="005819F0">
        <w:rPr>
          <w:szCs w:val="24"/>
        </w:rPr>
        <w:t xml:space="preserve"> featuring one</w:t>
      </w:r>
      <w:r w:rsidR="001D2B64" w:rsidRPr="005819F0">
        <w:rPr>
          <w:szCs w:val="24"/>
        </w:rPr>
        <w:t xml:space="preserve"> seasonal</w:t>
      </w:r>
      <w:r w:rsidR="009626F5" w:rsidRPr="005819F0">
        <w:rPr>
          <w:szCs w:val="24"/>
        </w:rPr>
        <w:t xml:space="preserve"> </w:t>
      </w:r>
      <w:r w:rsidR="00F11DE2">
        <w:rPr>
          <w:szCs w:val="24"/>
        </w:rPr>
        <w:t>agricultural product</w:t>
      </w:r>
      <w:r w:rsidR="009626F5" w:rsidRPr="005819F0">
        <w:rPr>
          <w:szCs w:val="24"/>
        </w:rPr>
        <w:t xml:space="preserve"> for each month of the year</w:t>
      </w:r>
      <w:r w:rsidR="004C3AD5">
        <w:rPr>
          <w:szCs w:val="24"/>
        </w:rPr>
        <w:t>:</w:t>
      </w:r>
    </w:p>
    <w:p w14:paraId="4774DC83" w14:textId="77777777" w:rsidR="005819F0" w:rsidRPr="005819F0" w:rsidRDefault="00431B26" w:rsidP="000B37DF">
      <w:pPr>
        <w:pStyle w:val="ListParagraph"/>
        <w:numPr>
          <w:ilvl w:val="0"/>
          <w:numId w:val="6"/>
        </w:numPr>
        <w:spacing w:line="276" w:lineRule="auto"/>
        <w:rPr>
          <w:szCs w:val="24"/>
        </w:rPr>
      </w:pPr>
      <w:r w:rsidRPr="005819F0">
        <w:rPr>
          <w:szCs w:val="24"/>
        </w:rPr>
        <w:t xml:space="preserve">Harvest of the Month </w:t>
      </w:r>
      <w:r w:rsidR="006917C7">
        <w:rPr>
          <w:szCs w:val="24"/>
        </w:rPr>
        <w:t>U</w:t>
      </w:r>
      <w:r w:rsidR="005819F0" w:rsidRPr="005819F0">
        <w:rPr>
          <w:szCs w:val="24"/>
        </w:rPr>
        <w:t xml:space="preserve">ser </w:t>
      </w:r>
      <w:r w:rsidR="006917C7">
        <w:rPr>
          <w:szCs w:val="24"/>
        </w:rPr>
        <w:t>G</w:t>
      </w:r>
      <w:r w:rsidR="005819F0" w:rsidRPr="005819F0">
        <w:rPr>
          <w:szCs w:val="24"/>
        </w:rPr>
        <w:t>uide</w:t>
      </w:r>
    </w:p>
    <w:p w14:paraId="693C66E7" w14:textId="77777777" w:rsidR="009626F5" w:rsidRPr="005819F0" w:rsidRDefault="005819F0" w:rsidP="000B37DF">
      <w:pPr>
        <w:pStyle w:val="ListParagraph"/>
        <w:numPr>
          <w:ilvl w:val="0"/>
          <w:numId w:val="6"/>
        </w:numPr>
        <w:spacing w:line="276" w:lineRule="auto"/>
        <w:rPr>
          <w:szCs w:val="24"/>
        </w:rPr>
      </w:pPr>
      <w:r w:rsidRPr="005819F0">
        <w:rPr>
          <w:szCs w:val="24"/>
        </w:rPr>
        <w:t xml:space="preserve">Harvest of the Month </w:t>
      </w:r>
      <w:r w:rsidR="004C3AD5">
        <w:rPr>
          <w:szCs w:val="24"/>
        </w:rPr>
        <w:t>p</w:t>
      </w:r>
      <w:r w:rsidR="009626F5" w:rsidRPr="005819F0">
        <w:rPr>
          <w:szCs w:val="24"/>
        </w:rPr>
        <w:t>osters</w:t>
      </w:r>
      <w:r w:rsidR="00C823C9">
        <w:rPr>
          <w:szCs w:val="24"/>
        </w:rPr>
        <w:t xml:space="preserve"> (set of 12)</w:t>
      </w:r>
    </w:p>
    <w:p w14:paraId="4D44998A" w14:textId="77777777" w:rsidR="00BC5A8E" w:rsidRPr="005819F0" w:rsidRDefault="00BC5A8E" w:rsidP="000B37DF">
      <w:pPr>
        <w:pStyle w:val="ListParagraph"/>
        <w:numPr>
          <w:ilvl w:val="0"/>
          <w:numId w:val="6"/>
        </w:numPr>
        <w:spacing w:line="276" w:lineRule="auto"/>
        <w:rPr>
          <w:szCs w:val="24"/>
        </w:rPr>
      </w:pPr>
      <w:r w:rsidRPr="005819F0">
        <w:rPr>
          <w:szCs w:val="24"/>
        </w:rPr>
        <w:t>Virginia Harvest Map poster</w:t>
      </w:r>
    </w:p>
    <w:p w14:paraId="5BC31301" w14:textId="77777777" w:rsidR="00C823C9" w:rsidRPr="005819F0" w:rsidRDefault="00C823C9" w:rsidP="000B37DF">
      <w:pPr>
        <w:pStyle w:val="ListParagraph"/>
        <w:numPr>
          <w:ilvl w:val="0"/>
          <w:numId w:val="6"/>
        </w:numPr>
        <w:spacing w:line="276" w:lineRule="auto"/>
        <w:rPr>
          <w:szCs w:val="24"/>
        </w:rPr>
      </w:pPr>
      <w:r w:rsidRPr="005819F0">
        <w:rPr>
          <w:szCs w:val="24"/>
        </w:rPr>
        <w:t xml:space="preserve">Harvest of the Month </w:t>
      </w:r>
      <w:r w:rsidR="00EC5CC6">
        <w:rPr>
          <w:szCs w:val="24"/>
        </w:rPr>
        <w:t xml:space="preserve">cafeteria </w:t>
      </w:r>
      <w:r>
        <w:rPr>
          <w:szCs w:val="24"/>
        </w:rPr>
        <w:t>p</w:t>
      </w:r>
      <w:r w:rsidRPr="005819F0">
        <w:rPr>
          <w:szCs w:val="24"/>
        </w:rPr>
        <w:t>oint-of-sale signs</w:t>
      </w:r>
      <w:r>
        <w:rPr>
          <w:szCs w:val="24"/>
        </w:rPr>
        <w:t xml:space="preserve"> (set of 12)</w:t>
      </w:r>
    </w:p>
    <w:p w14:paraId="65BCFF54" w14:textId="77777777" w:rsidR="001D725C" w:rsidRPr="001D725C" w:rsidRDefault="009626F5" w:rsidP="000B37DF">
      <w:pPr>
        <w:pStyle w:val="ListParagraph"/>
        <w:numPr>
          <w:ilvl w:val="0"/>
          <w:numId w:val="6"/>
        </w:numPr>
        <w:spacing w:line="276" w:lineRule="auto"/>
        <w:rPr>
          <w:szCs w:val="24"/>
        </w:rPr>
      </w:pPr>
      <w:r w:rsidRPr="005819F0">
        <w:rPr>
          <w:szCs w:val="24"/>
        </w:rPr>
        <w:t>Commercial-scale recipes</w:t>
      </w:r>
      <w:r w:rsidR="001D725C">
        <w:rPr>
          <w:szCs w:val="24"/>
        </w:rPr>
        <w:t xml:space="preserve"> and associated</w:t>
      </w:r>
      <w:r w:rsidR="001D725C" w:rsidRPr="001D725C">
        <w:rPr>
          <w:szCs w:val="24"/>
        </w:rPr>
        <w:t xml:space="preserve"> production records</w:t>
      </w:r>
    </w:p>
    <w:p w14:paraId="1E9C1DEC" w14:textId="77777777" w:rsidR="00AF605D" w:rsidRPr="00DB4DC6" w:rsidRDefault="00AF605D" w:rsidP="000B37DF">
      <w:pPr>
        <w:pStyle w:val="ListParagraph"/>
        <w:numPr>
          <w:ilvl w:val="0"/>
          <w:numId w:val="6"/>
        </w:numPr>
        <w:spacing w:line="276" w:lineRule="auto"/>
        <w:rPr>
          <w:szCs w:val="24"/>
        </w:rPr>
      </w:pPr>
      <w:r w:rsidRPr="005819F0">
        <w:rPr>
          <w:szCs w:val="24"/>
        </w:rPr>
        <w:t>F</w:t>
      </w:r>
      <w:r w:rsidRPr="001D725C">
        <w:rPr>
          <w:szCs w:val="24"/>
        </w:rPr>
        <w:t xml:space="preserve">amily-scale recipes, English </w:t>
      </w:r>
      <w:r>
        <w:rPr>
          <w:szCs w:val="24"/>
        </w:rPr>
        <w:t xml:space="preserve">and Spanish </w:t>
      </w:r>
      <w:r w:rsidRPr="001D725C">
        <w:rPr>
          <w:szCs w:val="24"/>
        </w:rPr>
        <w:t>version</w:t>
      </w:r>
      <w:r>
        <w:rPr>
          <w:szCs w:val="24"/>
        </w:rPr>
        <w:t>s</w:t>
      </w:r>
    </w:p>
    <w:p w14:paraId="6634A97E" w14:textId="77777777" w:rsidR="00AF605D" w:rsidRDefault="00AF605D" w:rsidP="000B37DF">
      <w:pPr>
        <w:pStyle w:val="ListParagraph"/>
        <w:numPr>
          <w:ilvl w:val="0"/>
          <w:numId w:val="6"/>
        </w:numPr>
        <w:spacing w:line="276" w:lineRule="auto"/>
        <w:rPr>
          <w:szCs w:val="24"/>
        </w:rPr>
      </w:pPr>
      <w:r w:rsidRPr="005819F0">
        <w:rPr>
          <w:szCs w:val="24"/>
        </w:rPr>
        <w:t>Printable newsletters</w:t>
      </w:r>
      <w:r>
        <w:rPr>
          <w:szCs w:val="24"/>
        </w:rPr>
        <w:t>, English and Spanish versions</w:t>
      </w:r>
    </w:p>
    <w:p w14:paraId="0D5740E9" w14:textId="77777777" w:rsidR="001D725C" w:rsidRDefault="000B2E0F" w:rsidP="000B37DF">
      <w:pPr>
        <w:pStyle w:val="ListParagraph"/>
        <w:numPr>
          <w:ilvl w:val="0"/>
          <w:numId w:val="6"/>
        </w:numPr>
        <w:spacing w:line="276" w:lineRule="auto"/>
        <w:rPr>
          <w:szCs w:val="24"/>
        </w:rPr>
      </w:pPr>
      <w:hyperlink r:id="rId8" w:history="1">
        <w:r w:rsidR="00C823C9">
          <w:rPr>
            <w:rStyle w:val="Hyperlink"/>
            <w:szCs w:val="24"/>
          </w:rPr>
          <w:t>SOL-based l</w:t>
        </w:r>
        <w:r w:rsidR="001D725C" w:rsidRPr="008E6EB7">
          <w:rPr>
            <w:rStyle w:val="Hyperlink"/>
            <w:szCs w:val="24"/>
          </w:rPr>
          <w:t>esson plans by Virginia Ag in the Classroom</w:t>
        </w:r>
      </w:hyperlink>
    </w:p>
    <w:p w14:paraId="6761E0F7" w14:textId="77777777" w:rsidR="00AF605D" w:rsidRPr="005819F0" w:rsidRDefault="00AF605D" w:rsidP="000B37DF">
      <w:pPr>
        <w:pStyle w:val="ListParagraph"/>
        <w:numPr>
          <w:ilvl w:val="0"/>
          <w:numId w:val="6"/>
        </w:numPr>
        <w:spacing w:line="276" w:lineRule="auto"/>
        <w:rPr>
          <w:szCs w:val="24"/>
        </w:rPr>
      </w:pPr>
      <w:r>
        <w:rPr>
          <w:szCs w:val="24"/>
        </w:rPr>
        <w:t xml:space="preserve">Local </w:t>
      </w:r>
      <w:r w:rsidR="006917C7">
        <w:rPr>
          <w:szCs w:val="24"/>
        </w:rPr>
        <w:t>F</w:t>
      </w:r>
      <w:r>
        <w:rPr>
          <w:szCs w:val="24"/>
        </w:rPr>
        <w:t xml:space="preserve">ood </w:t>
      </w:r>
      <w:r w:rsidR="006917C7">
        <w:rPr>
          <w:szCs w:val="24"/>
        </w:rPr>
        <w:t>T</w:t>
      </w:r>
      <w:r>
        <w:rPr>
          <w:szCs w:val="24"/>
        </w:rPr>
        <w:t xml:space="preserve">racking </w:t>
      </w:r>
      <w:r w:rsidR="006917C7">
        <w:rPr>
          <w:szCs w:val="24"/>
        </w:rPr>
        <w:t>T</w:t>
      </w:r>
      <w:r>
        <w:rPr>
          <w:szCs w:val="24"/>
        </w:rPr>
        <w:t>ool</w:t>
      </w:r>
    </w:p>
    <w:p w14:paraId="31005805" w14:textId="77777777" w:rsidR="007B6ECE" w:rsidRDefault="007B6ECE" w:rsidP="000B37DF">
      <w:pPr>
        <w:pStyle w:val="ListParagraph"/>
        <w:numPr>
          <w:ilvl w:val="0"/>
          <w:numId w:val="6"/>
        </w:numPr>
        <w:spacing w:line="276" w:lineRule="auto"/>
        <w:rPr>
          <w:szCs w:val="24"/>
        </w:rPr>
      </w:pPr>
      <w:r w:rsidRPr="005819F0">
        <w:rPr>
          <w:szCs w:val="24"/>
        </w:rPr>
        <w:t>Virginia Harvest Map placemats</w:t>
      </w:r>
    </w:p>
    <w:p w14:paraId="753D8E0E" w14:textId="77777777" w:rsidR="005819F0" w:rsidRPr="001D725C" w:rsidRDefault="005819F0" w:rsidP="007B6ECE">
      <w:pPr>
        <w:pStyle w:val="ListParagraph"/>
        <w:rPr>
          <w:szCs w:val="24"/>
        </w:rPr>
      </w:pPr>
    </w:p>
    <w:p w14:paraId="557FB1E9" w14:textId="77777777" w:rsidR="00C823C9" w:rsidRDefault="00C823C9">
      <w:pPr>
        <w:rPr>
          <w:rFonts w:asciiTheme="majorHAnsi" w:eastAsiaTheme="majorEastAsia" w:hAnsiTheme="majorHAnsi" w:cstheme="majorBidi"/>
          <w:b/>
          <w:color w:val="000000" w:themeColor="text1"/>
          <w:sz w:val="36"/>
          <w:szCs w:val="26"/>
        </w:rPr>
      </w:pPr>
      <w:r>
        <w:br w:type="page"/>
      </w:r>
    </w:p>
    <w:p w14:paraId="1ED9172E" w14:textId="77777777" w:rsidR="00C66135" w:rsidRPr="005819F0" w:rsidRDefault="00C66135" w:rsidP="000B37DF">
      <w:pPr>
        <w:pStyle w:val="Heading3"/>
        <w:spacing w:before="0" w:line="276" w:lineRule="auto"/>
      </w:pPr>
      <w:bookmarkStart w:id="4" w:name="_Toc962033"/>
      <w:r w:rsidRPr="005819F0">
        <w:t xml:space="preserve">How to </w:t>
      </w:r>
      <w:r w:rsidR="00F93770">
        <w:t>U</w:t>
      </w:r>
      <w:r w:rsidRPr="005819F0">
        <w:t xml:space="preserve">se </w:t>
      </w:r>
      <w:r w:rsidR="00F93770">
        <w:t>T</w:t>
      </w:r>
      <w:r w:rsidRPr="005819F0">
        <w:t xml:space="preserve">hese </w:t>
      </w:r>
      <w:r w:rsidR="00F93770">
        <w:t>M</w:t>
      </w:r>
      <w:r w:rsidRPr="005819F0">
        <w:t>aterials:</w:t>
      </w:r>
      <w:bookmarkEnd w:id="4"/>
      <w:r w:rsidRPr="005819F0">
        <w:t xml:space="preserve"> </w:t>
      </w:r>
    </w:p>
    <w:p w14:paraId="095B09E5" w14:textId="77777777" w:rsidR="009626F5" w:rsidRPr="005819F0" w:rsidRDefault="00A47DE3" w:rsidP="000B37DF">
      <w:pPr>
        <w:spacing w:line="276" w:lineRule="auto"/>
        <w:rPr>
          <w:szCs w:val="24"/>
        </w:rPr>
      </w:pPr>
      <w:r w:rsidRPr="005819F0">
        <w:rPr>
          <w:szCs w:val="24"/>
        </w:rPr>
        <w:t>The</w:t>
      </w:r>
      <w:r w:rsidR="008D13FA">
        <w:rPr>
          <w:szCs w:val="24"/>
        </w:rPr>
        <w:t xml:space="preserve"> Virginia</w:t>
      </w:r>
      <w:r w:rsidRPr="005819F0">
        <w:rPr>
          <w:szCs w:val="24"/>
        </w:rPr>
        <w:t xml:space="preserve"> </w:t>
      </w:r>
      <w:r w:rsidR="004E1A3E">
        <w:rPr>
          <w:szCs w:val="24"/>
        </w:rPr>
        <w:t>HOM</w:t>
      </w:r>
      <w:r w:rsidR="00431B26" w:rsidRPr="005819F0">
        <w:rPr>
          <w:szCs w:val="24"/>
        </w:rPr>
        <w:t xml:space="preserve"> </w:t>
      </w:r>
      <w:r w:rsidR="004E1A3E">
        <w:rPr>
          <w:szCs w:val="24"/>
        </w:rPr>
        <w:t>T</w:t>
      </w:r>
      <w:r w:rsidR="008D13FA">
        <w:rPr>
          <w:szCs w:val="24"/>
        </w:rPr>
        <w:t>oolkit</w:t>
      </w:r>
      <w:r w:rsidR="00431B26" w:rsidRPr="005819F0">
        <w:rPr>
          <w:szCs w:val="24"/>
        </w:rPr>
        <w:t xml:space="preserve"> </w:t>
      </w:r>
      <w:proofErr w:type="gramStart"/>
      <w:r w:rsidR="00431B26" w:rsidRPr="005819F0">
        <w:rPr>
          <w:szCs w:val="24"/>
        </w:rPr>
        <w:t>is</w:t>
      </w:r>
      <w:r w:rsidR="009626F5" w:rsidRPr="005819F0">
        <w:rPr>
          <w:szCs w:val="24"/>
        </w:rPr>
        <w:t xml:space="preserve"> designed</w:t>
      </w:r>
      <w:proofErr w:type="gramEnd"/>
      <w:r w:rsidR="009626F5" w:rsidRPr="005819F0">
        <w:rPr>
          <w:szCs w:val="24"/>
        </w:rPr>
        <w:t xml:space="preserve"> to help </w:t>
      </w:r>
      <w:r w:rsidR="00F11DE2">
        <w:rPr>
          <w:szCs w:val="24"/>
        </w:rPr>
        <w:t xml:space="preserve">child </w:t>
      </w:r>
      <w:r w:rsidR="009626F5" w:rsidRPr="005819F0">
        <w:rPr>
          <w:szCs w:val="24"/>
        </w:rPr>
        <w:t>nutrition professionals</w:t>
      </w:r>
      <w:r w:rsidR="0048085A">
        <w:rPr>
          <w:szCs w:val="24"/>
        </w:rPr>
        <w:t xml:space="preserve"> integrate local, seasonal Virginia agricultural products into</w:t>
      </w:r>
      <w:r w:rsidR="009626F5" w:rsidRPr="005819F0">
        <w:rPr>
          <w:szCs w:val="24"/>
        </w:rPr>
        <w:t xml:space="preserve"> </w:t>
      </w:r>
      <w:r w:rsidR="00D37C09" w:rsidRPr="005819F0">
        <w:rPr>
          <w:szCs w:val="24"/>
        </w:rPr>
        <w:t>menus,</w:t>
      </w:r>
      <w:r w:rsidR="000B7507" w:rsidRPr="005819F0">
        <w:rPr>
          <w:szCs w:val="24"/>
        </w:rPr>
        <w:t xml:space="preserve"> promotions</w:t>
      </w:r>
      <w:r w:rsidR="00D37C09" w:rsidRPr="005819F0">
        <w:rPr>
          <w:szCs w:val="24"/>
        </w:rPr>
        <w:t xml:space="preserve">, and </w:t>
      </w:r>
      <w:r w:rsidR="0048085A">
        <w:rPr>
          <w:szCs w:val="24"/>
        </w:rPr>
        <w:t xml:space="preserve">nutrition </w:t>
      </w:r>
      <w:r w:rsidR="00D37C09" w:rsidRPr="005819F0">
        <w:rPr>
          <w:szCs w:val="24"/>
        </w:rPr>
        <w:t>education</w:t>
      </w:r>
      <w:r w:rsidR="0048085A">
        <w:rPr>
          <w:szCs w:val="24"/>
        </w:rPr>
        <w:t xml:space="preserve"> in the cafeteria, school garden</w:t>
      </w:r>
      <w:r w:rsidR="004E1A3E">
        <w:rPr>
          <w:szCs w:val="24"/>
        </w:rPr>
        <w:t>,</w:t>
      </w:r>
      <w:r w:rsidR="0048085A">
        <w:rPr>
          <w:szCs w:val="24"/>
        </w:rPr>
        <w:t xml:space="preserve"> and cafeteria.</w:t>
      </w:r>
      <w:r w:rsidR="000B7507" w:rsidRPr="005819F0">
        <w:rPr>
          <w:szCs w:val="24"/>
        </w:rPr>
        <w:t xml:space="preserve"> </w:t>
      </w:r>
      <w:r w:rsidR="0048085A">
        <w:rPr>
          <w:szCs w:val="24"/>
        </w:rPr>
        <w:t>The</w:t>
      </w:r>
      <w:r w:rsidR="008D13FA">
        <w:rPr>
          <w:szCs w:val="24"/>
        </w:rPr>
        <w:t xml:space="preserve"> materials</w:t>
      </w:r>
      <w:r w:rsidR="0048085A">
        <w:rPr>
          <w:szCs w:val="24"/>
        </w:rPr>
        <w:t xml:space="preserve"> in the </w:t>
      </w:r>
      <w:r w:rsidR="004E1A3E">
        <w:rPr>
          <w:szCs w:val="24"/>
        </w:rPr>
        <w:t>T</w:t>
      </w:r>
      <w:r w:rsidR="0048085A">
        <w:rPr>
          <w:szCs w:val="24"/>
        </w:rPr>
        <w:t>oolkit assist in</w:t>
      </w:r>
      <w:r w:rsidR="008D13FA">
        <w:rPr>
          <w:szCs w:val="24"/>
        </w:rPr>
        <w:t xml:space="preserve"> </w:t>
      </w:r>
      <w:r w:rsidR="0048085A">
        <w:rPr>
          <w:szCs w:val="24"/>
        </w:rPr>
        <w:t>menu planning</w:t>
      </w:r>
      <w:r w:rsidR="008D13FA">
        <w:rPr>
          <w:szCs w:val="24"/>
        </w:rPr>
        <w:t xml:space="preserve">, </w:t>
      </w:r>
      <w:r w:rsidR="0048085A">
        <w:rPr>
          <w:szCs w:val="24"/>
        </w:rPr>
        <w:t>professional development</w:t>
      </w:r>
      <w:r w:rsidR="00F11DE2">
        <w:rPr>
          <w:szCs w:val="24"/>
        </w:rPr>
        <w:t xml:space="preserve">, </w:t>
      </w:r>
      <w:r w:rsidR="008D13FA">
        <w:rPr>
          <w:szCs w:val="24"/>
        </w:rPr>
        <w:t>and special events</w:t>
      </w:r>
      <w:r w:rsidR="0048085A">
        <w:rPr>
          <w:szCs w:val="24"/>
        </w:rPr>
        <w:t xml:space="preserve"> and promotions </w:t>
      </w:r>
      <w:r w:rsidR="00EC5CC6">
        <w:rPr>
          <w:szCs w:val="24"/>
        </w:rPr>
        <w:t>f</w:t>
      </w:r>
      <w:r w:rsidR="008D13FA">
        <w:rPr>
          <w:szCs w:val="24"/>
        </w:rPr>
        <w:t xml:space="preserve">or the </w:t>
      </w:r>
      <w:r w:rsidR="0048085A">
        <w:rPr>
          <w:szCs w:val="24"/>
        </w:rPr>
        <w:t xml:space="preserve">entire </w:t>
      </w:r>
      <w:r w:rsidR="008D13FA">
        <w:rPr>
          <w:szCs w:val="24"/>
        </w:rPr>
        <w:t xml:space="preserve">school year. </w:t>
      </w:r>
      <w:r w:rsidR="00F11DE2">
        <w:rPr>
          <w:szCs w:val="24"/>
        </w:rPr>
        <w:t>Your</w:t>
      </w:r>
      <w:r w:rsidR="0048085A">
        <w:rPr>
          <w:szCs w:val="24"/>
        </w:rPr>
        <w:t xml:space="preserve"> </w:t>
      </w:r>
      <w:r w:rsidR="004E1A3E">
        <w:rPr>
          <w:szCs w:val="24"/>
        </w:rPr>
        <w:t>HOM</w:t>
      </w:r>
      <w:r w:rsidR="008D13FA">
        <w:rPr>
          <w:szCs w:val="24"/>
        </w:rPr>
        <w:t xml:space="preserve"> program </w:t>
      </w:r>
      <w:proofErr w:type="gramStart"/>
      <w:r w:rsidR="0048085A">
        <w:rPr>
          <w:szCs w:val="24"/>
        </w:rPr>
        <w:t>can be launched</w:t>
      </w:r>
      <w:proofErr w:type="gramEnd"/>
      <w:r w:rsidR="0048085A">
        <w:rPr>
          <w:szCs w:val="24"/>
        </w:rPr>
        <w:t xml:space="preserve"> at any point </w:t>
      </w:r>
      <w:r w:rsidR="008D13FA">
        <w:rPr>
          <w:szCs w:val="24"/>
        </w:rPr>
        <w:t xml:space="preserve">during </w:t>
      </w:r>
      <w:r w:rsidR="0048085A">
        <w:rPr>
          <w:szCs w:val="24"/>
        </w:rPr>
        <w:t xml:space="preserve">the school year or </w:t>
      </w:r>
      <w:r w:rsidR="00EC5CC6">
        <w:rPr>
          <w:szCs w:val="24"/>
        </w:rPr>
        <w:t xml:space="preserve">in the </w:t>
      </w:r>
      <w:r w:rsidR="004E1A3E">
        <w:rPr>
          <w:szCs w:val="24"/>
        </w:rPr>
        <w:t>S</w:t>
      </w:r>
      <w:r w:rsidR="0048085A">
        <w:rPr>
          <w:szCs w:val="24"/>
        </w:rPr>
        <w:t xml:space="preserve">ummer </w:t>
      </w:r>
      <w:r w:rsidR="004E1A3E">
        <w:rPr>
          <w:szCs w:val="24"/>
        </w:rPr>
        <w:t>M</w:t>
      </w:r>
      <w:r w:rsidR="0048085A">
        <w:rPr>
          <w:szCs w:val="24"/>
        </w:rPr>
        <w:t>eals program.</w:t>
      </w:r>
      <w:r w:rsidR="008D13FA">
        <w:rPr>
          <w:szCs w:val="24"/>
        </w:rPr>
        <w:t xml:space="preserve"> </w:t>
      </w:r>
    </w:p>
    <w:p w14:paraId="049742ED" w14:textId="77777777" w:rsidR="001D2B64" w:rsidRDefault="00722BA8" w:rsidP="000B37DF">
      <w:pPr>
        <w:spacing w:line="276" w:lineRule="auto"/>
        <w:rPr>
          <w:szCs w:val="24"/>
        </w:rPr>
      </w:pPr>
      <w:r w:rsidRPr="005819F0">
        <w:rPr>
          <w:szCs w:val="24"/>
        </w:rPr>
        <w:t xml:space="preserve">This </w:t>
      </w:r>
      <w:r w:rsidR="004E1A3E">
        <w:rPr>
          <w:szCs w:val="24"/>
        </w:rPr>
        <w:t>T</w:t>
      </w:r>
      <w:r w:rsidRPr="005819F0">
        <w:rPr>
          <w:szCs w:val="24"/>
        </w:rPr>
        <w:t>oolkit provides marketing and promot</w:t>
      </w:r>
      <w:r w:rsidR="00C533D3">
        <w:rPr>
          <w:szCs w:val="24"/>
        </w:rPr>
        <w:t>ion</w:t>
      </w:r>
      <w:r w:rsidR="0048085A">
        <w:rPr>
          <w:szCs w:val="24"/>
        </w:rPr>
        <w:t>al</w:t>
      </w:r>
      <w:r w:rsidR="00F11DE2">
        <w:rPr>
          <w:szCs w:val="24"/>
        </w:rPr>
        <w:t xml:space="preserve"> </w:t>
      </w:r>
      <w:r w:rsidR="0048085A">
        <w:rPr>
          <w:szCs w:val="24"/>
        </w:rPr>
        <w:t xml:space="preserve">material for </w:t>
      </w:r>
      <w:r w:rsidRPr="005819F0">
        <w:rPr>
          <w:szCs w:val="24"/>
        </w:rPr>
        <w:t xml:space="preserve">Farm to School </w:t>
      </w:r>
      <w:r w:rsidR="00C533D3">
        <w:rPr>
          <w:szCs w:val="24"/>
        </w:rPr>
        <w:t>initiatives.</w:t>
      </w:r>
      <w:r w:rsidR="00EC5CC6">
        <w:rPr>
          <w:szCs w:val="24"/>
        </w:rPr>
        <w:t xml:space="preserve"> A good place to start is with one small initiative and build</w:t>
      </w:r>
      <w:r w:rsidR="000E12C8">
        <w:rPr>
          <w:szCs w:val="24"/>
        </w:rPr>
        <w:t xml:space="preserve"> </w:t>
      </w:r>
      <w:r w:rsidR="0048085A">
        <w:rPr>
          <w:szCs w:val="24"/>
        </w:rPr>
        <w:t xml:space="preserve">on each </w:t>
      </w:r>
      <w:r w:rsidR="000E12C8">
        <w:rPr>
          <w:szCs w:val="24"/>
        </w:rPr>
        <w:t>success.</w:t>
      </w:r>
      <w:r w:rsidRPr="005819F0">
        <w:rPr>
          <w:szCs w:val="24"/>
        </w:rPr>
        <w:t xml:space="preserve"> </w:t>
      </w:r>
      <w:r w:rsidR="0048085A">
        <w:rPr>
          <w:szCs w:val="24"/>
        </w:rPr>
        <w:t>For example</w:t>
      </w:r>
      <w:r w:rsidR="001B29DA">
        <w:rPr>
          <w:szCs w:val="24"/>
        </w:rPr>
        <w:t>,</w:t>
      </w:r>
      <w:r w:rsidR="0048085A">
        <w:rPr>
          <w:szCs w:val="24"/>
        </w:rPr>
        <w:t xml:space="preserve"> begin </w:t>
      </w:r>
      <w:r w:rsidR="00E17D0A">
        <w:rPr>
          <w:szCs w:val="24"/>
        </w:rPr>
        <w:t xml:space="preserve">with </w:t>
      </w:r>
      <w:r w:rsidR="00E17D0A" w:rsidRPr="005819F0">
        <w:rPr>
          <w:szCs w:val="24"/>
        </w:rPr>
        <w:t>procuring</w:t>
      </w:r>
      <w:r w:rsidR="0048085A">
        <w:rPr>
          <w:szCs w:val="24"/>
        </w:rPr>
        <w:t xml:space="preserve"> </w:t>
      </w:r>
      <w:r w:rsidRPr="005819F0">
        <w:rPr>
          <w:szCs w:val="24"/>
        </w:rPr>
        <w:t xml:space="preserve">locally the </w:t>
      </w:r>
      <w:r w:rsidR="004E1A3E">
        <w:rPr>
          <w:szCs w:val="24"/>
        </w:rPr>
        <w:t>HOM</w:t>
      </w:r>
      <w:r w:rsidR="0048085A">
        <w:rPr>
          <w:szCs w:val="24"/>
        </w:rPr>
        <w:t xml:space="preserve"> </w:t>
      </w:r>
      <w:r w:rsidRPr="005819F0">
        <w:rPr>
          <w:szCs w:val="24"/>
        </w:rPr>
        <w:t xml:space="preserve">item and </w:t>
      </w:r>
      <w:r w:rsidR="00E17D0A">
        <w:rPr>
          <w:szCs w:val="24"/>
        </w:rPr>
        <w:t xml:space="preserve">feature </w:t>
      </w:r>
      <w:r w:rsidR="00662E6E">
        <w:rPr>
          <w:szCs w:val="24"/>
        </w:rPr>
        <w:t xml:space="preserve">it </w:t>
      </w:r>
      <w:r w:rsidR="00EC5CC6">
        <w:rPr>
          <w:szCs w:val="24"/>
        </w:rPr>
        <w:t xml:space="preserve">at </w:t>
      </w:r>
      <w:r w:rsidR="00E17D0A">
        <w:rPr>
          <w:szCs w:val="24"/>
        </w:rPr>
        <w:t xml:space="preserve">a </w:t>
      </w:r>
      <w:r w:rsidRPr="005819F0">
        <w:rPr>
          <w:szCs w:val="24"/>
        </w:rPr>
        <w:t xml:space="preserve">special event </w:t>
      </w:r>
      <w:r w:rsidR="001B29DA">
        <w:rPr>
          <w:szCs w:val="24"/>
        </w:rPr>
        <w:t xml:space="preserve">using the </w:t>
      </w:r>
      <w:r w:rsidRPr="005819F0">
        <w:rPr>
          <w:szCs w:val="24"/>
        </w:rPr>
        <w:t>promotional materials provided in th</w:t>
      </w:r>
      <w:r w:rsidR="004E1A3E">
        <w:rPr>
          <w:szCs w:val="24"/>
        </w:rPr>
        <w:t>e</w:t>
      </w:r>
      <w:r w:rsidRPr="005819F0">
        <w:rPr>
          <w:szCs w:val="24"/>
        </w:rPr>
        <w:t xml:space="preserve"> </w:t>
      </w:r>
      <w:r w:rsidR="004E1A3E">
        <w:rPr>
          <w:szCs w:val="24"/>
        </w:rPr>
        <w:t>Tool</w:t>
      </w:r>
      <w:r w:rsidRPr="005819F0">
        <w:rPr>
          <w:szCs w:val="24"/>
        </w:rPr>
        <w:t xml:space="preserve">kit. </w:t>
      </w:r>
      <w:r w:rsidR="00E17D0A">
        <w:rPr>
          <w:szCs w:val="24"/>
        </w:rPr>
        <w:t>Build on this</w:t>
      </w:r>
      <w:r w:rsidR="001B29DA">
        <w:rPr>
          <w:szCs w:val="24"/>
        </w:rPr>
        <w:t xml:space="preserve"> </w:t>
      </w:r>
      <w:r w:rsidR="00E17D0A">
        <w:rPr>
          <w:szCs w:val="24"/>
        </w:rPr>
        <w:t xml:space="preserve">by </w:t>
      </w:r>
      <w:r w:rsidRPr="005819F0">
        <w:rPr>
          <w:szCs w:val="24"/>
        </w:rPr>
        <w:t xml:space="preserve">procuring local </w:t>
      </w:r>
      <w:r w:rsidR="00E17D0A">
        <w:rPr>
          <w:szCs w:val="24"/>
        </w:rPr>
        <w:t xml:space="preserve">agricultural products </w:t>
      </w:r>
      <w:r w:rsidR="00EC5CC6">
        <w:rPr>
          <w:szCs w:val="24"/>
        </w:rPr>
        <w:t xml:space="preserve">and </w:t>
      </w:r>
      <w:r w:rsidR="00EC5CC6" w:rsidRPr="005819F0">
        <w:rPr>
          <w:szCs w:val="24"/>
        </w:rPr>
        <w:t>incorporat</w:t>
      </w:r>
      <w:r w:rsidR="00662E6E">
        <w:rPr>
          <w:szCs w:val="24"/>
        </w:rPr>
        <w:t>ing</w:t>
      </w:r>
      <w:r w:rsidRPr="005819F0">
        <w:rPr>
          <w:szCs w:val="24"/>
        </w:rPr>
        <w:t xml:space="preserve"> the featured item </w:t>
      </w:r>
      <w:r w:rsidR="00A110DC">
        <w:rPr>
          <w:szCs w:val="24"/>
        </w:rPr>
        <w:t>into your menus</w:t>
      </w:r>
      <w:r w:rsidR="00E17D0A">
        <w:rPr>
          <w:szCs w:val="24"/>
        </w:rPr>
        <w:t xml:space="preserve"> weekly or</w:t>
      </w:r>
      <w:r w:rsidR="00A110DC">
        <w:rPr>
          <w:szCs w:val="24"/>
        </w:rPr>
        <w:t xml:space="preserve"> monthly</w:t>
      </w:r>
      <w:r w:rsidR="00E17D0A">
        <w:rPr>
          <w:szCs w:val="24"/>
        </w:rPr>
        <w:t xml:space="preserve">. This </w:t>
      </w:r>
      <w:proofErr w:type="gramStart"/>
      <w:r w:rsidR="00E17D0A">
        <w:rPr>
          <w:szCs w:val="24"/>
        </w:rPr>
        <w:t>can be done as a meal component, added to a recipe, or served on a salad bar</w:t>
      </w:r>
      <w:proofErr w:type="gramEnd"/>
      <w:r w:rsidR="00E17D0A">
        <w:rPr>
          <w:szCs w:val="24"/>
        </w:rPr>
        <w:t>.</w:t>
      </w:r>
    </w:p>
    <w:p w14:paraId="39EF426F" w14:textId="77777777" w:rsidR="00353A5E" w:rsidRDefault="00E17D0A" w:rsidP="000B37DF">
      <w:pPr>
        <w:spacing w:line="276" w:lineRule="auto"/>
        <w:rPr>
          <w:szCs w:val="24"/>
        </w:rPr>
      </w:pPr>
      <w:r w:rsidRPr="005819F0">
        <w:rPr>
          <w:szCs w:val="24"/>
        </w:rPr>
        <w:t>S</w:t>
      </w:r>
      <w:r>
        <w:rPr>
          <w:szCs w:val="24"/>
        </w:rPr>
        <w:t>chool</w:t>
      </w:r>
      <w:r w:rsidRPr="005819F0">
        <w:rPr>
          <w:szCs w:val="24"/>
        </w:rPr>
        <w:t xml:space="preserve"> </w:t>
      </w:r>
      <w:r w:rsidR="00353A5E" w:rsidRPr="005819F0">
        <w:rPr>
          <w:szCs w:val="24"/>
        </w:rPr>
        <w:t>nutrition programs may</w:t>
      </w:r>
      <w:r>
        <w:rPr>
          <w:szCs w:val="24"/>
        </w:rPr>
        <w:t xml:space="preserve"> consider</w:t>
      </w:r>
      <w:r w:rsidR="00353A5E" w:rsidRPr="005819F0">
        <w:rPr>
          <w:szCs w:val="24"/>
        </w:rPr>
        <w:t xml:space="preserve"> </w:t>
      </w:r>
      <w:r>
        <w:rPr>
          <w:szCs w:val="24"/>
        </w:rPr>
        <w:t xml:space="preserve">establishing </w:t>
      </w:r>
      <w:proofErr w:type="spellStart"/>
      <w:r w:rsidR="00353A5E" w:rsidRPr="005819F0">
        <w:rPr>
          <w:szCs w:val="24"/>
        </w:rPr>
        <w:t>divisionwide</w:t>
      </w:r>
      <w:proofErr w:type="spellEnd"/>
      <w:r w:rsidR="00353A5E">
        <w:rPr>
          <w:szCs w:val="24"/>
        </w:rPr>
        <w:t xml:space="preserve"> campaigns includ</w:t>
      </w:r>
      <w:r>
        <w:rPr>
          <w:szCs w:val="24"/>
        </w:rPr>
        <w:t>ing</w:t>
      </w:r>
      <w:r w:rsidR="00353A5E">
        <w:rPr>
          <w:szCs w:val="24"/>
        </w:rPr>
        <w:t xml:space="preserve"> field trips to </w:t>
      </w:r>
      <w:r>
        <w:rPr>
          <w:szCs w:val="24"/>
        </w:rPr>
        <w:t>local</w:t>
      </w:r>
      <w:r w:rsidR="00353A5E">
        <w:rPr>
          <w:szCs w:val="24"/>
        </w:rPr>
        <w:t xml:space="preserve"> farms, farmer </w:t>
      </w:r>
      <w:r>
        <w:rPr>
          <w:szCs w:val="24"/>
        </w:rPr>
        <w:t>in the classroom visits</w:t>
      </w:r>
      <w:r w:rsidR="00353A5E">
        <w:rPr>
          <w:szCs w:val="24"/>
        </w:rPr>
        <w:t xml:space="preserve">, </w:t>
      </w:r>
      <w:r>
        <w:rPr>
          <w:szCs w:val="24"/>
        </w:rPr>
        <w:t xml:space="preserve">cafeteria displays, </w:t>
      </w:r>
      <w:r w:rsidR="00353A5E">
        <w:rPr>
          <w:szCs w:val="24"/>
        </w:rPr>
        <w:t xml:space="preserve">and </w:t>
      </w:r>
      <w:r>
        <w:rPr>
          <w:szCs w:val="24"/>
        </w:rPr>
        <w:t xml:space="preserve">classroom </w:t>
      </w:r>
      <w:hyperlink r:id="rId9" w:history="1">
        <w:r w:rsidR="00353A5E" w:rsidRPr="00EC5CC6">
          <w:rPr>
            <w:rStyle w:val="Hyperlink"/>
            <w:color w:val="auto"/>
            <w:szCs w:val="24"/>
            <w:u w:val="none"/>
          </w:rPr>
          <w:t>lesson plans</w:t>
        </w:r>
      </w:hyperlink>
      <w:r w:rsidR="00353A5E" w:rsidRPr="00EC5CC6">
        <w:rPr>
          <w:szCs w:val="24"/>
        </w:rPr>
        <w:t xml:space="preserve"> </w:t>
      </w:r>
      <w:r w:rsidR="00353A5E">
        <w:rPr>
          <w:szCs w:val="24"/>
        </w:rPr>
        <w:t xml:space="preserve">coordinated with the featured </w:t>
      </w:r>
      <w:r>
        <w:rPr>
          <w:szCs w:val="24"/>
        </w:rPr>
        <w:t>agricultural products</w:t>
      </w:r>
      <w:r w:rsidR="00353A5E">
        <w:rPr>
          <w:szCs w:val="24"/>
        </w:rPr>
        <w:t xml:space="preserve">. </w:t>
      </w:r>
      <w:r w:rsidR="00F93770">
        <w:rPr>
          <w:szCs w:val="24"/>
        </w:rPr>
        <w:t>HOM</w:t>
      </w:r>
      <w:r w:rsidR="00353A5E" w:rsidRPr="005819F0">
        <w:rPr>
          <w:szCs w:val="24"/>
        </w:rPr>
        <w:t xml:space="preserve"> </w:t>
      </w:r>
      <w:proofErr w:type="gramStart"/>
      <w:r>
        <w:rPr>
          <w:szCs w:val="24"/>
        </w:rPr>
        <w:t>can also be piloted</w:t>
      </w:r>
      <w:proofErr w:type="gramEnd"/>
      <w:r>
        <w:rPr>
          <w:szCs w:val="24"/>
        </w:rPr>
        <w:t xml:space="preserve"> in </w:t>
      </w:r>
      <w:r w:rsidR="00353A5E">
        <w:rPr>
          <w:szCs w:val="24"/>
        </w:rPr>
        <w:t xml:space="preserve">select </w:t>
      </w:r>
      <w:r>
        <w:rPr>
          <w:szCs w:val="24"/>
        </w:rPr>
        <w:t>schools</w:t>
      </w:r>
      <w:r w:rsidR="001B29DA">
        <w:rPr>
          <w:szCs w:val="24"/>
        </w:rPr>
        <w:t xml:space="preserve"> </w:t>
      </w:r>
      <w:r w:rsidR="00353A5E">
        <w:rPr>
          <w:szCs w:val="24"/>
        </w:rPr>
        <w:t>with</w:t>
      </w:r>
      <w:r w:rsidR="00353A5E" w:rsidRPr="005819F0">
        <w:rPr>
          <w:szCs w:val="24"/>
        </w:rPr>
        <w:t xml:space="preserve"> </w:t>
      </w:r>
      <w:r>
        <w:rPr>
          <w:szCs w:val="24"/>
        </w:rPr>
        <w:t xml:space="preserve">a </w:t>
      </w:r>
      <w:r w:rsidR="00353A5E">
        <w:rPr>
          <w:szCs w:val="24"/>
        </w:rPr>
        <w:t>special</w:t>
      </w:r>
      <w:r>
        <w:rPr>
          <w:szCs w:val="24"/>
        </w:rPr>
        <w:t xml:space="preserve"> monthly</w:t>
      </w:r>
      <w:r w:rsidR="00353A5E">
        <w:rPr>
          <w:szCs w:val="24"/>
        </w:rPr>
        <w:t xml:space="preserve"> event</w:t>
      </w:r>
      <w:r>
        <w:rPr>
          <w:szCs w:val="24"/>
        </w:rPr>
        <w:t>.</w:t>
      </w:r>
      <w:r w:rsidR="00353A5E" w:rsidRPr="005819F0">
        <w:rPr>
          <w:szCs w:val="24"/>
        </w:rPr>
        <w:t xml:space="preserve"> This method will provide an opportunity to </w:t>
      </w:r>
      <w:r w:rsidR="00BC75AA">
        <w:rPr>
          <w:szCs w:val="24"/>
        </w:rPr>
        <w:t>compare</w:t>
      </w:r>
      <w:r w:rsidR="00B1722D">
        <w:rPr>
          <w:szCs w:val="24"/>
        </w:rPr>
        <w:t xml:space="preserve"> the</w:t>
      </w:r>
      <w:r w:rsidR="00353A5E" w:rsidRPr="005819F0">
        <w:rPr>
          <w:szCs w:val="24"/>
        </w:rPr>
        <w:t xml:space="preserve"> </w:t>
      </w:r>
      <w:r w:rsidR="00353A5E">
        <w:rPr>
          <w:szCs w:val="24"/>
        </w:rPr>
        <w:t>effectiveness</w:t>
      </w:r>
      <w:r w:rsidR="00353A5E" w:rsidRPr="005819F0">
        <w:rPr>
          <w:szCs w:val="24"/>
        </w:rPr>
        <w:t xml:space="preserve"> of marketing and </w:t>
      </w:r>
      <w:r>
        <w:rPr>
          <w:szCs w:val="24"/>
        </w:rPr>
        <w:t>staff professional development</w:t>
      </w:r>
      <w:r w:rsidR="00353A5E" w:rsidRPr="005819F0">
        <w:rPr>
          <w:szCs w:val="24"/>
        </w:rPr>
        <w:t xml:space="preserve"> strategies. </w:t>
      </w:r>
      <w:r w:rsidR="00353A5E">
        <w:rPr>
          <w:szCs w:val="24"/>
        </w:rPr>
        <w:t xml:space="preserve">Schools </w:t>
      </w:r>
      <w:r>
        <w:rPr>
          <w:szCs w:val="24"/>
        </w:rPr>
        <w:t xml:space="preserve">participating in </w:t>
      </w:r>
      <w:r w:rsidR="00353A5E">
        <w:rPr>
          <w:szCs w:val="24"/>
        </w:rPr>
        <w:t xml:space="preserve">the Fresh Fruit and Vegetable Program (FFVP) can highlight </w:t>
      </w:r>
      <w:r w:rsidR="00F93770">
        <w:rPr>
          <w:szCs w:val="24"/>
        </w:rPr>
        <w:t>HOM</w:t>
      </w:r>
      <w:r w:rsidR="00353A5E">
        <w:rPr>
          <w:szCs w:val="24"/>
        </w:rPr>
        <w:t xml:space="preserve"> through tastings and procurement practices. </w:t>
      </w:r>
    </w:p>
    <w:p w14:paraId="2AD468FA" w14:textId="77777777" w:rsidR="00353A5E" w:rsidRPr="005819F0" w:rsidRDefault="00353A5E" w:rsidP="000B37DF">
      <w:pPr>
        <w:spacing w:line="276" w:lineRule="auto"/>
        <w:rPr>
          <w:szCs w:val="24"/>
        </w:rPr>
      </w:pPr>
      <w:r>
        <w:rPr>
          <w:szCs w:val="24"/>
        </w:rPr>
        <w:t xml:space="preserve">Summer </w:t>
      </w:r>
      <w:r w:rsidR="00A251EB">
        <w:rPr>
          <w:szCs w:val="24"/>
        </w:rPr>
        <w:t xml:space="preserve">Food Service Program (SFSP) </w:t>
      </w:r>
      <w:r>
        <w:rPr>
          <w:szCs w:val="24"/>
        </w:rPr>
        <w:t xml:space="preserve">sponsors, early care centers, </w:t>
      </w:r>
      <w:r w:rsidR="00A251EB">
        <w:rPr>
          <w:szCs w:val="24"/>
        </w:rPr>
        <w:t>At-Risk Afterschool Meals component of the Child and Adult Food Care Program (CACFP)</w:t>
      </w:r>
      <w:r w:rsidR="00662E6E">
        <w:rPr>
          <w:szCs w:val="24"/>
        </w:rPr>
        <w:t xml:space="preserve">, </w:t>
      </w:r>
      <w:r>
        <w:rPr>
          <w:szCs w:val="24"/>
        </w:rPr>
        <w:t xml:space="preserve">and residential </w:t>
      </w:r>
      <w:r w:rsidR="00E17D0A">
        <w:rPr>
          <w:szCs w:val="24"/>
        </w:rPr>
        <w:t xml:space="preserve">programs </w:t>
      </w:r>
      <w:r>
        <w:rPr>
          <w:szCs w:val="24"/>
        </w:rPr>
        <w:t xml:space="preserve">can use </w:t>
      </w:r>
      <w:r w:rsidR="00F93770">
        <w:rPr>
          <w:szCs w:val="24"/>
        </w:rPr>
        <w:t>HOM</w:t>
      </w:r>
      <w:r>
        <w:rPr>
          <w:szCs w:val="24"/>
        </w:rPr>
        <w:t xml:space="preserve"> programming to develop events and education opportunities for children in school gardens, </w:t>
      </w:r>
      <w:r w:rsidR="00B1722D">
        <w:rPr>
          <w:szCs w:val="24"/>
        </w:rPr>
        <w:t xml:space="preserve">at </w:t>
      </w:r>
      <w:r>
        <w:rPr>
          <w:szCs w:val="24"/>
        </w:rPr>
        <w:t xml:space="preserve">farmers markets, on farms, </w:t>
      </w:r>
      <w:r w:rsidR="00B1722D">
        <w:rPr>
          <w:szCs w:val="24"/>
        </w:rPr>
        <w:t>and in</w:t>
      </w:r>
      <w:r>
        <w:rPr>
          <w:szCs w:val="24"/>
        </w:rPr>
        <w:t xml:space="preserve"> </w:t>
      </w:r>
      <w:r w:rsidR="00432E1E">
        <w:rPr>
          <w:szCs w:val="24"/>
        </w:rPr>
        <w:t>grocery stores</w:t>
      </w:r>
      <w:r>
        <w:rPr>
          <w:szCs w:val="24"/>
        </w:rPr>
        <w:t xml:space="preserve">. </w:t>
      </w:r>
      <w:r w:rsidR="00662E6E">
        <w:rPr>
          <w:szCs w:val="24"/>
        </w:rPr>
        <w:t xml:space="preserve">For example, </w:t>
      </w:r>
      <w:r w:rsidR="00F93770">
        <w:rPr>
          <w:szCs w:val="24"/>
        </w:rPr>
        <w:t>S</w:t>
      </w:r>
      <w:r w:rsidR="00097794">
        <w:rPr>
          <w:szCs w:val="24"/>
        </w:rPr>
        <w:t xml:space="preserve">ummer </w:t>
      </w:r>
      <w:r w:rsidR="00F93770">
        <w:rPr>
          <w:szCs w:val="24"/>
        </w:rPr>
        <w:t>M</w:t>
      </w:r>
      <w:r w:rsidR="00097794">
        <w:rPr>
          <w:szCs w:val="24"/>
        </w:rPr>
        <w:t xml:space="preserve">eals and </w:t>
      </w:r>
      <w:r w:rsidR="00F93770">
        <w:rPr>
          <w:szCs w:val="24"/>
        </w:rPr>
        <w:t>A</w:t>
      </w:r>
      <w:r w:rsidR="00097794">
        <w:rPr>
          <w:szCs w:val="24"/>
        </w:rPr>
        <w:t xml:space="preserve">fterschool </w:t>
      </w:r>
      <w:r w:rsidR="00F93770">
        <w:rPr>
          <w:szCs w:val="24"/>
        </w:rPr>
        <w:t>M</w:t>
      </w:r>
      <w:r w:rsidR="00097794">
        <w:rPr>
          <w:szCs w:val="24"/>
        </w:rPr>
        <w:t>eals</w:t>
      </w:r>
      <w:r w:rsidR="00A251EB">
        <w:rPr>
          <w:szCs w:val="24"/>
        </w:rPr>
        <w:t xml:space="preserve"> programs can </w:t>
      </w:r>
      <w:r w:rsidR="00662E6E">
        <w:rPr>
          <w:szCs w:val="24"/>
        </w:rPr>
        <w:t xml:space="preserve">present tastings of the featured crops and read the book featured on the poster </w:t>
      </w:r>
      <w:r w:rsidR="00A251EB">
        <w:rPr>
          <w:szCs w:val="24"/>
        </w:rPr>
        <w:t xml:space="preserve">as an enrichment opportunity for your program. </w:t>
      </w:r>
    </w:p>
    <w:p w14:paraId="31CC11B1" w14:textId="77777777" w:rsidR="00D7454B" w:rsidRDefault="00D7454B" w:rsidP="000B37DF">
      <w:pPr>
        <w:pStyle w:val="Heading4"/>
        <w:spacing w:before="240" w:line="276" w:lineRule="auto"/>
      </w:pPr>
      <w:r>
        <w:t>Harvest of the Month Posters</w:t>
      </w:r>
    </w:p>
    <w:p w14:paraId="7CCF8917" w14:textId="77777777" w:rsidR="00D812CC" w:rsidRDefault="00394092" w:rsidP="000B37DF">
      <w:pPr>
        <w:spacing w:line="276" w:lineRule="auto"/>
        <w:rPr>
          <w:szCs w:val="24"/>
        </w:rPr>
      </w:pPr>
      <w:r>
        <w:rPr>
          <w:szCs w:val="24"/>
        </w:rPr>
        <w:t xml:space="preserve">Each month the new HOM posters </w:t>
      </w:r>
      <w:proofErr w:type="gramStart"/>
      <w:r>
        <w:rPr>
          <w:szCs w:val="24"/>
        </w:rPr>
        <w:t>should be displayed</w:t>
      </w:r>
      <w:proofErr w:type="gramEnd"/>
      <w:r>
        <w:rPr>
          <w:szCs w:val="24"/>
        </w:rPr>
        <w:t xml:space="preserve">. Establish a reminder and assign </w:t>
      </w:r>
      <w:r w:rsidR="00B2023F">
        <w:rPr>
          <w:szCs w:val="24"/>
        </w:rPr>
        <w:t xml:space="preserve">a </w:t>
      </w:r>
      <w:r>
        <w:rPr>
          <w:szCs w:val="24"/>
        </w:rPr>
        <w:t>staff</w:t>
      </w:r>
      <w:r w:rsidR="00B2023F">
        <w:rPr>
          <w:szCs w:val="24"/>
        </w:rPr>
        <w:t xml:space="preserve"> </w:t>
      </w:r>
      <w:r w:rsidR="00CC41A4">
        <w:rPr>
          <w:szCs w:val="24"/>
        </w:rPr>
        <w:t>member to</w:t>
      </w:r>
      <w:r>
        <w:rPr>
          <w:szCs w:val="24"/>
        </w:rPr>
        <w:t xml:space="preserve"> </w:t>
      </w:r>
      <w:r w:rsidR="00B2023F">
        <w:rPr>
          <w:szCs w:val="24"/>
        </w:rPr>
        <w:t xml:space="preserve">be responsible for this duty. Identify </w:t>
      </w:r>
      <w:r w:rsidR="00CC41A4">
        <w:rPr>
          <w:szCs w:val="24"/>
        </w:rPr>
        <w:t>a</w:t>
      </w:r>
      <w:r w:rsidR="002664DD">
        <w:rPr>
          <w:szCs w:val="24"/>
        </w:rPr>
        <w:t xml:space="preserve"> high-visibility </w:t>
      </w:r>
      <w:r w:rsidR="00CC41A4">
        <w:rPr>
          <w:szCs w:val="24"/>
        </w:rPr>
        <w:t>location in the cafeteria or serving line for the poster.</w:t>
      </w:r>
      <w:r w:rsidR="002664DD">
        <w:rPr>
          <w:szCs w:val="24"/>
        </w:rPr>
        <w:t xml:space="preserve"> If possible, laminate the posters to reduce wear a</w:t>
      </w:r>
      <w:r w:rsidR="00D7454B">
        <w:rPr>
          <w:szCs w:val="24"/>
        </w:rPr>
        <w:t xml:space="preserve">nd tear and to reuse next year. Take </w:t>
      </w:r>
      <w:proofErr w:type="gramStart"/>
      <w:r w:rsidR="00D7454B">
        <w:rPr>
          <w:szCs w:val="24"/>
        </w:rPr>
        <w:t>them</w:t>
      </w:r>
      <w:proofErr w:type="gramEnd"/>
      <w:r w:rsidR="00D7454B">
        <w:rPr>
          <w:szCs w:val="24"/>
        </w:rPr>
        <w:t xml:space="preserve"> down at the end of each month and store flat or rolled</w:t>
      </w:r>
      <w:r w:rsidR="00353A5E">
        <w:rPr>
          <w:szCs w:val="24"/>
        </w:rPr>
        <w:t xml:space="preserve"> </w:t>
      </w:r>
      <w:r w:rsidR="00D7454B">
        <w:rPr>
          <w:szCs w:val="24"/>
        </w:rPr>
        <w:t xml:space="preserve">in a clean, dry area. </w:t>
      </w:r>
      <w:r w:rsidR="007B6ECE">
        <w:rPr>
          <w:szCs w:val="24"/>
        </w:rPr>
        <w:t>The Virginia H</w:t>
      </w:r>
      <w:r w:rsidR="00954E33">
        <w:rPr>
          <w:szCs w:val="24"/>
        </w:rPr>
        <w:t>arvest map can hang year-round in the cafeteria, hallway, or class</w:t>
      </w:r>
      <w:r w:rsidR="0000413A">
        <w:rPr>
          <w:szCs w:val="24"/>
        </w:rPr>
        <w:t>room</w:t>
      </w:r>
      <w:r w:rsidR="00954E33">
        <w:rPr>
          <w:szCs w:val="24"/>
        </w:rPr>
        <w:t xml:space="preserve">. </w:t>
      </w:r>
    </w:p>
    <w:p w14:paraId="40CB36BC" w14:textId="77777777" w:rsidR="00D7454B" w:rsidRDefault="00D812CC" w:rsidP="000B37DF">
      <w:pPr>
        <w:spacing w:line="276" w:lineRule="auto"/>
        <w:rPr>
          <w:szCs w:val="24"/>
        </w:rPr>
      </w:pPr>
      <w:r>
        <w:rPr>
          <w:b/>
          <w:szCs w:val="24"/>
        </w:rPr>
        <w:t xml:space="preserve">Tip: </w:t>
      </w:r>
      <w:r w:rsidR="007B6ECE">
        <w:rPr>
          <w:szCs w:val="24"/>
        </w:rPr>
        <w:t xml:space="preserve">Consider moving posters to different locations after a few months to increase visibility. </w:t>
      </w:r>
    </w:p>
    <w:p w14:paraId="4EFF9C0B" w14:textId="77777777" w:rsidR="00662E6E" w:rsidRDefault="00662E6E" w:rsidP="000B37DF">
      <w:pPr>
        <w:spacing w:line="276" w:lineRule="auto"/>
        <w:rPr>
          <w:szCs w:val="24"/>
        </w:rPr>
      </w:pPr>
      <w:r>
        <w:rPr>
          <w:szCs w:val="24"/>
        </w:rPr>
        <w:t xml:space="preserve">Summer </w:t>
      </w:r>
      <w:r w:rsidR="00F93770">
        <w:rPr>
          <w:szCs w:val="24"/>
        </w:rPr>
        <w:t>M</w:t>
      </w:r>
      <w:r>
        <w:rPr>
          <w:szCs w:val="24"/>
        </w:rPr>
        <w:t>eal</w:t>
      </w:r>
      <w:r w:rsidR="00097794">
        <w:rPr>
          <w:szCs w:val="24"/>
        </w:rPr>
        <w:t>s</w:t>
      </w:r>
      <w:r>
        <w:rPr>
          <w:szCs w:val="24"/>
        </w:rPr>
        <w:t xml:space="preserve"> and </w:t>
      </w:r>
      <w:r w:rsidR="00F93770">
        <w:rPr>
          <w:szCs w:val="24"/>
        </w:rPr>
        <w:t>A</w:t>
      </w:r>
      <w:r>
        <w:rPr>
          <w:szCs w:val="24"/>
        </w:rPr>
        <w:t xml:space="preserve">fterschool </w:t>
      </w:r>
      <w:r w:rsidR="00F93770">
        <w:rPr>
          <w:szCs w:val="24"/>
        </w:rPr>
        <w:t>M</w:t>
      </w:r>
      <w:r w:rsidR="00097794">
        <w:rPr>
          <w:szCs w:val="24"/>
        </w:rPr>
        <w:t>eals programs</w:t>
      </w:r>
      <w:r>
        <w:rPr>
          <w:szCs w:val="24"/>
        </w:rPr>
        <w:t xml:space="preserve"> can feature the HOM posters at feeding sites on sandwich boards or othe</w:t>
      </w:r>
      <w:r w:rsidR="00750D1B">
        <w:rPr>
          <w:szCs w:val="24"/>
        </w:rPr>
        <w:t xml:space="preserve">r temporary information boards or hang them in prominent areas where participants </w:t>
      </w:r>
      <w:proofErr w:type="gramStart"/>
      <w:r w:rsidR="00750D1B">
        <w:rPr>
          <w:szCs w:val="24"/>
        </w:rPr>
        <w:t>are picked up</w:t>
      </w:r>
      <w:proofErr w:type="gramEnd"/>
      <w:r w:rsidR="00750D1B">
        <w:rPr>
          <w:szCs w:val="24"/>
        </w:rPr>
        <w:t xml:space="preserve">. </w:t>
      </w:r>
      <w:r>
        <w:rPr>
          <w:szCs w:val="24"/>
        </w:rPr>
        <w:t xml:space="preserve">You may consider purchasing inexpensive frames so the posters can withstand movement without damage. Libraries and children’s organizations such as Boys and Girls Clubs may want to feature the HOM posters for a month and develop taste tests, reading times, crafts, or gardens that feature the vegetables and fruits. </w:t>
      </w:r>
      <w:r w:rsidR="00750D1B">
        <w:rPr>
          <w:szCs w:val="24"/>
        </w:rPr>
        <w:t xml:space="preserve">For afterschool sites with kitchen access, consider hosting cooking lessons featuring the HOM item. </w:t>
      </w:r>
    </w:p>
    <w:p w14:paraId="3F12325B" w14:textId="77777777" w:rsidR="00D7454B" w:rsidRDefault="00D7454B" w:rsidP="000B37DF">
      <w:pPr>
        <w:pStyle w:val="Heading4"/>
        <w:spacing w:before="240" w:line="276" w:lineRule="auto"/>
      </w:pPr>
      <w:r>
        <w:t xml:space="preserve">Point-of-Sale </w:t>
      </w:r>
      <w:r w:rsidR="00394092">
        <w:t xml:space="preserve">Marketing </w:t>
      </w:r>
      <w:r>
        <w:t>Materials</w:t>
      </w:r>
    </w:p>
    <w:p w14:paraId="3822972A" w14:textId="77777777" w:rsidR="00D7454B" w:rsidRPr="00BC75AA" w:rsidRDefault="0000413A" w:rsidP="000B37DF">
      <w:pPr>
        <w:spacing w:line="276" w:lineRule="auto"/>
        <w:rPr>
          <w:szCs w:val="24"/>
        </w:rPr>
      </w:pPr>
      <w:r>
        <w:t xml:space="preserve">The point of sale marketing materials and signage </w:t>
      </w:r>
      <w:proofErr w:type="gramStart"/>
      <w:r>
        <w:t>should be displayed</w:t>
      </w:r>
      <w:proofErr w:type="gramEnd"/>
      <w:r>
        <w:t xml:space="preserve"> </w:t>
      </w:r>
      <w:r w:rsidR="00D7454B">
        <w:t>on the serving line</w:t>
      </w:r>
      <w:r w:rsidR="001B29DA">
        <w:t xml:space="preserve">. </w:t>
      </w:r>
      <w:r>
        <w:t>Include the name of the</w:t>
      </w:r>
      <w:r w:rsidR="00D7454B">
        <w:t xml:space="preserve"> local farm </w:t>
      </w:r>
      <w:r>
        <w:t>prov</w:t>
      </w:r>
      <w:r w:rsidR="001B29DA">
        <w:t>i</w:t>
      </w:r>
      <w:r>
        <w:t>ding</w:t>
      </w:r>
      <w:r w:rsidR="00D7454B">
        <w:t xml:space="preserve"> the </w:t>
      </w:r>
      <w:r w:rsidR="00F93770">
        <w:t>HOM</w:t>
      </w:r>
      <w:r>
        <w:t xml:space="preserve"> feature </w:t>
      </w:r>
      <w:r w:rsidR="00D7454B">
        <w:t xml:space="preserve">during the month. Use a </w:t>
      </w:r>
      <w:r w:rsidR="00D7454B" w:rsidRPr="00353A5E">
        <w:rPr>
          <w:b/>
        </w:rPr>
        <w:t>black dry erase marker</w:t>
      </w:r>
      <w:r>
        <w:rPr>
          <w:b/>
        </w:rPr>
        <w:t xml:space="preserve"> </w:t>
      </w:r>
      <w:r w:rsidR="00D7454B">
        <w:t xml:space="preserve">to write the farm name legibly </w:t>
      </w:r>
      <w:r w:rsidRPr="00F11DE2">
        <w:t>or print out the name</w:t>
      </w:r>
      <w:r>
        <w:rPr>
          <w:b/>
        </w:rPr>
        <w:t xml:space="preserve"> and place</w:t>
      </w:r>
      <w:r>
        <w:t xml:space="preserve"> </w:t>
      </w:r>
      <w:r w:rsidR="00D7454B">
        <w:t xml:space="preserve">in the box provided. </w:t>
      </w:r>
      <w:r>
        <w:t xml:space="preserve">Place the signage where the </w:t>
      </w:r>
      <w:r w:rsidR="00353A5E">
        <w:t xml:space="preserve">item </w:t>
      </w:r>
      <w:proofErr w:type="gramStart"/>
      <w:r>
        <w:t>is featured</w:t>
      </w:r>
      <w:proofErr w:type="gramEnd"/>
      <w:r w:rsidR="00353A5E">
        <w:t xml:space="preserve">. </w:t>
      </w:r>
      <w:r>
        <w:rPr>
          <w:b/>
        </w:rPr>
        <w:t>P</w:t>
      </w:r>
      <w:r w:rsidR="00BC75AA" w:rsidRPr="00BC75AA">
        <w:rPr>
          <w:b/>
        </w:rPr>
        <w:t>lease do not leave the farm name blank</w:t>
      </w:r>
      <w:r w:rsidR="00353A5E">
        <w:t xml:space="preserve">. </w:t>
      </w:r>
      <w:r w:rsidR="00EC5CC6">
        <w:t>Encourage</w:t>
      </w:r>
      <w:r w:rsidR="001B29DA">
        <w:t xml:space="preserve"> staff</w:t>
      </w:r>
      <w:r w:rsidR="00353A5E">
        <w:t xml:space="preserve"> to </w:t>
      </w:r>
      <w:r>
        <w:t xml:space="preserve">inform </w:t>
      </w:r>
      <w:r w:rsidR="00353A5E">
        <w:t xml:space="preserve">students </w:t>
      </w:r>
      <w:r>
        <w:t xml:space="preserve">about farm to school, including </w:t>
      </w:r>
      <w:proofErr w:type="gramStart"/>
      <w:r w:rsidR="00353A5E">
        <w:t>the farm name and where the farm is located</w:t>
      </w:r>
      <w:proofErr w:type="gramEnd"/>
      <w:r w:rsidR="00967CA2">
        <w:t>.</w:t>
      </w:r>
      <w:r w:rsidR="00353A5E" w:rsidRPr="00BC75AA">
        <w:t xml:space="preserve"> If the featured items are from the school garden, clearly write the name of the garden or the class that provided the </w:t>
      </w:r>
      <w:r w:rsidR="00F93770">
        <w:t>HOM</w:t>
      </w:r>
      <w:r>
        <w:t xml:space="preserve"> feature. </w:t>
      </w:r>
      <w:r w:rsidR="00BC75AA">
        <w:rPr>
          <w:szCs w:val="24"/>
        </w:rPr>
        <w:t xml:space="preserve">Before storing the point-of-sale signage, wipe clean with a damp paper towel. </w:t>
      </w:r>
    </w:p>
    <w:p w14:paraId="220DF263" w14:textId="77777777" w:rsidR="00D7454B" w:rsidRPr="00A76959" w:rsidRDefault="00353A5E" w:rsidP="000B37DF">
      <w:pPr>
        <w:spacing w:line="276" w:lineRule="auto"/>
        <w:rPr>
          <w:szCs w:val="24"/>
        </w:rPr>
      </w:pPr>
      <w:r w:rsidRPr="00BC75AA">
        <w:rPr>
          <w:b/>
        </w:rPr>
        <w:t>Tip:</w:t>
      </w:r>
      <w:r w:rsidRPr="00BC75AA">
        <w:rPr>
          <w:szCs w:val="24"/>
        </w:rPr>
        <w:t xml:space="preserve"> </w:t>
      </w:r>
      <w:r w:rsidRPr="00A76959">
        <w:rPr>
          <w:szCs w:val="24"/>
        </w:rPr>
        <w:t>If staff accidentally use a permanent marker, write over the permanent marker with a black dry</w:t>
      </w:r>
      <w:r w:rsidR="008F3BD0" w:rsidRPr="00A76959">
        <w:rPr>
          <w:szCs w:val="24"/>
        </w:rPr>
        <w:t xml:space="preserve"> erase marker to remove the ink. Use non-stick cooking spray and dish detergent to remove tape residue from plexiglass. </w:t>
      </w:r>
    </w:p>
    <w:p w14:paraId="0C18886D" w14:textId="77777777" w:rsidR="007B6ECE" w:rsidRDefault="007B6ECE" w:rsidP="000B37DF">
      <w:pPr>
        <w:pStyle w:val="Heading4"/>
        <w:spacing w:before="240" w:line="276" w:lineRule="auto"/>
      </w:pPr>
      <w:r>
        <w:t>Commercial Scale Recipes</w:t>
      </w:r>
    </w:p>
    <w:p w14:paraId="24366383" w14:textId="77777777" w:rsidR="00DB4DC6" w:rsidRDefault="00DB4DC6" w:rsidP="000B37DF">
      <w:pPr>
        <w:spacing w:line="276" w:lineRule="auto"/>
      </w:pPr>
      <w:r>
        <w:t xml:space="preserve">Feature the </w:t>
      </w:r>
      <w:r w:rsidR="00F93770">
        <w:t>HOM</w:t>
      </w:r>
      <w:r>
        <w:t xml:space="preserve"> recipes </w:t>
      </w:r>
      <w:r w:rsidR="00D812CC">
        <w:t>during each</w:t>
      </w:r>
      <w:r>
        <w:t xml:space="preserve"> month. </w:t>
      </w:r>
      <w:proofErr w:type="gramStart"/>
      <w:r>
        <w:t xml:space="preserve">These recipes have been </w:t>
      </w:r>
      <w:r w:rsidR="00EC5CC6">
        <w:t>tested</w:t>
      </w:r>
      <w:r>
        <w:t xml:space="preserve"> by </w:t>
      </w:r>
      <w:r w:rsidR="00EC5CC6">
        <w:t xml:space="preserve">Virginia </w:t>
      </w:r>
      <w:r>
        <w:t>school</w:t>
      </w:r>
      <w:r w:rsidR="00EC5CC6">
        <w:t xml:space="preserve"> nutrition program staff </w:t>
      </w:r>
      <w:r>
        <w:t>for preparation, easy ingredient sourcing, and student acceptance</w:t>
      </w:r>
      <w:proofErr w:type="gramEnd"/>
      <w:r>
        <w:t xml:space="preserve">. </w:t>
      </w:r>
      <w:r w:rsidR="001B29DA">
        <w:t>For increased student acceptance,</w:t>
      </w:r>
      <w:r>
        <w:t xml:space="preserve"> adapt the name of the recipe to suit the target age level. For example, you may want to call Zucchini Parmesan “Zippy Zucchini </w:t>
      </w:r>
      <w:proofErr w:type="spellStart"/>
      <w:r>
        <w:t>Parm</w:t>
      </w:r>
      <w:proofErr w:type="spellEnd"/>
      <w:r>
        <w:t>” or “</w:t>
      </w:r>
      <w:proofErr w:type="spellStart"/>
      <w:r>
        <w:t>Zeelicious</w:t>
      </w:r>
      <w:proofErr w:type="spellEnd"/>
      <w:r>
        <w:t xml:space="preserve"> Zucchini Parmesan” for elementary students. </w:t>
      </w:r>
      <w:r w:rsidR="00AF605D">
        <w:t xml:space="preserve">For more information on developing descriptive and age-appropriate names, </w:t>
      </w:r>
      <w:r w:rsidR="001B29DA">
        <w:t>utilize the</w:t>
      </w:r>
      <w:r w:rsidR="00AF605D">
        <w:t xml:space="preserve"> </w:t>
      </w:r>
      <w:hyperlink r:id="rId10" w:history="1">
        <w:r w:rsidR="00AF605D" w:rsidRPr="00EC5CC6">
          <w:rPr>
            <w:rStyle w:val="Hyperlink"/>
            <w:color w:val="auto"/>
            <w:u w:val="none"/>
          </w:rPr>
          <w:t>Smarter Lunchrooms resource</w:t>
        </w:r>
      </w:hyperlink>
      <w:r w:rsidR="00AF605D">
        <w:t xml:space="preserve"> </w:t>
      </w:r>
      <w:r w:rsidR="001B29DA">
        <w:t xml:space="preserve">pertaining to </w:t>
      </w:r>
      <w:r w:rsidR="00AF605D">
        <w:t xml:space="preserve">naming menu items. </w:t>
      </w:r>
    </w:p>
    <w:p w14:paraId="55946EFB" w14:textId="77777777" w:rsidR="00DB4DC6" w:rsidRDefault="00DB4DC6" w:rsidP="000B37DF">
      <w:pPr>
        <w:spacing w:line="276" w:lineRule="auto"/>
      </w:pPr>
      <w:r>
        <w:t xml:space="preserve">As </w:t>
      </w:r>
      <w:proofErr w:type="gramStart"/>
      <w:r w:rsidR="00F93770">
        <w:t>HOM</w:t>
      </w:r>
      <w:proofErr w:type="gramEnd"/>
      <w:r w:rsidR="00AB30E2">
        <w:t xml:space="preserve"> </w:t>
      </w:r>
      <w:r>
        <w:t>recipes</w:t>
      </w:r>
      <w:r w:rsidR="00913F14">
        <w:t xml:space="preserve"> are incorporated</w:t>
      </w:r>
      <w:r>
        <w:t xml:space="preserve"> into </w:t>
      </w:r>
      <w:r w:rsidR="00EC5CC6">
        <w:t>the cycle menu;</w:t>
      </w:r>
      <w:r>
        <w:t xml:space="preserve"> </w:t>
      </w:r>
      <w:r w:rsidR="00AB30E2">
        <w:t>provide</w:t>
      </w:r>
      <w:r>
        <w:t xml:space="preserve"> sample</w:t>
      </w:r>
      <w:r w:rsidR="00AB30E2">
        <w:t>s</w:t>
      </w:r>
      <w:r>
        <w:t xml:space="preserve"> one or two days </w:t>
      </w:r>
      <w:r w:rsidR="00913F14">
        <w:t>prior to serving</w:t>
      </w:r>
      <w:r>
        <w:t xml:space="preserve">. </w:t>
      </w:r>
      <w:r w:rsidR="00913F14">
        <w:t xml:space="preserve">This </w:t>
      </w:r>
      <w:r w:rsidR="00EC5CC6">
        <w:t>provides</w:t>
      </w:r>
      <w:r w:rsidR="00913F14">
        <w:t xml:space="preserve"> an opportunity for staff to familiarize themselves with the preparation and</w:t>
      </w:r>
      <w:r>
        <w:t xml:space="preserve"> </w:t>
      </w:r>
      <w:r w:rsidR="00913F14">
        <w:t xml:space="preserve">promotion of the featured menu item. Develop a </w:t>
      </w:r>
      <w:r w:rsidR="00AB30E2">
        <w:t xml:space="preserve">process </w:t>
      </w:r>
      <w:r w:rsidR="00913F14">
        <w:t xml:space="preserve">for </w:t>
      </w:r>
      <w:r>
        <w:t xml:space="preserve">students to </w:t>
      </w:r>
      <w:r w:rsidR="001A051C">
        <w:t xml:space="preserve">provide feedback on </w:t>
      </w:r>
      <w:r w:rsidR="00913F14">
        <w:t xml:space="preserve">all </w:t>
      </w:r>
      <w:r w:rsidR="001A051C">
        <w:t>new menu item</w:t>
      </w:r>
      <w:r w:rsidR="00913F14">
        <w:t>s</w:t>
      </w:r>
      <w:r>
        <w:t xml:space="preserve">. </w:t>
      </w:r>
      <w:r w:rsidR="00B1722D">
        <w:t>I</w:t>
      </w:r>
      <w:r w:rsidR="001A051C">
        <w:t>ncorporate</w:t>
      </w:r>
      <w:r>
        <w:t xml:space="preserve"> the feedback into your recipe modification and let </w:t>
      </w:r>
      <w:r w:rsidR="001A051C">
        <w:t>students</w:t>
      </w:r>
      <w:r>
        <w:t xml:space="preserve"> know you </w:t>
      </w:r>
      <w:r w:rsidR="001A051C">
        <w:t>took their advice</w:t>
      </w:r>
      <w:r>
        <w:t xml:space="preserve">. If you have a student </w:t>
      </w:r>
      <w:r w:rsidR="00F93770">
        <w:t>N</w:t>
      </w:r>
      <w:r w:rsidR="00AF605D">
        <w:t xml:space="preserve">utrition </w:t>
      </w:r>
      <w:r w:rsidR="00F93770">
        <w:t>A</w:t>
      </w:r>
      <w:r w:rsidR="00AF605D">
        <w:t xml:space="preserve">dvisory </w:t>
      </w:r>
      <w:r w:rsidR="00F93770">
        <w:t>C</w:t>
      </w:r>
      <w:r w:rsidR="00AF605D">
        <w:t xml:space="preserve">ouncil, ask them to provide input on your </w:t>
      </w:r>
      <w:r w:rsidR="00F93770">
        <w:t>HOM</w:t>
      </w:r>
      <w:r w:rsidR="00AF605D">
        <w:t xml:space="preserve"> recipes and on the campaign. </w:t>
      </w:r>
    </w:p>
    <w:p w14:paraId="3A727D95" w14:textId="77777777" w:rsidR="00AF605D" w:rsidRDefault="00AF605D" w:rsidP="000B37DF">
      <w:pPr>
        <w:pStyle w:val="Heading4"/>
        <w:spacing w:before="240" w:line="276" w:lineRule="auto"/>
      </w:pPr>
      <w:r>
        <w:t>Family-</w:t>
      </w:r>
      <w:r w:rsidR="00F93770">
        <w:t>S</w:t>
      </w:r>
      <w:r>
        <w:t xml:space="preserve">cale </w:t>
      </w:r>
      <w:r w:rsidR="00F93770">
        <w:t>R</w:t>
      </w:r>
      <w:r>
        <w:t xml:space="preserve">ecipes and </w:t>
      </w:r>
      <w:r w:rsidR="00F93770">
        <w:t>N</w:t>
      </w:r>
      <w:r>
        <w:t>ewsletters</w:t>
      </w:r>
    </w:p>
    <w:p w14:paraId="55489445" w14:textId="77777777" w:rsidR="00DB4DC6" w:rsidRDefault="00294476" w:rsidP="000B37DF">
      <w:pPr>
        <w:spacing w:line="276" w:lineRule="auto"/>
      </w:pPr>
      <w:r>
        <w:t>HOM</w:t>
      </w:r>
      <w:r w:rsidR="00AF605D">
        <w:t xml:space="preserve"> provides an opportunity to encourage healthy eating habits at home. Send the family-scale recipes and </w:t>
      </w:r>
      <w:r w:rsidR="00F20F19">
        <w:t>newsletters</w:t>
      </w:r>
      <w:r w:rsidR="00D50BF9">
        <w:t xml:space="preserve"> </w:t>
      </w:r>
      <w:r w:rsidR="00F20EE3">
        <w:t xml:space="preserve">to families </w:t>
      </w:r>
      <w:r w:rsidR="00AF605D">
        <w:t xml:space="preserve">in e-newsletters or hard copies and post them on </w:t>
      </w:r>
      <w:r w:rsidR="001A051C">
        <w:t>the</w:t>
      </w:r>
      <w:r w:rsidR="00EC5CC6">
        <w:t xml:space="preserve"> school division</w:t>
      </w:r>
      <w:r w:rsidR="00AF605D">
        <w:t xml:space="preserve"> website. </w:t>
      </w:r>
      <w:r w:rsidR="001A051C">
        <w:t>Inform</w:t>
      </w:r>
      <w:r w:rsidR="006A509B">
        <w:t xml:space="preserve"> families</w:t>
      </w:r>
      <w:r w:rsidR="00AF605D">
        <w:t xml:space="preserve"> </w:t>
      </w:r>
      <w:r w:rsidR="00D745B2">
        <w:t>where they can</w:t>
      </w:r>
      <w:r w:rsidR="00AF605D">
        <w:t xml:space="preserve"> find the </w:t>
      </w:r>
      <w:r>
        <w:t>HOM</w:t>
      </w:r>
      <w:r w:rsidR="00F20F19">
        <w:t xml:space="preserve"> featured item</w:t>
      </w:r>
      <w:r w:rsidR="00EC5CC6">
        <w:t xml:space="preserve"> at farmers</w:t>
      </w:r>
      <w:r>
        <w:t>’</w:t>
      </w:r>
      <w:r w:rsidR="00EC5CC6">
        <w:t xml:space="preserve"> market</w:t>
      </w:r>
      <w:r>
        <w:t>s</w:t>
      </w:r>
      <w:r w:rsidR="00EC5CC6">
        <w:t xml:space="preserve"> or the grocery store</w:t>
      </w:r>
      <w:r w:rsidR="00AF605D">
        <w:t xml:space="preserve">. </w:t>
      </w:r>
      <w:r w:rsidR="004847EE">
        <w:t xml:space="preserve">Consider providing copies of the recipes and newsletters to stores where the </w:t>
      </w:r>
      <w:r w:rsidR="008D13FA">
        <w:t>featured items</w:t>
      </w:r>
      <w:r w:rsidR="004847EE">
        <w:t xml:space="preserve"> </w:t>
      </w:r>
      <w:proofErr w:type="gramStart"/>
      <w:r w:rsidR="004847EE">
        <w:t>can be found</w:t>
      </w:r>
      <w:proofErr w:type="gramEnd"/>
      <w:r w:rsidR="004847EE">
        <w:t>. Local grocery stores</w:t>
      </w:r>
      <w:r w:rsidR="008D13FA">
        <w:t xml:space="preserve"> and farmers</w:t>
      </w:r>
      <w:r>
        <w:t>’</w:t>
      </w:r>
      <w:r w:rsidR="008D13FA">
        <w:t xml:space="preserve"> markets</w:t>
      </w:r>
      <w:r w:rsidR="004847EE">
        <w:t xml:space="preserve"> may be interested in these materials to connect the community with your initiative. </w:t>
      </w:r>
      <w:r w:rsidR="008D13FA">
        <w:t xml:space="preserve">Host a local chef at a </w:t>
      </w:r>
      <w:r w:rsidR="007338B8">
        <w:t>Parent Teacher Association (PTA/PTO)</w:t>
      </w:r>
      <w:r w:rsidR="008D13FA">
        <w:t xml:space="preserve"> meeting to demonstrate preparation techniques and allow parents to taste featured recipes. </w:t>
      </w:r>
    </w:p>
    <w:p w14:paraId="5C6CFE6B" w14:textId="77777777" w:rsidR="007B6ECE" w:rsidRDefault="007B6ECE" w:rsidP="000B37DF">
      <w:pPr>
        <w:pStyle w:val="Heading4"/>
        <w:spacing w:before="240" w:line="276" w:lineRule="auto"/>
      </w:pPr>
      <w:r>
        <w:t>Lesson Plans</w:t>
      </w:r>
    </w:p>
    <w:p w14:paraId="5C694987" w14:textId="77777777" w:rsidR="007B6ECE" w:rsidRDefault="008C19F0" w:rsidP="000B37DF">
      <w:pPr>
        <w:spacing w:line="276" w:lineRule="auto"/>
      </w:pPr>
      <w:r>
        <w:t xml:space="preserve">Discuss the HOM campaign with building administrators ahead of time to garner support. Communicate with elementary school librarians and request that they order the books featured on the HOM posters. Request </w:t>
      </w:r>
      <w:r w:rsidR="00294476">
        <w:t>10</w:t>
      </w:r>
      <w:r>
        <w:t xml:space="preserve"> minutes on the agenda </w:t>
      </w:r>
      <w:r w:rsidR="007B6ECE">
        <w:t xml:space="preserve">at </w:t>
      </w:r>
      <w:r w:rsidR="006A509B">
        <w:t xml:space="preserve">a </w:t>
      </w:r>
      <w:r w:rsidR="00F20F19">
        <w:t xml:space="preserve">school </w:t>
      </w:r>
      <w:r w:rsidR="007B6ECE">
        <w:t xml:space="preserve">staff meeting before </w:t>
      </w:r>
      <w:r>
        <w:t xml:space="preserve">the </w:t>
      </w:r>
      <w:r w:rsidR="007B6ECE">
        <w:t xml:space="preserve">campaign launch to inform teachers </w:t>
      </w:r>
      <w:r>
        <w:t>and request collaboration</w:t>
      </w:r>
      <w:r w:rsidR="007B6ECE">
        <w:t xml:space="preserve">. </w:t>
      </w:r>
      <w:r>
        <w:t>At the meeting, demonstrate</w:t>
      </w:r>
      <w:r w:rsidR="007B6ECE">
        <w:t xml:space="preserve"> how to access the </w:t>
      </w:r>
      <w:hyperlink r:id="rId11" w:history="1">
        <w:r w:rsidR="007B6ECE" w:rsidRPr="00EC5CC6">
          <w:rPr>
            <w:rStyle w:val="Hyperlink"/>
            <w:color w:val="auto"/>
            <w:u w:val="none"/>
          </w:rPr>
          <w:t>lesson plans</w:t>
        </w:r>
      </w:hyperlink>
      <w:r w:rsidR="007B6ECE">
        <w:t xml:space="preserve"> developed by Virginia Ag</w:t>
      </w:r>
      <w:r w:rsidR="008D13FA">
        <w:t>riculture</w:t>
      </w:r>
      <w:r w:rsidR="007B6ECE">
        <w:t xml:space="preserve"> in the Classroom</w:t>
      </w:r>
      <w:r w:rsidR="006A509B">
        <w:t xml:space="preserve"> (</w:t>
      </w:r>
      <w:r w:rsidR="00294476">
        <w:t>V</w:t>
      </w:r>
      <w:r w:rsidR="006A509B">
        <w:t xml:space="preserve">AITC). </w:t>
      </w:r>
      <w:r>
        <w:t xml:space="preserve">Discuss your intent to make lunchtime a learning time and to foster students’ consumption of fresh fruits and vegetables. Helping students increase consumption of fruit and vegetables prepares them for learning and develops healthy eating habits for a lifetime. </w:t>
      </w:r>
      <w:r w:rsidR="00287FDD">
        <w:t>Connect with principals and</w:t>
      </w:r>
      <w:r>
        <w:t xml:space="preserve"> teachers </w:t>
      </w:r>
      <w:r w:rsidR="00287FDD">
        <w:t>to identify opportunities</w:t>
      </w:r>
      <w:r w:rsidR="004C09B2">
        <w:t xml:space="preserve"> connect to the</w:t>
      </w:r>
      <w:r w:rsidR="00432E1E">
        <w:t xml:space="preserve"> classroom. Positive adult role </w:t>
      </w:r>
      <w:r w:rsidR="004C09B2">
        <w:t xml:space="preserve">modeling can amplify this messaging. Hosting a </w:t>
      </w:r>
      <w:r w:rsidR="00294476">
        <w:t>HOM</w:t>
      </w:r>
      <w:r w:rsidR="004C09B2">
        <w:t xml:space="preserve"> taste-test at a school staff meeting</w:t>
      </w:r>
      <w:r>
        <w:t xml:space="preserve"> </w:t>
      </w:r>
      <w:r w:rsidR="004C09B2">
        <w:t xml:space="preserve">can increase buy-in. </w:t>
      </w:r>
      <w:proofErr w:type="gramStart"/>
      <w:r w:rsidR="006A509B">
        <w:t>Follow</w:t>
      </w:r>
      <w:proofErr w:type="gramEnd"/>
      <w:r w:rsidR="006A509B">
        <w:t xml:space="preserve"> up with an email providing the</w:t>
      </w:r>
      <w:r w:rsidR="00294476">
        <w:t xml:space="preserve"> VAITC</w:t>
      </w:r>
      <w:r w:rsidR="006A509B">
        <w:t xml:space="preserve"> </w:t>
      </w:r>
      <w:hyperlink r:id="rId12" w:history="1">
        <w:r w:rsidR="004C09B2" w:rsidRPr="004C09B2">
          <w:rPr>
            <w:rStyle w:val="Hyperlink"/>
            <w:color w:val="auto"/>
            <w:u w:val="none"/>
          </w:rPr>
          <w:t>link</w:t>
        </w:r>
      </w:hyperlink>
      <w:r w:rsidR="006A509B" w:rsidRPr="004C09B2">
        <w:t xml:space="preserve"> </w:t>
      </w:r>
      <w:r w:rsidR="006A509B">
        <w:t>and a campaign overview</w:t>
      </w:r>
      <w:r w:rsidR="007B6ECE">
        <w:t xml:space="preserve">. </w:t>
      </w:r>
    </w:p>
    <w:p w14:paraId="4E36A725" w14:textId="77777777" w:rsidR="00BC5A8E" w:rsidRDefault="00BC5A8E" w:rsidP="000B37DF">
      <w:pPr>
        <w:pStyle w:val="Heading4"/>
        <w:spacing w:before="240" w:line="276" w:lineRule="auto"/>
      </w:pPr>
      <w:r>
        <w:t>Local Food Tracking Tool</w:t>
      </w:r>
    </w:p>
    <w:p w14:paraId="21B70DE3" w14:textId="77777777" w:rsidR="00BC5A8E" w:rsidRPr="00BC5A8E" w:rsidRDefault="001A051C" w:rsidP="000B37DF">
      <w:pPr>
        <w:spacing w:line="276" w:lineRule="auto"/>
      </w:pPr>
      <w:r>
        <w:t xml:space="preserve">The </w:t>
      </w:r>
      <w:r w:rsidR="00294476">
        <w:t>L</w:t>
      </w:r>
      <w:r>
        <w:t xml:space="preserve">ocal </w:t>
      </w:r>
      <w:r w:rsidR="00294476">
        <w:t>F</w:t>
      </w:r>
      <w:r>
        <w:t xml:space="preserve">ood </w:t>
      </w:r>
      <w:r w:rsidR="00294476">
        <w:t>T</w:t>
      </w:r>
      <w:r>
        <w:t xml:space="preserve">racking </w:t>
      </w:r>
      <w:r w:rsidR="00294476">
        <w:t>T</w:t>
      </w:r>
      <w:r>
        <w:t>ool</w:t>
      </w:r>
      <w:r w:rsidR="00BC5A8E">
        <w:t xml:space="preserve"> </w:t>
      </w:r>
      <w:r w:rsidR="008C19F0">
        <w:t xml:space="preserve">is a spreadsheet that </w:t>
      </w:r>
      <w:r>
        <w:t xml:space="preserve">can </w:t>
      </w:r>
      <w:r w:rsidR="008C19F0">
        <w:t xml:space="preserve">assist with </w:t>
      </w:r>
      <w:r>
        <w:t>document</w:t>
      </w:r>
      <w:r w:rsidR="008C19F0">
        <w:t>ation of</w:t>
      </w:r>
      <w:r w:rsidR="00BC5A8E">
        <w:t xml:space="preserve"> local purchases, </w:t>
      </w:r>
      <w:r w:rsidR="00195DC9">
        <w:t xml:space="preserve">Farm to School special </w:t>
      </w:r>
      <w:r w:rsidR="00BC5A8E">
        <w:t>events</w:t>
      </w:r>
      <w:r w:rsidR="00195DC9">
        <w:t xml:space="preserve"> including </w:t>
      </w:r>
      <w:r w:rsidR="00294476">
        <w:t>HOM</w:t>
      </w:r>
      <w:r w:rsidR="00BC5A8E">
        <w:t xml:space="preserve">, and </w:t>
      </w:r>
      <w:r w:rsidR="00195DC9">
        <w:t xml:space="preserve">staff </w:t>
      </w:r>
      <w:r w:rsidR="00BC5A8E">
        <w:t>trainings</w:t>
      </w:r>
      <w:r w:rsidR="006A509B">
        <w:t xml:space="preserve"> by site or by </w:t>
      </w:r>
      <w:r w:rsidR="00BC5A8E">
        <w:t xml:space="preserve">division. </w:t>
      </w:r>
      <w:r w:rsidR="008C19F0">
        <w:t>You may</w:t>
      </w:r>
      <w:r w:rsidR="00BC5A8E">
        <w:t xml:space="preserve"> modify this workbook</w:t>
      </w:r>
      <w:r w:rsidR="008C19F0">
        <w:t xml:space="preserve"> as appropriate for your division</w:t>
      </w:r>
      <w:r w:rsidR="00BC5A8E">
        <w:t xml:space="preserve">. </w:t>
      </w:r>
      <w:r w:rsidR="004C09B2">
        <w:t>T</w:t>
      </w:r>
      <w:r w:rsidR="00BC5A8E">
        <w:t xml:space="preserve">racking local food </w:t>
      </w:r>
      <w:r w:rsidR="008C19F0">
        <w:t xml:space="preserve">purchases </w:t>
      </w:r>
      <w:r w:rsidR="00BC5A8E">
        <w:t xml:space="preserve">is </w:t>
      </w:r>
      <w:r w:rsidR="004847EE">
        <w:t xml:space="preserve">strongly </w:t>
      </w:r>
      <w:r w:rsidR="00BC5A8E">
        <w:t>recommended</w:t>
      </w:r>
      <w:r w:rsidR="004C09B2">
        <w:t xml:space="preserve"> and encouraged</w:t>
      </w:r>
      <w:r w:rsidR="006A509B">
        <w:t xml:space="preserve">. </w:t>
      </w:r>
    </w:p>
    <w:p w14:paraId="069C6FF8" w14:textId="77777777" w:rsidR="00DB4DC6" w:rsidRDefault="00DB4DC6" w:rsidP="000B37DF">
      <w:pPr>
        <w:pStyle w:val="Heading4"/>
        <w:spacing w:before="240" w:line="276" w:lineRule="auto"/>
      </w:pPr>
      <w:r>
        <w:t>Virginia Harvest Map Placemat</w:t>
      </w:r>
    </w:p>
    <w:p w14:paraId="3A8040E8" w14:textId="77777777" w:rsidR="00D12F49" w:rsidRPr="005819F0" w:rsidRDefault="00195DC9" w:rsidP="000B37DF">
      <w:pPr>
        <w:spacing w:line="276" w:lineRule="auto"/>
      </w:pPr>
      <w:r>
        <w:t xml:space="preserve">This placemat </w:t>
      </w:r>
      <w:proofErr w:type="gramStart"/>
      <w:r>
        <w:t>can be reproduced and used for special events in classrooms or cafeterias</w:t>
      </w:r>
      <w:proofErr w:type="gramEnd"/>
      <w:r>
        <w:t xml:space="preserve">. You may want to </w:t>
      </w:r>
      <w:r w:rsidR="00D84BB8">
        <w:t>utilize</w:t>
      </w:r>
      <w:r>
        <w:t xml:space="preserve"> them as special giveaways to students </w:t>
      </w:r>
      <w:r w:rsidR="00D84BB8">
        <w:t>who try</w:t>
      </w:r>
      <w:r>
        <w:t xml:space="preserve"> the </w:t>
      </w:r>
      <w:r w:rsidR="006C0511">
        <w:t>HOM</w:t>
      </w:r>
      <w:r>
        <w:t xml:space="preserve"> feature</w:t>
      </w:r>
      <w:r w:rsidR="00D84BB8">
        <w:t>d item</w:t>
      </w:r>
      <w:r w:rsidR="007338B8">
        <w:t>. P</w:t>
      </w:r>
      <w:r w:rsidR="001A051C">
        <w:t xml:space="preserve">lacemats </w:t>
      </w:r>
      <w:proofErr w:type="gramStart"/>
      <w:r w:rsidR="001A051C">
        <w:t>could be used</w:t>
      </w:r>
      <w:proofErr w:type="gramEnd"/>
      <w:r w:rsidR="001A051C">
        <w:t xml:space="preserve"> as a</w:t>
      </w:r>
      <w:r w:rsidR="004C09B2">
        <w:t>n incentive</w:t>
      </w:r>
      <w:r w:rsidR="001A051C">
        <w:t xml:space="preserve"> to the class </w:t>
      </w:r>
      <w:bookmarkStart w:id="5" w:name="_Toc962034"/>
      <w:r w:rsidR="001A051C">
        <w:t xml:space="preserve">with the most students who try the </w:t>
      </w:r>
      <w:bookmarkEnd w:id="5"/>
      <w:r w:rsidR="006C0511">
        <w:t>HOM</w:t>
      </w:r>
      <w:r w:rsidR="001A051C">
        <w:t xml:space="preserve"> </w:t>
      </w:r>
      <w:r w:rsidR="008C19F0">
        <w:t>featured item.</w:t>
      </w:r>
    </w:p>
    <w:p w14:paraId="6546C684" w14:textId="77777777" w:rsidR="00D745B2" w:rsidRDefault="00D745B2" w:rsidP="000B37DF">
      <w:pPr>
        <w:spacing w:line="276" w:lineRule="auto"/>
        <w:rPr>
          <w:rFonts w:asciiTheme="majorHAnsi" w:eastAsiaTheme="majorEastAsia" w:hAnsiTheme="majorHAnsi" w:cstheme="majorBidi"/>
          <w:b/>
          <w:color w:val="000000" w:themeColor="text1"/>
          <w:sz w:val="32"/>
          <w:szCs w:val="24"/>
        </w:rPr>
      </w:pPr>
      <w:r>
        <w:br w:type="page"/>
      </w:r>
    </w:p>
    <w:p w14:paraId="673AA5AB" w14:textId="77777777" w:rsidR="001A051C" w:rsidRPr="00790D0E" w:rsidRDefault="001A051C" w:rsidP="000B37DF">
      <w:pPr>
        <w:pStyle w:val="Heading3"/>
        <w:spacing w:line="276" w:lineRule="auto"/>
      </w:pPr>
      <w:r>
        <w:t>Plan</w:t>
      </w:r>
    </w:p>
    <w:p w14:paraId="4FF28AA7" w14:textId="77777777" w:rsidR="00A43119" w:rsidRDefault="00A43119" w:rsidP="000B37DF">
      <w:pPr>
        <w:spacing w:before="240" w:line="276" w:lineRule="auto"/>
      </w:pPr>
      <w:r>
        <w:t xml:space="preserve">Planning is essential to all successful child nutrition programs. As you </w:t>
      </w:r>
      <w:r w:rsidR="00D84BB8">
        <w:t>develop</w:t>
      </w:r>
      <w:r>
        <w:t xml:space="preserve"> your menu, </w:t>
      </w:r>
      <w:r w:rsidR="00D84BB8">
        <w:t xml:space="preserve">your </w:t>
      </w:r>
      <w:r>
        <w:t>procurement</w:t>
      </w:r>
      <w:r w:rsidR="00D84BB8">
        <w:t xml:space="preserve"> plan,</w:t>
      </w:r>
      <w:r>
        <w:t xml:space="preserve"> and </w:t>
      </w:r>
      <w:r w:rsidR="00D84BB8">
        <w:t xml:space="preserve">your </w:t>
      </w:r>
      <w:r>
        <w:t xml:space="preserve">promotional </w:t>
      </w:r>
      <w:r w:rsidR="00D84BB8">
        <w:t>schedule</w:t>
      </w:r>
      <w:r>
        <w:t xml:space="preserve"> for the year, </w:t>
      </w:r>
      <w:r w:rsidR="00D84BB8">
        <w:t>incorporate</w:t>
      </w:r>
      <w:r>
        <w:t xml:space="preserve"> Virginia </w:t>
      </w:r>
      <w:r w:rsidR="006C0511">
        <w:t>HOM</w:t>
      </w:r>
      <w:r>
        <w:t xml:space="preserve"> into your operation. </w:t>
      </w:r>
    </w:p>
    <w:p w14:paraId="26BE1A56" w14:textId="77777777" w:rsidR="00B1308C" w:rsidRPr="009630A6" w:rsidRDefault="00B1308C" w:rsidP="000B37DF">
      <w:pPr>
        <w:pStyle w:val="Heading4"/>
        <w:spacing w:before="240" w:line="276" w:lineRule="auto"/>
      </w:pPr>
      <w:r w:rsidRPr="009630A6">
        <w:t xml:space="preserve">Plan </w:t>
      </w:r>
      <w:r w:rsidR="006C0511">
        <w:t>Y</w:t>
      </w:r>
      <w:r w:rsidRPr="009630A6">
        <w:t xml:space="preserve">our </w:t>
      </w:r>
      <w:r w:rsidR="006C0511">
        <w:t>M</w:t>
      </w:r>
      <w:r w:rsidRPr="00510D11">
        <w:t>enu</w:t>
      </w:r>
    </w:p>
    <w:p w14:paraId="66051DC5" w14:textId="77777777" w:rsidR="00B1308C" w:rsidRPr="005819F0" w:rsidRDefault="00D12F49" w:rsidP="000B37DF">
      <w:pPr>
        <w:spacing w:line="276" w:lineRule="auto"/>
        <w:rPr>
          <w:szCs w:val="24"/>
        </w:rPr>
      </w:pPr>
      <w:r w:rsidRPr="005819F0">
        <w:rPr>
          <w:szCs w:val="24"/>
        </w:rPr>
        <w:t xml:space="preserve">Menu planning is the foundation </w:t>
      </w:r>
      <w:r w:rsidR="00A47DE3" w:rsidRPr="005819F0">
        <w:rPr>
          <w:szCs w:val="24"/>
        </w:rPr>
        <w:t xml:space="preserve">of </w:t>
      </w:r>
      <w:r w:rsidR="0011581A">
        <w:rPr>
          <w:szCs w:val="24"/>
        </w:rPr>
        <w:t xml:space="preserve">child </w:t>
      </w:r>
      <w:r w:rsidR="00A47DE3" w:rsidRPr="005819F0">
        <w:rPr>
          <w:szCs w:val="24"/>
        </w:rPr>
        <w:t>nutrition programs. Menu planning</w:t>
      </w:r>
      <w:r w:rsidRPr="005819F0">
        <w:rPr>
          <w:szCs w:val="24"/>
        </w:rPr>
        <w:t xml:space="preserve"> </w:t>
      </w:r>
      <w:r w:rsidR="00A47DE3" w:rsidRPr="005819F0">
        <w:rPr>
          <w:szCs w:val="24"/>
        </w:rPr>
        <w:t>occurs</w:t>
      </w:r>
      <w:r w:rsidRPr="005819F0">
        <w:rPr>
          <w:szCs w:val="24"/>
        </w:rPr>
        <w:t xml:space="preserve"> year-round based on student preferences, seasonal accessibility, special events, and feedback from production records. </w:t>
      </w:r>
      <w:r w:rsidR="002F26B3" w:rsidRPr="005819F0">
        <w:rPr>
          <w:szCs w:val="24"/>
        </w:rPr>
        <w:t xml:space="preserve">Cycle menus </w:t>
      </w:r>
      <w:r w:rsidR="00A05FB5" w:rsidRPr="005819F0">
        <w:rPr>
          <w:szCs w:val="24"/>
        </w:rPr>
        <w:t>should</w:t>
      </w:r>
      <w:r w:rsidR="002F26B3" w:rsidRPr="005819F0">
        <w:rPr>
          <w:szCs w:val="24"/>
        </w:rPr>
        <w:t xml:space="preserve"> be flexible enough to incorporate local</w:t>
      </w:r>
      <w:r w:rsidR="00A05FB5" w:rsidRPr="005819F0">
        <w:rPr>
          <w:szCs w:val="24"/>
        </w:rPr>
        <w:t>, seasonal</w:t>
      </w:r>
      <w:r w:rsidR="002F26B3" w:rsidRPr="005819F0">
        <w:rPr>
          <w:szCs w:val="24"/>
        </w:rPr>
        <w:t xml:space="preserve"> foods. </w:t>
      </w:r>
    </w:p>
    <w:p w14:paraId="6D54082C" w14:textId="77777777" w:rsidR="005819F0" w:rsidRPr="005819F0" w:rsidRDefault="00783443" w:rsidP="000B37DF">
      <w:pPr>
        <w:spacing w:line="276" w:lineRule="auto"/>
        <w:rPr>
          <w:szCs w:val="24"/>
        </w:rPr>
      </w:pPr>
      <w:r w:rsidRPr="005819F0">
        <w:rPr>
          <w:szCs w:val="24"/>
        </w:rPr>
        <w:t>Consider seasonality a lesson</w:t>
      </w:r>
      <w:r w:rsidR="004C09B2">
        <w:rPr>
          <w:szCs w:val="24"/>
        </w:rPr>
        <w:t xml:space="preserve"> and an opportunity</w:t>
      </w:r>
      <w:r w:rsidRPr="005819F0">
        <w:rPr>
          <w:szCs w:val="24"/>
        </w:rPr>
        <w:t xml:space="preserve"> </w:t>
      </w:r>
      <w:r w:rsidR="004C09B2">
        <w:rPr>
          <w:szCs w:val="24"/>
        </w:rPr>
        <w:t>for</w:t>
      </w:r>
      <w:r w:rsidRPr="005819F0">
        <w:rPr>
          <w:szCs w:val="24"/>
        </w:rPr>
        <w:t xml:space="preserve"> your school nutrition program. Purchasing foods in season ensures the best flavor, higher value, and regional availability of </w:t>
      </w:r>
      <w:r w:rsidR="00D84BB8">
        <w:rPr>
          <w:szCs w:val="24"/>
        </w:rPr>
        <w:t>agricultural products</w:t>
      </w:r>
      <w:r w:rsidRPr="005819F0">
        <w:rPr>
          <w:szCs w:val="24"/>
        </w:rPr>
        <w:t xml:space="preserve">. </w:t>
      </w:r>
      <w:r w:rsidR="008C1EDA" w:rsidRPr="005819F0">
        <w:rPr>
          <w:szCs w:val="24"/>
        </w:rPr>
        <w:t>Local foods can be p</w:t>
      </w:r>
      <w:r w:rsidR="007338B8">
        <w:rPr>
          <w:szCs w:val="24"/>
        </w:rPr>
        <w:t>rice competitive: Virginia G</w:t>
      </w:r>
      <w:r w:rsidR="008C1EDA" w:rsidRPr="005819F0">
        <w:rPr>
          <w:szCs w:val="24"/>
        </w:rPr>
        <w:t>rown apples are a</w:t>
      </w:r>
      <w:r w:rsidR="00D745B2">
        <w:rPr>
          <w:szCs w:val="24"/>
        </w:rPr>
        <w:t>n</w:t>
      </w:r>
      <w:r w:rsidR="008C1EDA" w:rsidRPr="005819F0">
        <w:rPr>
          <w:szCs w:val="24"/>
        </w:rPr>
        <w:t xml:space="preserve"> example of a local product that can be more affo</w:t>
      </w:r>
      <w:r w:rsidR="00A05FB5" w:rsidRPr="005819F0">
        <w:rPr>
          <w:szCs w:val="24"/>
        </w:rPr>
        <w:t>rdable when available.</w:t>
      </w:r>
    </w:p>
    <w:p w14:paraId="4BCA789E" w14:textId="77777777" w:rsidR="00B1308C" w:rsidRPr="009630A6" w:rsidRDefault="002F26B3" w:rsidP="000B37DF">
      <w:pPr>
        <w:pStyle w:val="Heading4"/>
        <w:spacing w:before="240" w:line="276" w:lineRule="auto"/>
      </w:pPr>
      <w:r w:rsidRPr="00510D11">
        <w:t>Incorporate</w:t>
      </w:r>
      <w:r w:rsidRPr="009630A6">
        <w:t xml:space="preserve"> </w:t>
      </w:r>
      <w:r w:rsidR="006C0511">
        <w:t>L</w:t>
      </w:r>
      <w:r w:rsidRPr="009630A6">
        <w:t xml:space="preserve">ocal </w:t>
      </w:r>
      <w:r w:rsidR="006C0511">
        <w:t>F</w:t>
      </w:r>
      <w:r w:rsidRPr="009630A6">
        <w:t xml:space="preserve">ood </w:t>
      </w:r>
      <w:r w:rsidR="006C0511">
        <w:t>P</w:t>
      </w:r>
      <w:r w:rsidRPr="009630A6">
        <w:t>urchases in</w:t>
      </w:r>
      <w:r w:rsidR="00086FF2">
        <w:t>to</w:t>
      </w:r>
      <w:r w:rsidRPr="009630A6">
        <w:t xml:space="preserve"> </w:t>
      </w:r>
      <w:r w:rsidR="006C0511">
        <w:t>Y</w:t>
      </w:r>
      <w:r w:rsidRPr="009630A6">
        <w:t xml:space="preserve">our </w:t>
      </w:r>
      <w:r w:rsidR="006C0511">
        <w:t>P</w:t>
      </w:r>
      <w:r w:rsidRPr="009630A6">
        <w:t xml:space="preserve">rocurement </w:t>
      </w:r>
      <w:r w:rsidR="006C0511">
        <w:t>P</w:t>
      </w:r>
      <w:r w:rsidRPr="009630A6">
        <w:t>lan</w:t>
      </w:r>
    </w:p>
    <w:p w14:paraId="31823053" w14:textId="77777777" w:rsidR="00571D5F" w:rsidRPr="005819F0" w:rsidRDefault="002F26B3" w:rsidP="000B37DF">
      <w:pPr>
        <w:spacing w:line="276" w:lineRule="auto"/>
        <w:rPr>
          <w:szCs w:val="24"/>
        </w:rPr>
      </w:pPr>
      <w:r w:rsidRPr="005819F0">
        <w:rPr>
          <w:szCs w:val="24"/>
        </w:rPr>
        <w:t>As you develop</w:t>
      </w:r>
      <w:r w:rsidR="009A746E" w:rsidRPr="005819F0">
        <w:rPr>
          <w:szCs w:val="24"/>
        </w:rPr>
        <w:t xml:space="preserve"> your procurement plan, consider the va</w:t>
      </w:r>
      <w:r w:rsidR="00571D5F" w:rsidRPr="005819F0">
        <w:rPr>
          <w:szCs w:val="24"/>
        </w:rPr>
        <w:t xml:space="preserve">lue of </w:t>
      </w:r>
      <w:r w:rsidR="009A746E" w:rsidRPr="005819F0">
        <w:rPr>
          <w:szCs w:val="24"/>
        </w:rPr>
        <w:t xml:space="preserve">adding local food to the menu. Not only can local products be competitive in price when seasonal, they </w:t>
      </w:r>
      <w:r w:rsidR="000E12C8">
        <w:rPr>
          <w:szCs w:val="24"/>
        </w:rPr>
        <w:t xml:space="preserve">also </w:t>
      </w:r>
      <w:r w:rsidR="009A746E" w:rsidRPr="005819F0">
        <w:rPr>
          <w:szCs w:val="24"/>
        </w:rPr>
        <w:t>offer marketing opportunities that can bring new customers into your meal</w:t>
      </w:r>
      <w:r w:rsidR="00571D5F" w:rsidRPr="005819F0">
        <w:rPr>
          <w:szCs w:val="24"/>
        </w:rPr>
        <w:t xml:space="preserve"> program. </w:t>
      </w:r>
      <w:r w:rsidR="00662E6E">
        <w:rPr>
          <w:szCs w:val="24"/>
        </w:rPr>
        <w:t xml:space="preserve">Local food </w:t>
      </w:r>
      <w:proofErr w:type="gramStart"/>
      <w:r w:rsidR="00662E6E">
        <w:rPr>
          <w:szCs w:val="24"/>
        </w:rPr>
        <w:t>can be purchased</w:t>
      </w:r>
      <w:proofErr w:type="gramEnd"/>
      <w:r w:rsidR="00662E6E">
        <w:rPr>
          <w:szCs w:val="24"/>
        </w:rPr>
        <w:t xml:space="preserve"> from grocery stores, farmers</w:t>
      </w:r>
      <w:r w:rsidR="006C0511">
        <w:rPr>
          <w:szCs w:val="24"/>
        </w:rPr>
        <w:t>’</w:t>
      </w:r>
      <w:r w:rsidR="00662E6E">
        <w:rPr>
          <w:szCs w:val="24"/>
        </w:rPr>
        <w:t xml:space="preserve"> markets, produce companies, </w:t>
      </w:r>
      <w:r w:rsidR="00A251EB">
        <w:rPr>
          <w:szCs w:val="24"/>
        </w:rPr>
        <w:t xml:space="preserve">broad line distributors, food hubs, </w:t>
      </w:r>
      <w:r w:rsidR="00662E6E">
        <w:rPr>
          <w:szCs w:val="24"/>
        </w:rPr>
        <w:t>and directly from the growers.</w:t>
      </w:r>
    </w:p>
    <w:p w14:paraId="6A849B58" w14:textId="77777777" w:rsidR="005819F0" w:rsidRPr="005819F0" w:rsidRDefault="00571D5F" w:rsidP="000B37DF">
      <w:pPr>
        <w:spacing w:line="276" w:lineRule="auto"/>
        <w:rPr>
          <w:szCs w:val="24"/>
        </w:rPr>
      </w:pPr>
      <w:r w:rsidRPr="005819F0">
        <w:rPr>
          <w:szCs w:val="24"/>
        </w:rPr>
        <w:t xml:space="preserve">When considering value, </w:t>
      </w:r>
      <w:r w:rsidR="000E12C8">
        <w:rPr>
          <w:szCs w:val="24"/>
        </w:rPr>
        <w:t xml:space="preserve">child nutrition programs should </w:t>
      </w:r>
      <w:r w:rsidRPr="005819F0">
        <w:rPr>
          <w:szCs w:val="24"/>
        </w:rPr>
        <w:t xml:space="preserve">consider social, economic, educational, and environmental impacts of purchasing local, sustainably produced products. These values </w:t>
      </w:r>
      <w:proofErr w:type="gramStart"/>
      <w:r w:rsidRPr="005819F0">
        <w:rPr>
          <w:szCs w:val="24"/>
        </w:rPr>
        <w:t xml:space="preserve">can </w:t>
      </w:r>
      <w:r w:rsidR="00DF0E9A" w:rsidRPr="005819F0">
        <w:rPr>
          <w:szCs w:val="24"/>
        </w:rPr>
        <w:t>be incorporated</w:t>
      </w:r>
      <w:proofErr w:type="gramEnd"/>
      <w:r w:rsidR="00DF0E9A" w:rsidRPr="005819F0">
        <w:rPr>
          <w:szCs w:val="24"/>
        </w:rPr>
        <w:t xml:space="preserve"> </w:t>
      </w:r>
      <w:r w:rsidRPr="005819F0">
        <w:rPr>
          <w:szCs w:val="24"/>
        </w:rPr>
        <w:t xml:space="preserve">into product specifications </w:t>
      </w:r>
      <w:r w:rsidR="000E12C8">
        <w:rPr>
          <w:szCs w:val="24"/>
        </w:rPr>
        <w:t xml:space="preserve">and </w:t>
      </w:r>
      <w:r w:rsidRPr="005819F0">
        <w:rPr>
          <w:szCs w:val="24"/>
        </w:rPr>
        <w:t xml:space="preserve">as part of an overall procurement plan. </w:t>
      </w:r>
      <w:r w:rsidR="005D049E" w:rsidRPr="005819F0">
        <w:rPr>
          <w:szCs w:val="24"/>
        </w:rPr>
        <w:t xml:space="preserve">Incorporating </w:t>
      </w:r>
      <w:r w:rsidR="006C0511">
        <w:rPr>
          <w:szCs w:val="24"/>
        </w:rPr>
        <w:t>g</w:t>
      </w:r>
      <w:r w:rsidR="005D049E" w:rsidRPr="005819F0">
        <w:rPr>
          <w:szCs w:val="24"/>
        </w:rPr>
        <w:t xml:space="preserve">eographic </w:t>
      </w:r>
      <w:r w:rsidR="006C0511">
        <w:rPr>
          <w:szCs w:val="24"/>
        </w:rPr>
        <w:t>p</w:t>
      </w:r>
      <w:r w:rsidR="005D049E" w:rsidRPr="005819F0">
        <w:rPr>
          <w:szCs w:val="24"/>
        </w:rPr>
        <w:t xml:space="preserve">reference into procurement documents </w:t>
      </w:r>
      <w:r w:rsidR="00F93548" w:rsidRPr="005819F0">
        <w:rPr>
          <w:szCs w:val="24"/>
        </w:rPr>
        <w:t xml:space="preserve">and defining “local” for your school division </w:t>
      </w:r>
      <w:r w:rsidR="005D049E" w:rsidRPr="005819F0">
        <w:rPr>
          <w:szCs w:val="24"/>
        </w:rPr>
        <w:t>ensures that all vendors understand the value you</w:t>
      </w:r>
      <w:r w:rsidR="007338B8">
        <w:rPr>
          <w:szCs w:val="24"/>
        </w:rPr>
        <w:t xml:space="preserve">r program places on local food </w:t>
      </w:r>
      <w:r w:rsidR="005D049E" w:rsidRPr="005819F0">
        <w:rPr>
          <w:szCs w:val="24"/>
        </w:rPr>
        <w:t xml:space="preserve">and nutrition education.  </w:t>
      </w:r>
    </w:p>
    <w:p w14:paraId="7C486BD6" w14:textId="77777777" w:rsidR="00A05FB5" w:rsidRPr="009630A6" w:rsidRDefault="00A05FB5" w:rsidP="000B37DF">
      <w:pPr>
        <w:pStyle w:val="Heading4"/>
        <w:spacing w:before="240" w:line="276" w:lineRule="auto"/>
      </w:pPr>
      <w:r w:rsidRPr="009630A6">
        <w:t>Plan a</w:t>
      </w:r>
      <w:r w:rsidR="00A76959">
        <w:t xml:space="preserve">n </w:t>
      </w:r>
      <w:r w:rsidR="006C0511">
        <w:t>I</w:t>
      </w:r>
      <w:r w:rsidR="00A76959">
        <w:t xml:space="preserve">nformational </w:t>
      </w:r>
      <w:r w:rsidR="006C0511">
        <w:t>M</w:t>
      </w:r>
      <w:r w:rsidR="00A76959">
        <w:t xml:space="preserve">eeting for </w:t>
      </w:r>
      <w:r w:rsidR="006C0511">
        <w:t>F</w:t>
      </w:r>
      <w:r w:rsidR="00A76959">
        <w:t>arme</w:t>
      </w:r>
      <w:r w:rsidRPr="009630A6">
        <w:t>r</w:t>
      </w:r>
      <w:r w:rsidR="00A76959">
        <w:t xml:space="preserve">s </w:t>
      </w:r>
    </w:p>
    <w:p w14:paraId="015DEE07" w14:textId="77777777" w:rsidR="005819F0" w:rsidRPr="000E12C8" w:rsidRDefault="00A05FB5" w:rsidP="000B37DF">
      <w:pPr>
        <w:spacing w:line="276" w:lineRule="auto"/>
        <w:rPr>
          <w:szCs w:val="24"/>
        </w:rPr>
      </w:pPr>
      <w:r w:rsidRPr="005819F0">
        <w:rPr>
          <w:szCs w:val="24"/>
        </w:rPr>
        <w:t xml:space="preserve">Ask your local </w:t>
      </w:r>
      <w:hyperlink r:id="rId13" w:history="1">
        <w:r w:rsidRPr="004C09B2">
          <w:rPr>
            <w:rStyle w:val="Hyperlink"/>
            <w:color w:val="auto"/>
            <w:szCs w:val="24"/>
            <w:u w:val="none"/>
          </w:rPr>
          <w:t>Virginia Cooperative Extension Agriculture and Natural Resources Agent</w:t>
        </w:r>
      </w:hyperlink>
      <w:r w:rsidRPr="004C09B2">
        <w:rPr>
          <w:szCs w:val="24"/>
        </w:rPr>
        <w:t xml:space="preserve"> </w:t>
      </w:r>
      <w:r w:rsidRPr="005819F0">
        <w:rPr>
          <w:szCs w:val="24"/>
        </w:rPr>
        <w:t xml:space="preserve">to help you plan a meeting with farmers. </w:t>
      </w:r>
      <w:r w:rsidR="009C11A5" w:rsidRPr="005819F0">
        <w:rPr>
          <w:szCs w:val="24"/>
        </w:rPr>
        <w:t>December and January a</w:t>
      </w:r>
      <w:r w:rsidR="00EC2D84" w:rsidRPr="005819F0">
        <w:rPr>
          <w:szCs w:val="24"/>
        </w:rPr>
        <w:t>re ideal months</w:t>
      </w:r>
      <w:r w:rsidR="009C11A5" w:rsidRPr="005819F0">
        <w:rPr>
          <w:szCs w:val="24"/>
        </w:rPr>
        <w:t xml:space="preserve"> to hold farmer meetings. </w:t>
      </w:r>
      <w:r w:rsidR="005819F0" w:rsidRPr="005819F0">
        <w:rPr>
          <w:szCs w:val="24"/>
        </w:rPr>
        <w:tab/>
      </w:r>
    </w:p>
    <w:p w14:paraId="0B812AA2" w14:textId="77777777" w:rsidR="00B1308C" w:rsidRPr="009630A6" w:rsidRDefault="002F26B3" w:rsidP="000B37DF">
      <w:pPr>
        <w:pStyle w:val="Heading4"/>
        <w:spacing w:before="240" w:line="276" w:lineRule="auto"/>
      </w:pPr>
      <w:r w:rsidRPr="009630A6">
        <w:t xml:space="preserve">Schedule </w:t>
      </w:r>
      <w:r w:rsidR="006C0511">
        <w:t>S</w:t>
      </w:r>
      <w:r w:rsidRPr="00510D11">
        <w:t>pecial</w:t>
      </w:r>
      <w:r w:rsidRPr="009630A6">
        <w:t xml:space="preserve"> </w:t>
      </w:r>
      <w:r w:rsidR="006C0511">
        <w:t>E</w:t>
      </w:r>
      <w:r w:rsidRPr="009630A6">
        <w:t>vents</w:t>
      </w:r>
    </w:p>
    <w:p w14:paraId="754D4325" w14:textId="77777777" w:rsidR="00A47DE3" w:rsidRDefault="00B1308C" w:rsidP="000B37DF">
      <w:pPr>
        <w:spacing w:line="276" w:lineRule="auto"/>
        <w:rPr>
          <w:szCs w:val="24"/>
        </w:rPr>
      </w:pPr>
      <w:r w:rsidRPr="005819F0">
        <w:rPr>
          <w:szCs w:val="24"/>
        </w:rPr>
        <w:t xml:space="preserve">Children often need repeated exposure to new foods to </w:t>
      </w:r>
      <w:r w:rsidR="00A43119">
        <w:rPr>
          <w:szCs w:val="24"/>
        </w:rPr>
        <w:t>generate</w:t>
      </w:r>
      <w:r w:rsidR="00967CA2">
        <w:rPr>
          <w:szCs w:val="24"/>
        </w:rPr>
        <w:t xml:space="preserve"> acceptance and interest. </w:t>
      </w:r>
      <w:r w:rsidR="004C09B2">
        <w:rPr>
          <w:szCs w:val="24"/>
        </w:rPr>
        <w:t xml:space="preserve">Conducting </w:t>
      </w:r>
      <w:r w:rsidRPr="005819F0">
        <w:rPr>
          <w:szCs w:val="24"/>
        </w:rPr>
        <w:t>taste tests,</w:t>
      </w:r>
      <w:r w:rsidR="004F32BC">
        <w:rPr>
          <w:szCs w:val="24"/>
        </w:rPr>
        <w:t xml:space="preserve"> collecting</w:t>
      </w:r>
      <w:r w:rsidRPr="005819F0">
        <w:rPr>
          <w:szCs w:val="24"/>
        </w:rPr>
        <w:t xml:space="preserve"> </w:t>
      </w:r>
      <w:r w:rsidR="004F32BC">
        <w:rPr>
          <w:szCs w:val="24"/>
        </w:rPr>
        <w:t>feedback</w:t>
      </w:r>
      <w:r w:rsidRPr="005819F0">
        <w:rPr>
          <w:szCs w:val="24"/>
        </w:rPr>
        <w:t xml:space="preserve">, and </w:t>
      </w:r>
      <w:r w:rsidR="006C0511">
        <w:rPr>
          <w:szCs w:val="24"/>
        </w:rPr>
        <w:t xml:space="preserve">incorporating </w:t>
      </w:r>
      <w:r w:rsidR="00783443" w:rsidRPr="005819F0">
        <w:rPr>
          <w:szCs w:val="24"/>
        </w:rPr>
        <w:t xml:space="preserve">student-driven </w:t>
      </w:r>
      <w:r w:rsidRPr="005819F0">
        <w:rPr>
          <w:szCs w:val="24"/>
        </w:rPr>
        <w:t>variations</w:t>
      </w:r>
      <w:r w:rsidR="00AF359F" w:rsidRPr="005819F0">
        <w:rPr>
          <w:szCs w:val="24"/>
        </w:rPr>
        <w:t xml:space="preserve"> into annual promotion </w:t>
      </w:r>
      <w:r w:rsidRPr="005819F0">
        <w:rPr>
          <w:szCs w:val="24"/>
        </w:rPr>
        <w:t>plan</w:t>
      </w:r>
      <w:r w:rsidR="00967CA2">
        <w:rPr>
          <w:szCs w:val="24"/>
        </w:rPr>
        <w:t>s</w:t>
      </w:r>
      <w:r w:rsidR="004F32BC">
        <w:rPr>
          <w:szCs w:val="24"/>
        </w:rPr>
        <w:t xml:space="preserve"> are good ways to connect with students</w:t>
      </w:r>
      <w:r w:rsidRPr="005819F0">
        <w:rPr>
          <w:szCs w:val="24"/>
        </w:rPr>
        <w:t xml:space="preserve">. </w:t>
      </w:r>
      <w:r w:rsidR="00A47DE3" w:rsidRPr="005819F0">
        <w:rPr>
          <w:szCs w:val="24"/>
        </w:rPr>
        <w:t>Farm to School</w:t>
      </w:r>
      <w:r w:rsidR="00790D0E">
        <w:rPr>
          <w:szCs w:val="24"/>
        </w:rPr>
        <w:t xml:space="preserve"> efforts such as </w:t>
      </w:r>
      <w:r w:rsidR="006C0511">
        <w:rPr>
          <w:szCs w:val="24"/>
        </w:rPr>
        <w:t>HOM</w:t>
      </w:r>
      <w:r w:rsidR="00A47DE3" w:rsidRPr="005819F0">
        <w:rPr>
          <w:szCs w:val="24"/>
        </w:rPr>
        <w:t xml:space="preserve"> can increase participation rates when used as a promotional tool. Be sure to </w:t>
      </w:r>
      <w:r w:rsidR="00086FF2">
        <w:rPr>
          <w:szCs w:val="24"/>
        </w:rPr>
        <w:t xml:space="preserve">announce </w:t>
      </w:r>
      <w:r w:rsidR="000E12C8">
        <w:rPr>
          <w:szCs w:val="24"/>
        </w:rPr>
        <w:t>events on</w:t>
      </w:r>
      <w:r w:rsidR="00A47DE3" w:rsidRPr="005819F0">
        <w:rPr>
          <w:szCs w:val="24"/>
        </w:rPr>
        <w:t xml:space="preserve"> menus, morning announcements, social media, </w:t>
      </w:r>
      <w:r w:rsidR="0011581A">
        <w:rPr>
          <w:szCs w:val="24"/>
        </w:rPr>
        <w:t>school</w:t>
      </w:r>
      <w:r w:rsidR="00A47DE3" w:rsidRPr="005819F0">
        <w:rPr>
          <w:szCs w:val="24"/>
        </w:rPr>
        <w:t xml:space="preserve"> television</w:t>
      </w:r>
      <w:r w:rsidR="000E12C8">
        <w:rPr>
          <w:szCs w:val="24"/>
        </w:rPr>
        <w:t xml:space="preserve">, </w:t>
      </w:r>
      <w:r w:rsidR="00086FF2">
        <w:rPr>
          <w:szCs w:val="24"/>
        </w:rPr>
        <w:t xml:space="preserve">at </w:t>
      </w:r>
      <w:r w:rsidR="000E12C8">
        <w:rPr>
          <w:szCs w:val="24"/>
        </w:rPr>
        <w:t xml:space="preserve">staff meetings, and at </w:t>
      </w:r>
      <w:r w:rsidR="00967CA2">
        <w:rPr>
          <w:szCs w:val="24"/>
        </w:rPr>
        <w:t xml:space="preserve">PTA/PTO </w:t>
      </w:r>
      <w:r w:rsidR="00A47DE3" w:rsidRPr="005819F0">
        <w:rPr>
          <w:szCs w:val="24"/>
        </w:rPr>
        <w:t xml:space="preserve">meetings. </w:t>
      </w:r>
      <w:r w:rsidR="00857C44">
        <w:rPr>
          <w:szCs w:val="24"/>
        </w:rPr>
        <w:t xml:space="preserve">Invite local legislators to dine with students and invite media to cover your events. </w:t>
      </w:r>
    </w:p>
    <w:p w14:paraId="3015D3EC" w14:textId="77777777" w:rsidR="00757472" w:rsidRDefault="00783443" w:rsidP="000B37DF">
      <w:pPr>
        <w:spacing w:before="240" w:line="276" w:lineRule="auto"/>
        <w:rPr>
          <w:szCs w:val="24"/>
        </w:rPr>
      </w:pPr>
      <w:r w:rsidRPr="005819F0">
        <w:rPr>
          <w:szCs w:val="24"/>
        </w:rPr>
        <w:t xml:space="preserve">Taste tests </w:t>
      </w:r>
      <w:proofErr w:type="gramStart"/>
      <w:r w:rsidR="00967CA2">
        <w:rPr>
          <w:szCs w:val="24"/>
        </w:rPr>
        <w:t>may</w:t>
      </w:r>
      <w:r w:rsidRPr="005819F0">
        <w:rPr>
          <w:szCs w:val="24"/>
        </w:rPr>
        <w:t xml:space="preserve"> be performed</w:t>
      </w:r>
      <w:proofErr w:type="gramEnd"/>
      <w:r w:rsidRPr="005819F0">
        <w:rPr>
          <w:szCs w:val="24"/>
        </w:rPr>
        <w:t xml:space="preserve"> simply on the </w:t>
      </w:r>
      <w:r w:rsidR="00967CA2">
        <w:rPr>
          <w:szCs w:val="24"/>
        </w:rPr>
        <w:t xml:space="preserve">serving </w:t>
      </w:r>
      <w:r w:rsidRPr="005819F0">
        <w:rPr>
          <w:szCs w:val="24"/>
        </w:rPr>
        <w:t xml:space="preserve">line or they can be more elaborate productions with staff, student, or volunteer support. </w:t>
      </w:r>
      <w:r w:rsidR="00967CA2">
        <w:rPr>
          <w:szCs w:val="24"/>
        </w:rPr>
        <w:t>Consider</w:t>
      </w:r>
      <w:r w:rsidRPr="005819F0">
        <w:rPr>
          <w:szCs w:val="24"/>
        </w:rPr>
        <w:t xml:space="preserve"> making a small batch of the featured </w:t>
      </w:r>
      <w:r w:rsidR="006C0511">
        <w:rPr>
          <w:szCs w:val="24"/>
        </w:rPr>
        <w:t>HOM</w:t>
      </w:r>
      <w:r w:rsidRPr="005819F0">
        <w:rPr>
          <w:szCs w:val="24"/>
        </w:rPr>
        <w:t xml:space="preserve"> recipe a few days before it </w:t>
      </w:r>
      <w:proofErr w:type="gramStart"/>
      <w:r w:rsidRPr="005819F0">
        <w:rPr>
          <w:szCs w:val="24"/>
        </w:rPr>
        <w:t>will be offered</w:t>
      </w:r>
      <w:proofErr w:type="gramEnd"/>
      <w:r w:rsidR="00FD58F2" w:rsidRPr="005819F0">
        <w:rPr>
          <w:szCs w:val="24"/>
        </w:rPr>
        <w:t xml:space="preserve"> on the menu. Allow students to taste it ahead of time</w:t>
      </w:r>
      <w:r w:rsidR="00AB7226">
        <w:rPr>
          <w:szCs w:val="24"/>
        </w:rPr>
        <w:t xml:space="preserve"> and </w:t>
      </w:r>
      <w:r w:rsidR="00967CA2">
        <w:rPr>
          <w:szCs w:val="24"/>
        </w:rPr>
        <w:t>train</w:t>
      </w:r>
      <w:r w:rsidR="00AB7226">
        <w:rPr>
          <w:szCs w:val="24"/>
        </w:rPr>
        <w:t xml:space="preserve"> </w:t>
      </w:r>
      <w:r w:rsidR="000E12C8">
        <w:rPr>
          <w:szCs w:val="24"/>
        </w:rPr>
        <w:t xml:space="preserve">serving </w:t>
      </w:r>
      <w:r w:rsidR="00AB7226">
        <w:rPr>
          <w:szCs w:val="24"/>
        </w:rPr>
        <w:t xml:space="preserve">staff to </w:t>
      </w:r>
      <w:r w:rsidR="00A76959">
        <w:rPr>
          <w:szCs w:val="24"/>
        </w:rPr>
        <w:t>state</w:t>
      </w:r>
      <w:r w:rsidR="00AB7226">
        <w:rPr>
          <w:szCs w:val="24"/>
        </w:rPr>
        <w:t xml:space="preserve"> key points about the </w:t>
      </w:r>
      <w:r w:rsidR="00967CA2">
        <w:rPr>
          <w:szCs w:val="24"/>
        </w:rPr>
        <w:t>HOM</w:t>
      </w:r>
      <w:r w:rsidR="00AB7226">
        <w:rPr>
          <w:szCs w:val="24"/>
        </w:rPr>
        <w:t xml:space="preserve"> featured item hig</w:t>
      </w:r>
      <w:r w:rsidR="00967CA2">
        <w:rPr>
          <w:szCs w:val="24"/>
        </w:rPr>
        <w:t>hlighting its flavor, the name of the farm where it was grown</w:t>
      </w:r>
      <w:r w:rsidR="00AB7226">
        <w:rPr>
          <w:szCs w:val="24"/>
        </w:rPr>
        <w:t xml:space="preserve">, or </w:t>
      </w:r>
      <w:r w:rsidR="00967CA2">
        <w:rPr>
          <w:szCs w:val="24"/>
        </w:rPr>
        <w:t>a key</w:t>
      </w:r>
      <w:r w:rsidR="00AB7226">
        <w:rPr>
          <w:szCs w:val="24"/>
        </w:rPr>
        <w:t xml:space="preserve"> nutritional </w:t>
      </w:r>
      <w:r w:rsidR="00967CA2">
        <w:rPr>
          <w:szCs w:val="24"/>
        </w:rPr>
        <w:t>fact.</w:t>
      </w:r>
      <w:r w:rsidR="00FD58F2" w:rsidRPr="005819F0">
        <w:rPr>
          <w:szCs w:val="24"/>
        </w:rPr>
        <w:t xml:space="preserve"> </w:t>
      </w:r>
    </w:p>
    <w:p w14:paraId="506FCF23" w14:textId="77777777" w:rsidR="00C823C9" w:rsidRDefault="00C823C9">
      <w:pPr>
        <w:rPr>
          <w:rFonts w:asciiTheme="majorHAnsi" w:eastAsiaTheme="majorEastAsia" w:hAnsiTheme="majorHAnsi" w:cstheme="majorBidi"/>
          <w:b/>
          <w:color w:val="000000" w:themeColor="text1"/>
          <w:sz w:val="32"/>
          <w:szCs w:val="24"/>
        </w:rPr>
      </w:pPr>
      <w:r>
        <w:br w:type="page"/>
      </w:r>
    </w:p>
    <w:p w14:paraId="6C6A59B7" w14:textId="77777777" w:rsidR="00D12F49" w:rsidRPr="009630A6" w:rsidRDefault="00D12F49" w:rsidP="000B37DF">
      <w:pPr>
        <w:pStyle w:val="Heading3"/>
        <w:spacing w:line="276" w:lineRule="auto"/>
      </w:pPr>
      <w:bookmarkStart w:id="6" w:name="_Toc962035"/>
      <w:r w:rsidRPr="00510D11">
        <w:t>Procure</w:t>
      </w:r>
      <w:bookmarkEnd w:id="6"/>
    </w:p>
    <w:p w14:paraId="47009FD1" w14:textId="77777777" w:rsidR="00DD3D3B" w:rsidRDefault="0038522A" w:rsidP="000B37DF">
      <w:pPr>
        <w:spacing w:line="276" w:lineRule="auto"/>
        <w:rPr>
          <w:szCs w:val="24"/>
        </w:rPr>
      </w:pPr>
      <w:r>
        <w:rPr>
          <w:szCs w:val="24"/>
        </w:rPr>
        <w:t>As you develop your procurement plan, decide which special events you want to highlight with local foods</w:t>
      </w:r>
      <w:r w:rsidR="00932578">
        <w:rPr>
          <w:szCs w:val="24"/>
        </w:rPr>
        <w:t xml:space="preserve"> </w:t>
      </w:r>
      <w:r w:rsidR="00DD3D3B">
        <w:rPr>
          <w:szCs w:val="24"/>
        </w:rPr>
        <w:t>(</w:t>
      </w:r>
      <w:r w:rsidR="00932578">
        <w:rPr>
          <w:szCs w:val="24"/>
        </w:rPr>
        <w:t>such as</w:t>
      </w:r>
      <w:r w:rsidR="0024227A">
        <w:rPr>
          <w:szCs w:val="24"/>
        </w:rPr>
        <w:t xml:space="preserve"> Virginia</w:t>
      </w:r>
      <w:r w:rsidR="00932578">
        <w:rPr>
          <w:szCs w:val="24"/>
        </w:rPr>
        <w:t xml:space="preserve"> </w:t>
      </w:r>
      <w:r w:rsidR="0024227A">
        <w:rPr>
          <w:szCs w:val="24"/>
        </w:rPr>
        <w:t>HOM</w:t>
      </w:r>
      <w:r w:rsidR="00DD3D3B">
        <w:rPr>
          <w:szCs w:val="24"/>
        </w:rPr>
        <w:t>)</w:t>
      </w:r>
      <w:r w:rsidR="00932578">
        <w:rPr>
          <w:szCs w:val="24"/>
        </w:rPr>
        <w:t xml:space="preserve"> and whether you plan to use an informal or formal procurement </w:t>
      </w:r>
      <w:r w:rsidR="00DD3D3B">
        <w:rPr>
          <w:szCs w:val="24"/>
        </w:rPr>
        <w:t>procedure</w:t>
      </w:r>
      <w:r w:rsidR="00A86C3F">
        <w:rPr>
          <w:szCs w:val="24"/>
        </w:rPr>
        <w:t xml:space="preserve"> based on your division’s small purchase threshold. </w:t>
      </w:r>
      <w:r w:rsidR="003D73ED">
        <w:rPr>
          <w:szCs w:val="24"/>
        </w:rPr>
        <w:t>USDA prohibits the arbitrary splitting of bids to fall below the small or micro-purchase threshold; however, p</w:t>
      </w:r>
      <w:r w:rsidR="00DD3D3B">
        <w:rPr>
          <w:szCs w:val="24"/>
        </w:rPr>
        <w:t xml:space="preserve">rocuring local food for </w:t>
      </w:r>
      <w:r w:rsidR="0024227A">
        <w:rPr>
          <w:szCs w:val="24"/>
        </w:rPr>
        <w:t>HOM</w:t>
      </w:r>
      <w:r w:rsidR="00DD3D3B">
        <w:rPr>
          <w:szCs w:val="24"/>
        </w:rPr>
        <w:t xml:space="preserve">, FFVP, or other special events is justification for developing a separate solicitation. </w:t>
      </w:r>
    </w:p>
    <w:p w14:paraId="7DFFE2C6" w14:textId="77777777" w:rsidR="0038522A" w:rsidRDefault="00757472" w:rsidP="000B37DF">
      <w:pPr>
        <w:spacing w:line="276" w:lineRule="auto"/>
        <w:rPr>
          <w:szCs w:val="24"/>
        </w:rPr>
      </w:pPr>
      <w:r>
        <w:rPr>
          <w:szCs w:val="24"/>
        </w:rPr>
        <w:t>The federal micro</w:t>
      </w:r>
      <w:r w:rsidR="00A86C3F">
        <w:rPr>
          <w:szCs w:val="24"/>
        </w:rPr>
        <w:t>-purchase threshol</w:t>
      </w:r>
      <w:r w:rsidR="0094468A">
        <w:rPr>
          <w:szCs w:val="24"/>
        </w:rPr>
        <w:t>d is $10,000 while Virginia’s micro-purchase threshold is $5,000. The federal</w:t>
      </w:r>
      <w:r w:rsidR="00A86C3F">
        <w:rPr>
          <w:szCs w:val="24"/>
        </w:rPr>
        <w:t xml:space="preserve"> small purchase threshold is $250,000</w:t>
      </w:r>
      <w:r w:rsidR="0094468A">
        <w:rPr>
          <w:szCs w:val="24"/>
        </w:rPr>
        <w:t xml:space="preserve"> and </w:t>
      </w:r>
      <w:r w:rsidR="00393175">
        <w:rPr>
          <w:szCs w:val="24"/>
        </w:rPr>
        <w:t xml:space="preserve">in </w:t>
      </w:r>
      <w:proofErr w:type="gramStart"/>
      <w:r w:rsidR="00393175">
        <w:rPr>
          <w:szCs w:val="24"/>
        </w:rPr>
        <w:t>Virginia</w:t>
      </w:r>
      <w:proofErr w:type="gramEnd"/>
      <w:r w:rsidR="00393175">
        <w:rPr>
          <w:szCs w:val="24"/>
        </w:rPr>
        <w:t xml:space="preserve"> it</w:t>
      </w:r>
      <w:r w:rsidR="0094468A">
        <w:rPr>
          <w:szCs w:val="24"/>
        </w:rPr>
        <w:t xml:space="preserve"> is $100,000</w:t>
      </w:r>
      <w:r w:rsidR="00A86C3F">
        <w:rPr>
          <w:szCs w:val="24"/>
        </w:rPr>
        <w:t xml:space="preserve">. </w:t>
      </w:r>
      <w:r w:rsidR="0094468A">
        <w:rPr>
          <w:szCs w:val="24"/>
        </w:rPr>
        <w:t>L</w:t>
      </w:r>
      <w:r>
        <w:rPr>
          <w:szCs w:val="24"/>
        </w:rPr>
        <w:t xml:space="preserve">ocal </w:t>
      </w:r>
      <w:r w:rsidR="0094468A">
        <w:rPr>
          <w:szCs w:val="24"/>
        </w:rPr>
        <w:t>purchase thresholds may be lower, and school food authorities</w:t>
      </w:r>
      <w:r>
        <w:rPr>
          <w:szCs w:val="24"/>
        </w:rPr>
        <w:t xml:space="preserve"> </w:t>
      </w:r>
      <w:r w:rsidR="0094468A">
        <w:rPr>
          <w:szCs w:val="24"/>
        </w:rPr>
        <w:t>(</w:t>
      </w:r>
      <w:r>
        <w:rPr>
          <w:szCs w:val="24"/>
        </w:rPr>
        <w:t>SFAs</w:t>
      </w:r>
      <w:r w:rsidR="0094468A">
        <w:rPr>
          <w:szCs w:val="24"/>
        </w:rPr>
        <w:t>)</w:t>
      </w:r>
      <w:r>
        <w:rPr>
          <w:szCs w:val="24"/>
        </w:rPr>
        <w:t xml:space="preserve"> </w:t>
      </w:r>
      <w:r w:rsidR="00A76959">
        <w:rPr>
          <w:szCs w:val="24"/>
        </w:rPr>
        <w:t xml:space="preserve">and other entities </w:t>
      </w:r>
      <w:r>
        <w:rPr>
          <w:szCs w:val="24"/>
        </w:rPr>
        <w:t xml:space="preserve">must use the most restrictive </w:t>
      </w:r>
      <w:r w:rsidR="00A76959">
        <w:rPr>
          <w:szCs w:val="24"/>
        </w:rPr>
        <w:t xml:space="preserve">(lowest) </w:t>
      </w:r>
      <w:r>
        <w:rPr>
          <w:szCs w:val="24"/>
        </w:rPr>
        <w:t xml:space="preserve">threshold. </w:t>
      </w:r>
    </w:p>
    <w:p w14:paraId="5CABBB91" w14:textId="77777777" w:rsidR="003D73ED" w:rsidRDefault="003D73ED" w:rsidP="000B37DF">
      <w:pPr>
        <w:pStyle w:val="Heading4"/>
        <w:spacing w:before="240" w:line="276" w:lineRule="auto"/>
      </w:pPr>
      <w:r>
        <w:t xml:space="preserve">Incorporating </w:t>
      </w:r>
      <w:r w:rsidRPr="00510D11">
        <w:t>Geographic</w:t>
      </w:r>
      <w:r>
        <w:t xml:space="preserve"> Preference </w:t>
      </w:r>
    </w:p>
    <w:p w14:paraId="43478A69" w14:textId="77777777" w:rsidR="003D73ED" w:rsidRDefault="003D73ED" w:rsidP="000B37DF">
      <w:pPr>
        <w:spacing w:line="276" w:lineRule="auto"/>
      </w:pPr>
      <w:r>
        <w:t>The 2008 Farm Bill directed the Secretary of Agriculture to encourage schools operating child nutrition programs to purchase “</w:t>
      </w:r>
      <w:r w:rsidRPr="00AB7226">
        <w:rPr>
          <w:b/>
        </w:rPr>
        <w:t>unprocessed agricultural products, both locally grown and locally raised, to the maximum extent practicable and appropriate</w:t>
      </w:r>
      <w:r>
        <w:t>,” and to “</w:t>
      </w:r>
      <w:r w:rsidRPr="00AB7226">
        <w:t>allow institutions to use a geographic preference for the procurement of unprocessed agricultural products, both locally grown and locally raised</w:t>
      </w:r>
      <w:r>
        <w:t xml:space="preserve">.” This legislation </w:t>
      </w:r>
      <w:proofErr w:type="gramStart"/>
      <w:r>
        <w:t>is meant</w:t>
      </w:r>
      <w:proofErr w:type="gramEnd"/>
      <w:r>
        <w:t xml:space="preserve"> to offer a defined advantage to products meeting the school division’s or child nutrition program’s definition of local. When you incorporate </w:t>
      </w:r>
      <w:r w:rsidR="006357F4">
        <w:t>g</w:t>
      </w:r>
      <w:r>
        <w:t xml:space="preserve">eographic </w:t>
      </w:r>
      <w:r w:rsidR="006357F4">
        <w:t>p</w:t>
      </w:r>
      <w:r>
        <w:t xml:space="preserve">reference into your bids, it informs vendors of your interest in purchasing local products and encourages them to label </w:t>
      </w:r>
      <w:proofErr w:type="gramStart"/>
      <w:r>
        <w:t>items that are local</w:t>
      </w:r>
      <w:proofErr w:type="gramEnd"/>
      <w:r>
        <w:t xml:space="preserve">. </w:t>
      </w:r>
    </w:p>
    <w:p w14:paraId="2A95A4BB" w14:textId="77777777" w:rsidR="003D73ED" w:rsidRPr="00DE04DA" w:rsidRDefault="003D73ED" w:rsidP="000B37DF">
      <w:pPr>
        <w:pStyle w:val="Heading4"/>
        <w:spacing w:before="240" w:line="276" w:lineRule="auto"/>
      </w:pPr>
      <w:r>
        <w:t>Defining Local</w:t>
      </w:r>
    </w:p>
    <w:p w14:paraId="49DD5175" w14:textId="77777777" w:rsidR="003D73ED" w:rsidRDefault="003D73ED" w:rsidP="000B37DF">
      <w:pPr>
        <w:spacing w:line="276" w:lineRule="auto"/>
      </w:pPr>
      <w:r>
        <w:t xml:space="preserve">School food authorities must define “local” </w:t>
      </w:r>
      <w:r w:rsidR="00EA1979">
        <w:t xml:space="preserve">and incorporate this definition into solicitations </w:t>
      </w:r>
      <w:r>
        <w:t xml:space="preserve">to be </w:t>
      </w:r>
      <w:r w:rsidR="00EA1979">
        <w:t>to</w:t>
      </w:r>
      <w:r>
        <w:t xml:space="preserve"> use </w:t>
      </w:r>
      <w:r w:rsidR="006357F4">
        <w:t>g</w:t>
      </w:r>
      <w:r>
        <w:t xml:space="preserve">eographic </w:t>
      </w:r>
      <w:r w:rsidR="006357F4">
        <w:t>p</w:t>
      </w:r>
      <w:r>
        <w:t>reference</w:t>
      </w:r>
      <w:r w:rsidR="00EA1979">
        <w:t xml:space="preserve"> </w:t>
      </w:r>
      <w:proofErr w:type="gramStart"/>
      <w:r w:rsidR="00EA1979">
        <w:t>as a criteria</w:t>
      </w:r>
      <w:proofErr w:type="gramEnd"/>
      <w:r w:rsidR="00EA1979">
        <w:t xml:space="preserve"> for evaluating bids</w:t>
      </w:r>
      <w:r>
        <w:t xml:space="preserve">. </w:t>
      </w:r>
    </w:p>
    <w:p w14:paraId="4A8ABFD5" w14:textId="77777777" w:rsidR="003D73ED" w:rsidRDefault="003D73ED" w:rsidP="000B37DF">
      <w:pPr>
        <w:spacing w:line="276" w:lineRule="auto"/>
      </w:pPr>
      <w:r>
        <w:t xml:space="preserve">Sample definitions include: </w:t>
      </w:r>
    </w:p>
    <w:p w14:paraId="47EE2F69" w14:textId="77777777" w:rsidR="003D73ED" w:rsidRDefault="003D73ED" w:rsidP="000B37DF">
      <w:pPr>
        <w:pStyle w:val="ListParagraph"/>
        <w:numPr>
          <w:ilvl w:val="0"/>
          <w:numId w:val="13"/>
        </w:numPr>
        <w:spacing w:line="276" w:lineRule="auto"/>
      </w:pPr>
      <w:r>
        <w:t>Products grown in Virginia</w:t>
      </w:r>
    </w:p>
    <w:p w14:paraId="179DB19A" w14:textId="77777777" w:rsidR="003D73ED" w:rsidRDefault="003D73ED" w:rsidP="000B37DF">
      <w:pPr>
        <w:pStyle w:val="ListParagraph"/>
        <w:numPr>
          <w:ilvl w:val="0"/>
          <w:numId w:val="13"/>
        </w:numPr>
        <w:spacing w:line="276" w:lineRule="auto"/>
      </w:pPr>
      <w:r>
        <w:t>Products grown within a certain radius from the division’s school nutrition office</w:t>
      </w:r>
    </w:p>
    <w:p w14:paraId="17B32E59" w14:textId="77777777" w:rsidR="003D73ED" w:rsidRDefault="003D73ED" w:rsidP="000B37DF">
      <w:pPr>
        <w:pStyle w:val="ListParagraph"/>
        <w:numPr>
          <w:ilvl w:val="0"/>
          <w:numId w:val="13"/>
        </w:numPr>
        <w:spacing w:line="276" w:lineRule="auto"/>
      </w:pPr>
      <w:r>
        <w:t xml:space="preserve">Products grown in a tiered system with different values associated with each tier </w:t>
      </w:r>
      <w:r w:rsidRPr="00E768DC">
        <w:rPr>
          <w:i/>
        </w:rPr>
        <w:t>Example:</w:t>
      </w:r>
      <w:r>
        <w:t xml:space="preserve"> This </w:t>
      </w:r>
      <w:r w:rsidR="006357F4">
        <w:t>[division name]</w:t>
      </w:r>
      <w:r w:rsidR="00393175">
        <w:t xml:space="preserve"> school division</w:t>
      </w:r>
      <w:r>
        <w:t xml:space="preserve"> defines local with a tiered value. While products that meet the first tier are preferred, products falling within any of the tiers </w:t>
      </w:r>
      <w:proofErr w:type="gramStart"/>
      <w:r>
        <w:t>are considered</w:t>
      </w:r>
      <w:proofErr w:type="gramEnd"/>
      <w:r>
        <w:t xml:space="preserve"> local.  </w:t>
      </w:r>
    </w:p>
    <w:p w14:paraId="5005D829" w14:textId="77777777" w:rsidR="003D73ED" w:rsidRDefault="003D73ED" w:rsidP="000B37DF">
      <w:pPr>
        <w:pStyle w:val="ListParagraph"/>
        <w:numPr>
          <w:ilvl w:val="0"/>
          <w:numId w:val="14"/>
        </w:numPr>
        <w:spacing w:line="276" w:lineRule="auto"/>
      </w:pPr>
      <w:r>
        <w:t xml:space="preserve">Grown in this county </w:t>
      </w:r>
    </w:p>
    <w:p w14:paraId="0B426FD8" w14:textId="77777777" w:rsidR="003D73ED" w:rsidRDefault="003D73ED" w:rsidP="000B37DF">
      <w:pPr>
        <w:pStyle w:val="ListParagraph"/>
        <w:numPr>
          <w:ilvl w:val="0"/>
          <w:numId w:val="14"/>
        </w:numPr>
        <w:spacing w:line="276" w:lineRule="auto"/>
      </w:pPr>
      <w:r>
        <w:t xml:space="preserve">Grown within a 150-mile radius from </w:t>
      </w:r>
      <w:r w:rsidR="006357F4">
        <w:rPr>
          <w:iCs/>
        </w:rPr>
        <w:t>[address]</w:t>
      </w:r>
    </w:p>
    <w:p w14:paraId="0EC967DF" w14:textId="77777777" w:rsidR="003D73ED" w:rsidRDefault="003D73ED" w:rsidP="000B37DF">
      <w:pPr>
        <w:pStyle w:val="ListParagraph"/>
        <w:numPr>
          <w:ilvl w:val="0"/>
          <w:numId w:val="14"/>
        </w:numPr>
        <w:spacing w:line="276" w:lineRule="auto"/>
      </w:pPr>
      <w:r>
        <w:t xml:space="preserve">Grown in Virginia  </w:t>
      </w:r>
    </w:p>
    <w:p w14:paraId="5FA2848A" w14:textId="77777777" w:rsidR="003D73ED" w:rsidRPr="00DE04DA" w:rsidRDefault="003D73ED" w:rsidP="000B37DF">
      <w:pPr>
        <w:pStyle w:val="Heading4"/>
        <w:spacing w:before="240" w:line="276" w:lineRule="auto"/>
      </w:pPr>
      <w:r w:rsidRPr="00DE04DA">
        <w:t xml:space="preserve">Defining Unprocessed </w:t>
      </w:r>
    </w:p>
    <w:p w14:paraId="78C39A9D" w14:textId="77777777" w:rsidR="003D73ED" w:rsidRDefault="003D73ED" w:rsidP="000B37DF">
      <w:pPr>
        <w:spacing w:line="276" w:lineRule="auto"/>
      </w:pPr>
      <w:r>
        <w:t xml:space="preserve">Unprocessed foods include foods that “retain their inherent character.” Acceptable processes include: </w:t>
      </w:r>
    </w:p>
    <w:p w14:paraId="030F7C3D" w14:textId="77777777" w:rsidR="003D73ED" w:rsidRDefault="003D73ED" w:rsidP="000B37DF">
      <w:pPr>
        <w:pStyle w:val="ListParagraph"/>
        <w:numPr>
          <w:ilvl w:val="0"/>
          <w:numId w:val="11"/>
        </w:numPr>
        <w:spacing w:after="0" w:line="276" w:lineRule="auto"/>
        <w:sectPr w:rsidR="003D73ED" w:rsidSect="00821606">
          <w:headerReference w:type="default" r:id="rId14"/>
          <w:type w:val="continuous"/>
          <w:pgSz w:w="12240" w:h="15840"/>
          <w:pgMar w:top="1440" w:right="1440" w:bottom="1440" w:left="1440" w:header="720" w:footer="720" w:gutter="0"/>
          <w:cols w:space="720"/>
          <w:titlePg/>
          <w:docGrid w:linePitch="360"/>
        </w:sectPr>
      </w:pPr>
    </w:p>
    <w:p w14:paraId="041DE5BD" w14:textId="77777777" w:rsidR="003D73ED" w:rsidRDefault="003D73ED" w:rsidP="000B37DF">
      <w:pPr>
        <w:pStyle w:val="ListParagraph"/>
        <w:numPr>
          <w:ilvl w:val="0"/>
          <w:numId w:val="11"/>
        </w:numPr>
        <w:spacing w:after="0" w:line="276" w:lineRule="auto"/>
      </w:pPr>
      <w:r>
        <w:t>Refrigerating</w:t>
      </w:r>
    </w:p>
    <w:p w14:paraId="0A033246" w14:textId="77777777" w:rsidR="003D73ED" w:rsidRDefault="003D73ED" w:rsidP="000B37DF">
      <w:pPr>
        <w:pStyle w:val="ListParagraph"/>
        <w:numPr>
          <w:ilvl w:val="0"/>
          <w:numId w:val="11"/>
        </w:numPr>
        <w:spacing w:after="0" w:line="276" w:lineRule="auto"/>
      </w:pPr>
      <w:r>
        <w:t>Freezing</w:t>
      </w:r>
    </w:p>
    <w:p w14:paraId="37AC4ACA" w14:textId="77777777" w:rsidR="003D73ED" w:rsidRDefault="003D73ED" w:rsidP="000B37DF">
      <w:pPr>
        <w:pStyle w:val="ListParagraph"/>
        <w:numPr>
          <w:ilvl w:val="0"/>
          <w:numId w:val="11"/>
        </w:numPr>
        <w:spacing w:after="0" w:line="276" w:lineRule="auto"/>
      </w:pPr>
      <w:r>
        <w:t>Peeling</w:t>
      </w:r>
    </w:p>
    <w:p w14:paraId="67BDE7C6" w14:textId="77777777" w:rsidR="003D73ED" w:rsidRDefault="003D73ED" w:rsidP="000B37DF">
      <w:pPr>
        <w:pStyle w:val="ListParagraph"/>
        <w:numPr>
          <w:ilvl w:val="0"/>
          <w:numId w:val="11"/>
        </w:numPr>
        <w:spacing w:after="0" w:line="276" w:lineRule="auto"/>
      </w:pPr>
      <w:r>
        <w:t>Slicing</w:t>
      </w:r>
    </w:p>
    <w:p w14:paraId="7B71794F" w14:textId="77777777" w:rsidR="003D73ED" w:rsidRDefault="003D73ED" w:rsidP="000B37DF">
      <w:pPr>
        <w:pStyle w:val="ListParagraph"/>
        <w:numPr>
          <w:ilvl w:val="0"/>
          <w:numId w:val="11"/>
        </w:numPr>
        <w:spacing w:after="0" w:line="276" w:lineRule="auto"/>
      </w:pPr>
      <w:r>
        <w:t>Dicing</w:t>
      </w:r>
    </w:p>
    <w:p w14:paraId="4B47B87F" w14:textId="77777777" w:rsidR="003D73ED" w:rsidRDefault="003D73ED" w:rsidP="000B37DF">
      <w:pPr>
        <w:pStyle w:val="ListParagraph"/>
        <w:numPr>
          <w:ilvl w:val="0"/>
          <w:numId w:val="11"/>
        </w:numPr>
        <w:spacing w:after="0" w:line="276" w:lineRule="auto"/>
      </w:pPr>
      <w:r>
        <w:t>Cutting</w:t>
      </w:r>
    </w:p>
    <w:p w14:paraId="197DB016" w14:textId="77777777" w:rsidR="003D73ED" w:rsidRDefault="003D73ED" w:rsidP="000B37DF">
      <w:pPr>
        <w:pStyle w:val="ListParagraph"/>
        <w:numPr>
          <w:ilvl w:val="0"/>
          <w:numId w:val="11"/>
        </w:numPr>
        <w:spacing w:after="0" w:line="276" w:lineRule="auto"/>
      </w:pPr>
      <w:r>
        <w:t>Chopping</w:t>
      </w:r>
    </w:p>
    <w:p w14:paraId="05D90E91" w14:textId="77777777" w:rsidR="003D73ED" w:rsidRDefault="003D73ED" w:rsidP="000B37DF">
      <w:pPr>
        <w:pStyle w:val="ListParagraph"/>
        <w:numPr>
          <w:ilvl w:val="0"/>
          <w:numId w:val="11"/>
        </w:numPr>
        <w:spacing w:after="0" w:line="276" w:lineRule="auto"/>
      </w:pPr>
      <w:r>
        <w:t>Shucking</w:t>
      </w:r>
    </w:p>
    <w:p w14:paraId="73108A98" w14:textId="77777777" w:rsidR="003D73ED" w:rsidRDefault="003D73ED" w:rsidP="000B37DF">
      <w:pPr>
        <w:pStyle w:val="ListParagraph"/>
        <w:numPr>
          <w:ilvl w:val="0"/>
          <w:numId w:val="11"/>
        </w:numPr>
        <w:spacing w:after="0" w:line="276" w:lineRule="auto"/>
      </w:pPr>
      <w:r>
        <w:t>Grinding</w:t>
      </w:r>
    </w:p>
    <w:p w14:paraId="5CA1D2B7" w14:textId="77777777" w:rsidR="003D73ED" w:rsidRDefault="003D73ED" w:rsidP="000B37DF">
      <w:pPr>
        <w:pStyle w:val="ListParagraph"/>
        <w:numPr>
          <w:ilvl w:val="0"/>
          <w:numId w:val="11"/>
        </w:numPr>
        <w:spacing w:after="0" w:line="276" w:lineRule="auto"/>
      </w:pPr>
      <w:r>
        <w:t>Drying or dehydrating</w:t>
      </w:r>
    </w:p>
    <w:p w14:paraId="471DAD18" w14:textId="77777777" w:rsidR="003D73ED" w:rsidRDefault="003D73ED" w:rsidP="000B37DF">
      <w:pPr>
        <w:pStyle w:val="ListParagraph"/>
        <w:numPr>
          <w:ilvl w:val="0"/>
          <w:numId w:val="11"/>
        </w:numPr>
        <w:spacing w:after="0" w:line="276" w:lineRule="auto"/>
      </w:pPr>
      <w:r>
        <w:t>Washing</w:t>
      </w:r>
    </w:p>
    <w:p w14:paraId="588639CC" w14:textId="77777777" w:rsidR="003D73ED" w:rsidRDefault="003D73ED" w:rsidP="000B37DF">
      <w:pPr>
        <w:pStyle w:val="ListParagraph"/>
        <w:numPr>
          <w:ilvl w:val="0"/>
          <w:numId w:val="11"/>
        </w:numPr>
        <w:spacing w:after="0" w:line="276" w:lineRule="auto"/>
      </w:pPr>
      <w:r>
        <w:t>Packaging</w:t>
      </w:r>
    </w:p>
    <w:p w14:paraId="30643D46" w14:textId="77777777" w:rsidR="003D73ED" w:rsidRDefault="003D73ED" w:rsidP="000B37DF">
      <w:pPr>
        <w:pStyle w:val="ListParagraph"/>
        <w:numPr>
          <w:ilvl w:val="0"/>
          <w:numId w:val="11"/>
        </w:numPr>
        <w:spacing w:after="0" w:line="276" w:lineRule="auto"/>
      </w:pPr>
      <w:r>
        <w:t>Cleaning fish</w:t>
      </w:r>
    </w:p>
    <w:p w14:paraId="108F6B11" w14:textId="77777777" w:rsidR="003D73ED" w:rsidRDefault="003D73ED" w:rsidP="000B37DF">
      <w:pPr>
        <w:pStyle w:val="ListParagraph"/>
        <w:numPr>
          <w:ilvl w:val="0"/>
          <w:numId w:val="11"/>
        </w:numPr>
        <w:spacing w:line="276" w:lineRule="auto"/>
      </w:pPr>
      <w:r>
        <w:t>Pasteurizing milk</w:t>
      </w:r>
    </w:p>
    <w:p w14:paraId="690B2D56" w14:textId="77777777" w:rsidR="003D73ED" w:rsidRDefault="003D73ED" w:rsidP="000B37DF">
      <w:pPr>
        <w:pStyle w:val="ListParagraph"/>
        <w:numPr>
          <w:ilvl w:val="0"/>
          <w:numId w:val="11"/>
        </w:numPr>
        <w:spacing w:after="0" w:line="276" w:lineRule="auto"/>
        <w:sectPr w:rsidR="003D73ED" w:rsidSect="00DB69FB">
          <w:type w:val="continuous"/>
          <w:pgSz w:w="12240" w:h="15840"/>
          <w:pgMar w:top="1440" w:right="1440" w:bottom="1440" w:left="1440" w:header="720" w:footer="720" w:gutter="0"/>
          <w:cols w:num="2" w:space="720"/>
          <w:docGrid w:linePitch="360"/>
        </w:sectPr>
      </w:pPr>
    </w:p>
    <w:p w14:paraId="6CD724FD" w14:textId="77777777" w:rsidR="003D73ED" w:rsidRDefault="003D73ED" w:rsidP="000B37DF">
      <w:pPr>
        <w:pStyle w:val="ListParagraph"/>
        <w:numPr>
          <w:ilvl w:val="0"/>
          <w:numId w:val="11"/>
        </w:numPr>
        <w:spacing w:after="0" w:line="276" w:lineRule="auto"/>
      </w:pPr>
      <w:r>
        <w:t>Forming ground products into patties without any additives or fillers</w:t>
      </w:r>
    </w:p>
    <w:p w14:paraId="14B2FB91" w14:textId="77777777" w:rsidR="003D73ED" w:rsidRDefault="003D73ED" w:rsidP="000B37DF">
      <w:pPr>
        <w:pStyle w:val="ListParagraph"/>
        <w:numPr>
          <w:ilvl w:val="0"/>
          <w:numId w:val="11"/>
        </w:numPr>
        <w:spacing w:after="0" w:line="276" w:lineRule="auto"/>
      </w:pPr>
      <w:r>
        <w:t>Vacuum packing and bagging (such as placing vegetables in bags or combining two or more types of vegetables or fruits in the same package)</w:t>
      </w:r>
    </w:p>
    <w:p w14:paraId="3169B4AE" w14:textId="77777777" w:rsidR="003D73ED" w:rsidRDefault="003D73ED" w:rsidP="000B37DF">
      <w:pPr>
        <w:pStyle w:val="ListParagraph"/>
        <w:numPr>
          <w:ilvl w:val="0"/>
          <w:numId w:val="11"/>
        </w:numPr>
        <w:spacing w:after="0" w:line="276" w:lineRule="auto"/>
      </w:pPr>
      <w:r>
        <w:t>Adding ascorbic acid or other preservatives to prevent oxidation</w:t>
      </w:r>
    </w:p>
    <w:p w14:paraId="3F454A3B" w14:textId="77777777" w:rsidR="003D73ED" w:rsidRDefault="003D73ED" w:rsidP="000B37DF">
      <w:pPr>
        <w:pStyle w:val="ListParagraph"/>
        <w:numPr>
          <w:ilvl w:val="0"/>
          <w:numId w:val="11"/>
        </w:numPr>
        <w:spacing w:after="0" w:line="276" w:lineRule="auto"/>
      </w:pPr>
      <w:r>
        <w:t>Butchering livestock or poultry</w:t>
      </w:r>
    </w:p>
    <w:p w14:paraId="603D9D29" w14:textId="77777777" w:rsidR="003D73ED" w:rsidRDefault="003D73ED" w:rsidP="000B37DF">
      <w:pPr>
        <w:spacing w:before="240" w:line="276" w:lineRule="auto"/>
        <w:ind w:left="360"/>
      </w:pPr>
      <w:r>
        <w:t xml:space="preserve">Geographic preference does not apply to foods that are canned, cooked, or heated. No fillers </w:t>
      </w:r>
      <w:proofErr w:type="gramStart"/>
      <w:r>
        <w:t>can be added</w:t>
      </w:r>
      <w:proofErr w:type="gramEnd"/>
      <w:r>
        <w:t xml:space="preserve"> to meat products. Flavored milk, cheese, and yogurt </w:t>
      </w:r>
      <w:proofErr w:type="gramStart"/>
      <w:r w:rsidR="006357F4">
        <w:t>are</w:t>
      </w:r>
      <w:r>
        <w:t xml:space="preserve"> excluded</w:t>
      </w:r>
      <w:proofErr w:type="gramEnd"/>
      <w:r>
        <w:t xml:space="preserve">. Liquid eggs </w:t>
      </w:r>
      <w:proofErr w:type="gramStart"/>
      <w:r>
        <w:t>are excluded</w:t>
      </w:r>
      <w:proofErr w:type="gramEnd"/>
      <w:r>
        <w:t xml:space="preserve">. Grains apply only in whole or ground form if they </w:t>
      </w:r>
      <w:proofErr w:type="gramStart"/>
      <w:r>
        <w:t>have not been baked or cooked</w:t>
      </w:r>
      <w:proofErr w:type="gramEnd"/>
      <w:r>
        <w:t xml:space="preserve">. </w:t>
      </w:r>
    </w:p>
    <w:p w14:paraId="36C32508" w14:textId="77777777" w:rsidR="003D73ED" w:rsidRDefault="003D73ED" w:rsidP="000B37DF">
      <w:pPr>
        <w:pStyle w:val="Heading4"/>
        <w:spacing w:before="240" w:line="276" w:lineRule="auto"/>
      </w:pPr>
      <w:r>
        <w:t>Understanding Geographic Preference</w:t>
      </w:r>
      <w:r w:rsidRPr="00E768DC">
        <w:t xml:space="preserve"> </w:t>
      </w:r>
    </w:p>
    <w:p w14:paraId="77707666" w14:textId="77777777" w:rsidR="003D73ED" w:rsidRDefault="003D73ED" w:rsidP="000B37DF">
      <w:pPr>
        <w:spacing w:line="276" w:lineRule="auto"/>
      </w:pPr>
      <w:r>
        <w:t xml:space="preserve">While USDA prohibits using “local” as a product specification, there are other ways to target local foods in your procurement process. A first step is to be sure all potential vendors understand your desire for local foods and your reasons for wanting them. This can be included in the introduction of all solicitation documents. </w:t>
      </w:r>
    </w:p>
    <w:p w14:paraId="307B26BC" w14:textId="77777777" w:rsidR="003D73ED" w:rsidRPr="003660EE" w:rsidRDefault="003D73ED" w:rsidP="000B37DF">
      <w:pPr>
        <w:pStyle w:val="Heading4"/>
        <w:spacing w:before="240" w:line="276" w:lineRule="auto"/>
      </w:pPr>
      <w:r w:rsidRPr="003660EE">
        <w:t xml:space="preserve">Sample </w:t>
      </w:r>
      <w:r w:rsidR="006357F4">
        <w:t>L</w:t>
      </w:r>
      <w:r w:rsidRPr="003660EE">
        <w:t>an</w:t>
      </w:r>
      <w:r>
        <w:t xml:space="preserve">guage for </w:t>
      </w:r>
      <w:r w:rsidR="006357F4">
        <w:t>P</w:t>
      </w:r>
      <w:r>
        <w:t xml:space="preserve">rocurement </w:t>
      </w:r>
      <w:r w:rsidR="006357F4">
        <w:t>D</w:t>
      </w:r>
      <w:r>
        <w:t>ocuments</w:t>
      </w:r>
      <w:r w:rsidRPr="003660EE">
        <w:t xml:space="preserve"> </w:t>
      </w:r>
    </w:p>
    <w:p w14:paraId="7F89C18D" w14:textId="77777777" w:rsidR="003D73ED" w:rsidRDefault="003D73ED" w:rsidP="000B37DF">
      <w:pPr>
        <w:spacing w:line="276" w:lineRule="auto"/>
      </w:pPr>
      <w:r>
        <w:t xml:space="preserve">“This </w:t>
      </w:r>
      <w:r w:rsidR="006357F4">
        <w:t xml:space="preserve">[division name] </w:t>
      </w:r>
      <w:r>
        <w:t xml:space="preserve">school division or </w:t>
      </w:r>
      <w:r w:rsidR="006357F4">
        <w:t>SFA</w:t>
      </w:r>
      <w:r w:rsidR="006071AD">
        <w:t xml:space="preserve"> or SFSP/CACFP </w:t>
      </w:r>
      <w:r w:rsidR="00097794">
        <w:t xml:space="preserve">sponsoring </w:t>
      </w:r>
      <w:r w:rsidR="006071AD">
        <w:t>organization</w:t>
      </w:r>
      <w:r>
        <w:t xml:space="preserve"> desires to serve Virginia grown products to its students. This division recognizes the value of serving local foods to its students for nutrition and agricultural education opportunities during lunch and recognizes the value that purchasing local, </w:t>
      </w:r>
      <w:proofErr w:type="gramStart"/>
      <w:r>
        <w:t>sustainably-produced</w:t>
      </w:r>
      <w:proofErr w:type="gramEnd"/>
      <w:r>
        <w:t xml:space="preserve"> products can have on the local economy and the environment. This division believes that every child should have access to fresh, healthy food and that serving local foods </w:t>
      </w:r>
      <w:r w:rsidR="007338B8">
        <w:t>encourages</w:t>
      </w:r>
      <w:r w:rsidR="002837DB">
        <w:t xml:space="preserve"> students to try healthy fruits, vegetables, and other foods</w:t>
      </w:r>
      <w:r>
        <w:t xml:space="preserve"> </w:t>
      </w:r>
      <w:r w:rsidR="002837DB">
        <w:t>they may not have tried before.”</w:t>
      </w:r>
    </w:p>
    <w:p w14:paraId="62D33475" w14:textId="77777777" w:rsidR="003D73ED" w:rsidRPr="003660EE" w:rsidRDefault="00C27F5A" w:rsidP="000B37DF">
      <w:pPr>
        <w:pStyle w:val="Heading4"/>
        <w:spacing w:before="240" w:line="276" w:lineRule="auto"/>
      </w:pPr>
      <w:r>
        <w:t>Tips for</w:t>
      </w:r>
      <w:r w:rsidR="003D73ED" w:rsidRPr="003660EE">
        <w:t xml:space="preserve"> </w:t>
      </w:r>
      <w:r w:rsidR="006357F4">
        <w:t>T</w:t>
      </w:r>
      <w:r w:rsidR="003D73ED" w:rsidRPr="003660EE">
        <w:t>arget</w:t>
      </w:r>
      <w:r>
        <w:t>ing</w:t>
      </w:r>
      <w:r w:rsidR="003D73ED" w:rsidRPr="003660EE">
        <w:t xml:space="preserve"> </w:t>
      </w:r>
      <w:r w:rsidR="006357F4">
        <w:t>L</w:t>
      </w:r>
      <w:r w:rsidR="003D73ED" w:rsidRPr="003660EE">
        <w:t xml:space="preserve">ocal </w:t>
      </w:r>
      <w:r w:rsidR="006357F4">
        <w:t>F</w:t>
      </w:r>
      <w:r w:rsidR="003D73ED" w:rsidRPr="003660EE">
        <w:t xml:space="preserve">oods in </w:t>
      </w:r>
      <w:r w:rsidR="006357F4">
        <w:t>S</w:t>
      </w:r>
      <w:r w:rsidR="003D73ED" w:rsidRPr="003660EE">
        <w:t xml:space="preserve">pecifications </w:t>
      </w:r>
    </w:p>
    <w:p w14:paraId="5B905E9E" w14:textId="77777777" w:rsidR="003D73ED" w:rsidRDefault="003D73ED" w:rsidP="000B37DF">
      <w:pPr>
        <w:spacing w:line="276" w:lineRule="auto"/>
      </w:pPr>
      <w:r>
        <w:t xml:space="preserve">There is no prescribed method for applying </w:t>
      </w:r>
      <w:r w:rsidR="005138F0">
        <w:t>g</w:t>
      </w:r>
      <w:r>
        <w:t xml:space="preserve">eographic </w:t>
      </w:r>
      <w:r w:rsidR="005138F0">
        <w:t>p</w:t>
      </w:r>
      <w:r>
        <w:t>reference</w:t>
      </w:r>
      <w:r w:rsidR="00EA1979">
        <w:t>,</w:t>
      </w:r>
      <w:r>
        <w:t xml:space="preserve"> provided the solicitation provides sufficient competition</w:t>
      </w:r>
      <w:r w:rsidR="00C27F5A">
        <w:t xml:space="preserve"> and is not overly restrictive</w:t>
      </w:r>
      <w:r>
        <w:t xml:space="preserve">. Sample methods </w:t>
      </w:r>
      <w:r w:rsidR="00C27F5A">
        <w:t xml:space="preserve">for targeting local foods in solicitations </w:t>
      </w:r>
      <w:r>
        <w:t xml:space="preserve">include: </w:t>
      </w:r>
    </w:p>
    <w:p w14:paraId="4C8AC5BD" w14:textId="77777777" w:rsidR="00C27F5A" w:rsidRPr="00C27F5A" w:rsidRDefault="003D73ED" w:rsidP="000B37DF">
      <w:pPr>
        <w:pStyle w:val="ListParagraph"/>
        <w:numPr>
          <w:ilvl w:val="0"/>
          <w:numId w:val="17"/>
        </w:numPr>
        <w:spacing w:line="276" w:lineRule="auto"/>
        <w:rPr>
          <w:b/>
        </w:rPr>
      </w:pPr>
      <w:r w:rsidRPr="00C27F5A">
        <w:rPr>
          <w:b/>
        </w:rPr>
        <w:t xml:space="preserve">Drafting </w:t>
      </w:r>
      <w:proofErr w:type="gramStart"/>
      <w:r w:rsidRPr="00C27F5A">
        <w:rPr>
          <w:b/>
        </w:rPr>
        <w:t>specifications which</w:t>
      </w:r>
      <w:proofErr w:type="gramEnd"/>
      <w:r w:rsidRPr="00C27F5A">
        <w:rPr>
          <w:b/>
        </w:rPr>
        <w:t xml:space="preserve"> target local items</w:t>
      </w:r>
      <w:r w:rsidR="00C27F5A" w:rsidRPr="00C27F5A">
        <w:rPr>
          <w:b/>
        </w:rPr>
        <w:t xml:space="preserve">. For example: </w:t>
      </w:r>
    </w:p>
    <w:p w14:paraId="02D0C48C" w14:textId="77777777" w:rsidR="003D73ED" w:rsidRDefault="003D73ED" w:rsidP="000B37DF">
      <w:pPr>
        <w:pStyle w:val="ListParagraph"/>
        <w:numPr>
          <w:ilvl w:val="1"/>
          <w:numId w:val="17"/>
        </w:numPr>
        <w:spacing w:line="276" w:lineRule="auto"/>
      </w:pPr>
      <w:r>
        <w:t>Products must be harvested and delivered within 48 hours</w:t>
      </w:r>
    </w:p>
    <w:p w14:paraId="1E10DD05" w14:textId="77777777" w:rsidR="00C27F5A" w:rsidRDefault="00C27F5A" w:rsidP="000B37DF">
      <w:pPr>
        <w:pStyle w:val="ListParagraph"/>
        <w:numPr>
          <w:ilvl w:val="1"/>
          <w:numId w:val="17"/>
        </w:numPr>
        <w:spacing w:line="276" w:lineRule="auto"/>
      </w:pPr>
      <w:r>
        <w:t>Local varieties are specified (i.e., Winesap or Stayman apples)</w:t>
      </w:r>
    </w:p>
    <w:p w14:paraId="07FBB81A" w14:textId="77777777" w:rsidR="00C27F5A" w:rsidRDefault="00C27F5A" w:rsidP="000B37DF">
      <w:pPr>
        <w:pStyle w:val="ListParagraph"/>
        <w:numPr>
          <w:ilvl w:val="1"/>
          <w:numId w:val="17"/>
        </w:numPr>
        <w:spacing w:line="276" w:lineRule="auto"/>
      </w:pPr>
      <w:r>
        <w:t>Vendor must visit school</w:t>
      </w:r>
      <w:r w:rsidR="002664DD">
        <w:t xml:space="preserve"> or host field trip</w:t>
      </w:r>
      <w:r>
        <w:t xml:space="preserve"> for one special event per year</w:t>
      </w:r>
    </w:p>
    <w:p w14:paraId="5ED27929" w14:textId="77777777" w:rsidR="00C27F5A" w:rsidRDefault="002664DD" w:rsidP="000B37DF">
      <w:pPr>
        <w:pStyle w:val="ListParagraph"/>
        <w:numPr>
          <w:ilvl w:val="1"/>
          <w:numId w:val="17"/>
        </w:numPr>
        <w:spacing w:line="276" w:lineRule="auto"/>
      </w:pPr>
      <w:r>
        <w:t xml:space="preserve">Vendor must </w:t>
      </w:r>
      <w:r w:rsidR="00C27F5A">
        <w:t>label the farm, country and state of origin</w:t>
      </w:r>
    </w:p>
    <w:p w14:paraId="4B7F112E" w14:textId="77777777" w:rsidR="00C27F5A" w:rsidRPr="00C27F5A" w:rsidRDefault="00C27F5A" w:rsidP="000B37DF">
      <w:pPr>
        <w:pStyle w:val="ListParagraph"/>
        <w:numPr>
          <w:ilvl w:val="0"/>
          <w:numId w:val="17"/>
        </w:numPr>
        <w:spacing w:line="276" w:lineRule="auto"/>
        <w:rPr>
          <w:b/>
        </w:rPr>
      </w:pPr>
      <w:r w:rsidRPr="00C27F5A">
        <w:rPr>
          <w:b/>
        </w:rPr>
        <w:t xml:space="preserve">Broadening requirements to allow </w:t>
      </w:r>
      <w:proofErr w:type="gramStart"/>
      <w:r w:rsidRPr="00C27F5A">
        <w:rPr>
          <w:b/>
        </w:rPr>
        <w:t>for local</w:t>
      </w:r>
      <w:proofErr w:type="gramEnd"/>
      <w:r w:rsidRPr="00C27F5A">
        <w:rPr>
          <w:b/>
        </w:rPr>
        <w:t xml:space="preserve"> suppliers to bid</w:t>
      </w:r>
      <w:r>
        <w:rPr>
          <w:b/>
        </w:rPr>
        <w:t xml:space="preserve">. For example: </w:t>
      </w:r>
    </w:p>
    <w:p w14:paraId="64C2F224" w14:textId="77777777" w:rsidR="00C27F5A" w:rsidRDefault="00C27F5A" w:rsidP="000B37DF">
      <w:pPr>
        <w:pStyle w:val="ListParagraph"/>
        <w:numPr>
          <w:ilvl w:val="1"/>
          <w:numId w:val="17"/>
        </w:numPr>
        <w:spacing w:line="276" w:lineRule="auto"/>
      </w:pPr>
      <w:r>
        <w:t xml:space="preserve">Requiring farms have a written food safety plan rather than requiring </w:t>
      </w:r>
      <w:r w:rsidR="005138F0">
        <w:t>Good Agricultural Practices (</w:t>
      </w:r>
      <w:r>
        <w:t>GAP</w:t>
      </w:r>
      <w:r w:rsidR="005138F0">
        <w:t>)</w:t>
      </w:r>
      <w:r>
        <w:t xml:space="preserve"> certification</w:t>
      </w:r>
    </w:p>
    <w:p w14:paraId="25D04684" w14:textId="77777777" w:rsidR="00C27F5A" w:rsidRDefault="00C27F5A" w:rsidP="000B37DF">
      <w:pPr>
        <w:pStyle w:val="ListParagraph"/>
        <w:numPr>
          <w:ilvl w:val="1"/>
          <w:numId w:val="17"/>
        </w:numPr>
        <w:spacing w:line="276" w:lineRule="auto"/>
      </w:pPr>
      <w:r>
        <w:t xml:space="preserve">Allowing for some cosmetic damage in </w:t>
      </w:r>
      <w:r w:rsidR="008E6EB7">
        <w:t>specifications, especially in foods that need additional processing</w:t>
      </w:r>
    </w:p>
    <w:p w14:paraId="422DFDF6" w14:textId="77777777" w:rsidR="008E6EB7" w:rsidRDefault="008E6EB7" w:rsidP="000B37DF">
      <w:pPr>
        <w:pStyle w:val="ListParagraph"/>
        <w:numPr>
          <w:ilvl w:val="1"/>
          <w:numId w:val="17"/>
        </w:numPr>
        <w:spacing w:line="276" w:lineRule="auto"/>
      </w:pPr>
      <w:r>
        <w:t>Not requiring refrigerated trucks for items which do not need refrigeration (i.e., apples, sweet potatoes)</w:t>
      </w:r>
    </w:p>
    <w:p w14:paraId="79748F32" w14:textId="77777777" w:rsidR="003D73ED" w:rsidRDefault="003B5808" w:rsidP="000B37DF">
      <w:pPr>
        <w:pStyle w:val="ListParagraph"/>
        <w:numPr>
          <w:ilvl w:val="0"/>
          <w:numId w:val="15"/>
        </w:numPr>
        <w:spacing w:line="276" w:lineRule="auto"/>
      </w:pPr>
      <w:r w:rsidRPr="006228F2">
        <w:rPr>
          <w:b/>
        </w:rPr>
        <w:t>“One Penny=One Point</w:t>
      </w:r>
      <w:r w:rsidRPr="003B5808">
        <w:rPr>
          <w:b/>
        </w:rPr>
        <w:t>”: u</w:t>
      </w:r>
      <w:r w:rsidR="008E6EB7">
        <w:rPr>
          <w:b/>
        </w:rPr>
        <w:t xml:space="preserve">tilizing a point system to give local products a cost advantage so they are more competitive in the informal or formal bid process. </w:t>
      </w:r>
      <w:r w:rsidR="003D73ED">
        <w:t xml:space="preserve">In this method, a point system </w:t>
      </w:r>
      <w:proofErr w:type="gramStart"/>
      <w:r w:rsidR="003D73ED">
        <w:t>is developed</w:t>
      </w:r>
      <w:proofErr w:type="gramEnd"/>
      <w:r w:rsidR="003D73ED">
        <w:t xml:space="preserve"> that discounts the price of products that meet geographic preference for price comparison purposes. </w:t>
      </w:r>
      <w:r>
        <w:t>Local</w:t>
      </w:r>
      <w:r w:rsidR="003D73ED">
        <w:t xml:space="preserve"> products become more competitive </w:t>
      </w:r>
      <w:proofErr w:type="gramStart"/>
      <w:r w:rsidR="003D73ED">
        <w:t>for the purpose of</w:t>
      </w:r>
      <w:proofErr w:type="gramEnd"/>
      <w:r w:rsidR="003D73ED">
        <w:t xml:space="preserve"> evaluating the lowest bidder. </w:t>
      </w:r>
      <w:r w:rsidR="00EA1979">
        <w:t>The</w:t>
      </w:r>
      <w:r w:rsidR="003D73ED">
        <w:t xml:space="preserve"> buyer will pay the vendor’s original stated price, but local foods </w:t>
      </w:r>
      <w:proofErr w:type="gramStart"/>
      <w:r w:rsidR="003D73ED">
        <w:t>are given</w:t>
      </w:r>
      <w:proofErr w:type="gramEnd"/>
      <w:r w:rsidR="003D73ED">
        <w:t xml:space="preserve"> preference in the evaluation process for awarding the bid. </w:t>
      </w:r>
    </w:p>
    <w:p w14:paraId="07A66049" w14:textId="77777777" w:rsidR="003D73ED" w:rsidRPr="006228F2" w:rsidRDefault="003B5808" w:rsidP="000B37DF">
      <w:pPr>
        <w:pStyle w:val="ListParagraph"/>
        <w:numPr>
          <w:ilvl w:val="0"/>
          <w:numId w:val="15"/>
        </w:numPr>
        <w:spacing w:line="276" w:lineRule="auto"/>
        <w:rPr>
          <w:b/>
        </w:rPr>
      </w:pPr>
      <w:r>
        <w:rPr>
          <w:b/>
        </w:rPr>
        <w:t>“Percentage Local”: p</w:t>
      </w:r>
      <w:r w:rsidR="008E6EB7">
        <w:rPr>
          <w:b/>
        </w:rPr>
        <w:t>roviding a comparative advantage to bidders who procure a certain percent</w:t>
      </w:r>
      <w:r>
        <w:rPr>
          <w:b/>
        </w:rPr>
        <w:t>age</w:t>
      </w:r>
      <w:r w:rsidR="008E6EB7">
        <w:rPr>
          <w:b/>
        </w:rPr>
        <w:t xml:space="preserve"> of their products locally. </w:t>
      </w:r>
      <w:r w:rsidR="003D73ED">
        <w:t>In this example, a school division issues a</w:t>
      </w:r>
      <w:r w:rsidR="005138F0">
        <w:t xml:space="preserve"> Request for Proposals</w:t>
      </w:r>
      <w:r w:rsidR="003D73ED">
        <w:t xml:space="preserve"> </w:t>
      </w:r>
      <w:r w:rsidR="005138F0">
        <w:t>(</w:t>
      </w:r>
      <w:r w:rsidR="003D73ED">
        <w:t>RFP</w:t>
      </w:r>
      <w:r w:rsidR="005138F0">
        <w:t>)</w:t>
      </w:r>
      <w:r w:rsidR="003D73ED">
        <w:t xml:space="preserve"> for a produce contract and indicates a preference for fresh fruits and vegetables produced within Virginia. For the purposes of evaluating, the school will award a </w:t>
      </w:r>
      <w:r w:rsidR="001C67BC">
        <w:t>10</w:t>
      </w:r>
      <w:r w:rsidR="003D73ED">
        <w:t xml:space="preserve"> percent reduction in price</w:t>
      </w:r>
      <w:r w:rsidR="008E6EB7">
        <w:t xml:space="preserve"> </w:t>
      </w:r>
      <w:proofErr w:type="gramStart"/>
      <w:r w:rsidR="008E6EB7">
        <w:t>for the purpose of</w:t>
      </w:r>
      <w:proofErr w:type="gramEnd"/>
      <w:r w:rsidR="008E6EB7">
        <w:t xml:space="preserve"> evaluating the lowest bidder</w:t>
      </w:r>
      <w:r w:rsidR="003D73ED">
        <w:t xml:space="preserve"> to respond</w:t>
      </w:r>
      <w:r w:rsidR="008E6EB7">
        <w:t>ents that can provide at least 5</w:t>
      </w:r>
      <w:r w:rsidR="003D73ED">
        <w:t>0 percent of the r</w:t>
      </w:r>
      <w:r w:rsidR="008E6EB7">
        <w:t>equested items from within the C</w:t>
      </w:r>
      <w:r w:rsidR="003D73ED">
        <w:t xml:space="preserve">ommonwealth. </w:t>
      </w:r>
      <w:r>
        <w:t xml:space="preserve">Again, the buyer will pay the vendor’s original stated price. </w:t>
      </w:r>
    </w:p>
    <w:p w14:paraId="14C89262" w14:textId="77777777" w:rsidR="003D73ED" w:rsidRPr="006228F2" w:rsidRDefault="00EA1979" w:rsidP="000B37DF">
      <w:pPr>
        <w:spacing w:line="276" w:lineRule="auto"/>
      </w:pPr>
      <w:r>
        <w:t>O</w:t>
      </w:r>
      <w:r w:rsidR="003D73ED">
        <w:t xml:space="preserve">ther examples </w:t>
      </w:r>
      <w:proofErr w:type="gramStart"/>
      <w:r>
        <w:t>may be accessed</w:t>
      </w:r>
      <w:proofErr w:type="gramEnd"/>
      <w:r>
        <w:t xml:space="preserve"> </w:t>
      </w:r>
      <w:r w:rsidR="003D73ED">
        <w:t>in the USDA resource</w:t>
      </w:r>
      <w:r w:rsidR="001C67BC">
        <w:t xml:space="preserve">, </w:t>
      </w:r>
      <w:hyperlink r:id="rId15" w:history="1">
        <w:r w:rsidR="001C67BC" w:rsidRPr="000B37DF">
          <w:rPr>
            <w:rStyle w:val="Hyperlink"/>
            <w:i/>
            <w:iCs/>
          </w:rPr>
          <w:t>Procuring Local Foods for Child Nutrition Programs</w:t>
        </w:r>
      </w:hyperlink>
      <w:r w:rsidR="001C67BC">
        <w:t>.</w:t>
      </w:r>
      <w:r w:rsidR="003D73ED">
        <w:t xml:space="preserve"> </w:t>
      </w:r>
    </w:p>
    <w:p w14:paraId="6DA4867A" w14:textId="77777777" w:rsidR="003D73ED" w:rsidRDefault="003D73ED" w:rsidP="000B37DF">
      <w:pPr>
        <w:pStyle w:val="Heading4"/>
        <w:spacing w:before="240" w:line="276" w:lineRule="auto"/>
      </w:pPr>
      <w:r>
        <w:t xml:space="preserve">Finding </w:t>
      </w:r>
      <w:r w:rsidR="001C67BC">
        <w:t>F</w:t>
      </w:r>
      <w:r>
        <w:t>armers</w:t>
      </w:r>
    </w:p>
    <w:p w14:paraId="5BC7DE18" w14:textId="77777777" w:rsidR="003D73ED" w:rsidRPr="005819F0" w:rsidRDefault="003D73ED" w:rsidP="000B37DF">
      <w:pPr>
        <w:spacing w:line="276" w:lineRule="auto"/>
        <w:rPr>
          <w:szCs w:val="24"/>
        </w:rPr>
      </w:pPr>
      <w:r w:rsidRPr="005819F0">
        <w:rPr>
          <w:szCs w:val="24"/>
        </w:rPr>
        <w:t xml:space="preserve">Farmers plan their growing season and order their seeds during the winter months. Consider hosting a farmer meeting of all local and regional producers in December to introduce your program and help farmers understand the procurement process. </w:t>
      </w:r>
    </w:p>
    <w:p w14:paraId="1DA02E97" w14:textId="77777777" w:rsidR="003D73ED" w:rsidRPr="009630A6" w:rsidRDefault="003D73ED" w:rsidP="000B37DF">
      <w:pPr>
        <w:pStyle w:val="Heading4"/>
        <w:spacing w:before="240" w:line="276" w:lineRule="auto"/>
      </w:pPr>
      <w:r w:rsidRPr="009630A6">
        <w:t xml:space="preserve">Tips for </w:t>
      </w:r>
      <w:r w:rsidR="001C67BC">
        <w:t>F</w:t>
      </w:r>
      <w:r w:rsidRPr="009630A6">
        <w:t xml:space="preserve">inding </w:t>
      </w:r>
      <w:r w:rsidR="001C67BC">
        <w:t>L</w:t>
      </w:r>
      <w:r w:rsidRPr="00510D11">
        <w:t>ocal</w:t>
      </w:r>
      <w:r w:rsidRPr="009630A6">
        <w:t xml:space="preserve"> </w:t>
      </w:r>
      <w:r w:rsidR="001C67BC">
        <w:t>P</w:t>
      </w:r>
      <w:r w:rsidRPr="009630A6">
        <w:t>roduc</w:t>
      </w:r>
      <w:r>
        <w:t>ers</w:t>
      </w:r>
      <w:r w:rsidRPr="009630A6">
        <w:t xml:space="preserve"> </w:t>
      </w:r>
    </w:p>
    <w:p w14:paraId="2528119A" w14:textId="77777777" w:rsidR="003D73ED" w:rsidRPr="00393175" w:rsidRDefault="00DF68F9" w:rsidP="000B37DF">
      <w:pPr>
        <w:pStyle w:val="ListParagraph"/>
        <w:numPr>
          <w:ilvl w:val="0"/>
          <w:numId w:val="5"/>
        </w:numPr>
        <w:spacing w:line="276" w:lineRule="auto"/>
        <w:rPr>
          <w:szCs w:val="24"/>
        </w:rPr>
      </w:pPr>
      <w:r>
        <w:rPr>
          <w:szCs w:val="24"/>
        </w:rPr>
        <w:t>Request</w:t>
      </w:r>
      <w:r w:rsidR="003D73ED" w:rsidRPr="005819F0">
        <w:rPr>
          <w:szCs w:val="24"/>
        </w:rPr>
        <w:t xml:space="preserve"> a meeting with your local </w:t>
      </w:r>
      <w:hyperlink r:id="rId16" w:history="1">
        <w:r w:rsidR="003D73ED" w:rsidRPr="00393175">
          <w:rPr>
            <w:rStyle w:val="Hyperlink"/>
            <w:color w:val="auto"/>
            <w:szCs w:val="24"/>
            <w:u w:val="none"/>
          </w:rPr>
          <w:t>Virginia Cooperative Extension Agriculture and Natural Resources Agent</w:t>
        </w:r>
      </w:hyperlink>
      <w:r w:rsidR="003D73ED" w:rsidRPr="00393175">
        <w:rPr>
          <w:szCs w:val="24"/>
        </w:rPr>
        <w:t xml:space="preserve">. This professional knows producers in the region and can help connect farmers with schools. </w:t>
      </w:r>
    </w:p>
    <w:p w14:paraId="0D380402" w14:textId="77777777" w:rsidR="003D73ED" w:rsidRPr="005819F0" w:rsidRDefault="00DF68F9" w:rsidP="000B37DF">
      <w:pPr>
        <w:pStyle w:val="ListParagraph"/>
        <w:numPr>
          <w:ilvl w:val="0"/>
          <w:numId w:val="5"/>
        </w:numPr>
        <w:spacing w:line="276" w:lineRule="auto"/>
        <w:rPr>
          <w:szCs w:val="24"/>
        </w:rPr>
      </w:pPr>
      <w:r w:rsidRPr="00393175">
        <w:rPr>
          <w:szCs w:val="24"/>
        </w:rPr>
        <w:t>Register your school division on</w:t>
      </w:r>
      <w:r w:rsidR="003D73ED" w:rsidRPr="00393175">
        <w:rPr>
          <w:szCs w:val="24"/>
        </w:rPr>
        <w:t xml:space="preserve"> </w:t>
      </w:r>
      <w:hyperlink r:id="rId17" w:history="1">
        <w:r w:rsidR="001C67BC" w:rsidRPr="001C67BC">
          <w:rPr>
            <w:rStyle w:val="Hyperlink"/>
            <w:szCs w:val="24"/>
          </w:rPr>
          <w:t>Virginia Market Maker</w:t>
        </w:r>
      </w:hyperlink>
      <w:r w:rsidR="003D73ED" w:rsidRPr="00393175">
        <w:rPr>
          <w:szCs w:val="24"/>
        </w:rPr>
        <w:t xml:space="preserve">, </w:t>
      </w:r>
      <w:r w:rsidR="003D73ED" w:rsidRPr="005819F0">
        <w:rPr>
          <w:szCs w:val="24"/>
        </w:rPr>
        <w:t xml:space="preserve">a website that connects producers and buyers. Register as a buyer and </w:t>
      </w:r>
      <w:r>
        <w:rPr>
          <w:szCs w:val="24"/>
        </w:rPr>
        <w:t>enable</w:t>
      </w:r>
      <w:r w:rsidR="003D73ED" w:rsidRPr="005819F0">
        <w:rPr>
          <w:szCs w:val="24"/>
        </w:rPr>
        <w:t xml:space="preserve"> the “Farm to School” tag </w:t>
      </w:r>
      <w:r w:rsidR="00EA1979">
        <w:rPr>
          <w:szCs w:val="24"/>
        </w:rPr>
        <w:t xml:space="preserve">as you develop </w:t>
      </w:r>
      <w:r w:rsidR="003D73ED" w:rsidRPr="005819F0">
        <w:rPr>
          <w:szCs w:val="24"/>
        </w:rPr>
        <w:t xml:space="preserve">your profile. </w:t>
      </w:r>
    </w:p>
    <w:p w14:paraId="38FE8A02" w14:textId="77777777" w:rsidR="003D73ED" w:rsidRPr="005819F0" w:rsidRDefault="003D73ED" w:rsidP="000B37DF">
      <w:pPr>
        <w:pStyle w:val="ListParagraph"/>
        <w:numPr>
          <w:ilvl w:val="0"/>
          <w:numId w:val="5"/>
        </w:numPr>
        <w:spacing w:line="276" w:lineRule="auto"/>
        <w:rPr>
          <w:szCs w:val="24"/>
        </w:rPr>
      </w:pPr>
      <w:r w:rsidRPr="005819F0">
        <w:rPr>
          <w:szCs w:val="24"/>
        </w:rPr>
        <w:t xml:space="preserve">Visit your local </w:t>
      </w:r>
      <w:hyperlink r:id="rId18" w:history="1">
        <w:r w:rsidRPr="00393175">
          <w:rPr>
            <w:rStyle w:val="Hyperlink"/>
            <w:color w:val="000000" w:themeColor="text1"/>
            <w:szCs w:val="24"/>
            <w:u w:val="none"/>
          </w:rPr>
          <w:t>farmers market</w:t>
        </w:r>
      </w:hyperlink>
      <w:r w:rsidRPr="005819F0">
        <w:rPr>
          <w:szCs w:val="24"/>
        </w:rPr>
        <w:t xml:space="preserve"> toward the start or end of the market when it is less busy. </w:t>
      </w:r>
      <w:r w:rsidR="00EA1979">
        <w:rPr>
          <w:szCs w:val="24"/>
        </w:rPr>
        <w:t xml:space="preserve">Speak with farmers and inform them of your interest </w:t>
      </w:r>
      <w:r w:rsidRPr="005819F0">
        <w:rPr>
          <w:szCs w:val="24"/>
        </w:rPr>
        <w:t xml:space="preserve">in providing fresh, healthy food for children. Provide a Request for Information (RFI) and an estimate of your local product needs based on your procurement plan. Follow up with a phone call or an email and invite them to </w:t>
      </w:r>
      <w:r>
        <w:rPr>
          <w:szCs w:val="24"/>
        </w:rPr>
        <w:t>your</w:t>
      </w:r>
      <w:r w:rsidRPr="005819F0">
        <w:rPr>
          <w:szCs w:val="24"/>
        </w:rPr>
        <w:t xml:space="preserve"> farmer informational meeting. </w:t>
      </w:r>
    </w:p>
    <w:p w14:paraId="18013AEE" w14:textId="77777777" w:rsidR="003D73ED" w:rsidRPr="005819F0" w:rsidRDefault="003D73ED" w:rsidP="000B37DF">
      <w:pPr>
        <w:pStyle w:val="ListParagraph"/>
        <w:numPr>
          <w:ilvl w:val="0"/>
          <w:numId w:val="5"/>
        </w:numPr>
        <w:spacing w:line="276" w:lineRule="auto"/>
        <w:rPr>
          <w:szCs w:val="24"/>
        </w:rPr>
      </w:pPr>
      <w:r w:rsidRPr="005819F0">
        <w:rPr>
          <w:szCs w:val="24"/>
        </w:rPr>
        <w:t>Connect with local food aggregators to express in</w:t>
      </w:r>
      <w:r>
        <w:rPr>
          <w:szCs w:val="24"/>
        </w:rPr>
        <w:t xml:space="preserve">terest in procuring local foods for special events. </w:t>
      </w:r>
      <w:r w:rsidRPr="005819F0">
        <w:rPr>
          <w:szCs w:val="24"/>
        </w:rPr>
        <w:t xml:space="preserve"> </w:t>
      </w:r>
    </w:p>
    <w:p w14:paraId="023E8BE4" w14:textId="77777777" w:rsidR="003D73ED" w:rsidRPr="008D278F" w:rsidRDefault="003D73ED" w:rsidP="000B37DF">
      <w:pPr>
        <w:pStyle w:val="ListParagraph"/>
        <w:numPr>
          <w:ilvl w:val="0"/>
          <w:numId w:val="5"/>
        </w:numPr>
        <w:spacing w:line="276" w:lineRule="auto"/>
        <w:rPr>
          <w:szCs w:val="24"/>
        </w:rPr>
      </w:pPr>
      <w:r w:rsidRPr="005819F0">
        <w:rPr>
          <w:szCs w:val="24"/>
        </w:rPr>
        <w:t xml:space="preserve">Ask produce distributors to label local foods and to provide </w:t>
      </w:r>
      <w:r w:rsidR="00DF68F9">
        <w:rPr>
          <w:szCs w:val="24"/>
        </w:rPr>
        <w:t xml:space="preserve">monthly </w:t>
      </w:r>
      <w:r w:rsidRPr="005819F0">
        <w:rPr>
          <w:szCs w:val="24"/>
        </w:rPr>
        <w:t xml:space="preserve">velocity reports </w:t>
      </w:r>
      <w:r>
        <w:rPr>
          <w:szCs w:val="24"/>
        </w:rPr>
        <w:t>to</w:t>
      </w:r>
      <w:r w:rsidRPr="005819F0">
        <w:rPr>
          <w:szCs w:val="24"/>
        </w:rPr>
        <w:t xml:space="preserve"> assist </w:t>
      </w:r>
      <w:r>
        <w:rPr>
          <w:szCs w:val="24"/>
        </w:rPr>
        <w:t xml:space="preserve">you </w:t>
      </w:r>
      <w:r w:rsidR="00DF68F9">
        <w:rPr>
          <w:szCs w:val="24"/>
        </w:rPr>
        <w:t>in recording</w:t>
      </w:r>
      <w:r>
        <w:rPr>
          <w:szCs w:val="24"/>
        </w:rPr>
        <w:t xml:space="preserve"> local food </w:t>
      </w:r>
      <w:r w:rsidR="00DF68F9">
        <w:rPr>
          <w:szCs w:val="24"/>
        </w:rPr>
        <w:t>purchases</w:t>
      </w:r>
      <w:r w:rsidRPr="005819F0">
        <w:rPr>
          <w:szCs w:val="24"/>
        </w:rPr>
        <w:t xml:space="preserve">. </w:t>
      </w:r>
      <w:r w:rsidR="00DF68F9">
        <w:rPr>
          <w:szCs w:val="24"/>
        </w:rPr>
        <w:t>V</w:t>
      </w:r>
      <w:r>
        <w:rPr>
          <w:szCs w:val="24"/>
        </w:rPr>
        <w:t xml:space="preserve">elocity reports </w:t>
      </w:r>
      <w:r w:rsidR="00DF68F9">
        <w:rPr>
          <w:szCs w:val="24"/>
        </w:rPr>
        <w:t xml:space="preserve">or local food labeling may be a request included </w:t>
      </w:r>
      <w:r>
        <w:rPr>
          <w:szCs w:val="24"/>
        </w:rPr>
        <w:t xml:space="preserve">in solicitations for bids. </w:t>
      </w:r>
      <w:r w:rsidRPr="005819F0">
        <w:rPr>
          <w:szCs w:val="24"/>
        </w:rPr>
        <w:t>How does your produ</w:t>
      </w:r>
      <w:r>
        <w:rPr>
          <w:szCs w:val="24"/>
        </w:rPr>
        <w:t xml:space="preserve">ce distributor define “local”? Does their definition align with yours? </w:t>
      </w:r>
    </w:p>
    <w:p w14:paraId="34894B9F" w14:textId="77777777" w:rsidR="00EC2D84" w:rsidRPr="009630A6" w:rsidRDefault="00EC2D84" w:rsidP="000B37DF">
      <w:pPr>
        <w:pStyle w:val="Heading4"/>
        <w:spacing w:before="240" w:line="276" w:lineRule="auto"/>
      </w:pPr>
      <w:r w:rsidRPr="009630A6">
        <w:t xml:space="preserve">Sample </w:t>
      </w:r>
      <w:r w:rsidR="008D278F" w:rsidRPr="00510D11">
        <w:t>Farmer</w:t>
      </w:r>
      <w:r w:rsidR="008D278F">
        <w:t xml:space="preserve"> </w:t>
      </w:r>
      <w:r w:rsidRPr="009630A6">
        <w:t xml:space="preserve">Meeting Outline: </w:t>
      </w:r>
    </w:p>
    <w:p w14:paraId="1226E989" w14:textId="77777777" w:rsidR="00EC2D84" w:rsidRPr="005819F0" w:rsidRDefault="00EC2D84" w:rsidP="000B37DF">
      <w:pPr>
        <w:pStyle w:val="ListParagraph"/>
        <w:numPr>
          <w:ilvl w:val="0"/>
          <w:numId w:val="8"/>
        </w:numPr>
        <w:spacing w:line="276" w:lineRule="auto"/>
        <w:rPr>
          <w:szCs w:val="24"/>
        </w:rPr>
      </w:pPr>
      <w:r w:rsidRPr="005819F0">
        <w:rPr>
          <w:szCs w:val="24"/>
        </w:rPr>
        <w:t>Introductions</w:t>
      </w:r>
    </w:p>
    <w:p w14:paraId="79D9DDEB" w14:textId="77777777" w:rsidR="00EC2D84" w:rsidRPr="005819F0" w:rsidRDefault="00EC2D84" w:rsidP="000B37DF">
      <w:pPr>
        <w:pStyle w:val="ListParagraph"/>
        <w:numPr>
          <w:ilvl w:val="0"/>
          <w:numId w:val="8"/>
        </w:numPr>
        <w:spacing w:line="276" w:lineRule="auto"/>
        <w:rPr>
          <w:szCs w:val="24"/>
        </w:rPr>
      </w:pPr>
      <w:r w:rsidRPr="005819F0">
        <w:rPr>
          <w:szCs w:val="24"/>
        </w:rPr>
        <w:t xml:space="preserve">About your school nutrition program—mission, general </w:t>
      </w:r>
      <w:r w:rsidR="005819F0" w:rsidRPr="005819F0">
        <w:rPr>
          <w:szCs w:val="24"/>
        </w:rPr>
        <w:t>statistics</w:t>
      </w:r>
      <w:r w:rsidRPr="005819F0">
        <w:rPr>
          <w:szCs w:val="24"/>
        </w:rPr>
        <w:t>, Farm to School objective</w:t>
      </w:r>
      <w:r w:rsidR="00AB7226">
        <w:rPr>
          <w:szCs w:val="24"/>
        </w:rPr>
        <w:t>s</w:t>
      </w:r>
    </w:p>
    <w:p w14:paraId="36238692" w14:textId="77777777" w:rsidR="005819F0" w:rsidRPr="005819F0" w:rsidRDefault="00AB7226" w:rsidP="000B37DF">
      <w:pPr>
        <w:pStyle w:val="ListParagraph"/>
        <w:numPr>
          <w:ilvl w:val="0"/>
          <w:numId w:val="8"/>
        </w:numPr>
        <w:spacing w:line="276" w:lineRule="auto"/>
        <w:rPr>
          <w:szCs w:val="24"/>
        </w:rPr>
      </w:pPr>
      <w:r>
        <w:rPr>
          <w:szCs w:val="24"/>
        </w:rPr>
        <w:t>Explain</w:t>
      </w:r>
      <w:r w:rsidR="005819F0" w:rsidRPr="005819F0">
        <w:rPr>
          <w:szCs w:val="24"/>
        </w:rPr>
        <w:t xml:space="preserve"> federal procurement guidelines</w:t>
      </w:r>
    </w:p>
    <w:p w14:paraId="0BEE4ECE" w14:textId="77777777" w:rsidR="00EC2D84" w:rsidRPr="005819F0" w:rsidRDefault="00DF68F9" w:rsidP="000B37DF">
      <w:pPr>
        <w:pStyle w:val="ListParagraph"/>
        <w:numPr>
          <w:ilvl w:val="0"/>
          <w:numId w:val="8"/>
        </w:numPr>
        <w:spacing w:line="276" w:lineRule="auto"/>
        <w:rPr>
          <w:szCs w:val="24"/>
        </w:rPr>
      </w:pPr>
      <w:r>
        <w:rPr>
          <w:szCs w:val="24"/>
        </w:rPr>
        <w:t xml:space="preserve">Explain </w:t>
      </w:r>
      <w:r w:rsidR="00EC2D84" w:rsidRPr="005819F0">
        <w:rPr>
          <w:szCs w:val="24"/>
        </w:rPr>
        <w:t xml:space="preserve">Farm to School </w:t>
      </w:r>
      <w:r w:rsidR="007A188B">
        <w:rPr>
          <w:szCs w:val="24"/>
        </w:rPr>
        <w:t>p</w:t>
      </w:r>
      <w:r w:rsidR="00EC2D84" w:rsidRPr="005819F0">
        <w:rPr>
          <w:szCs w:val="24"/>
        </w:rPr>
        <w:t>rocess</w:t>
      </w:r>
    </w:p>
    <w:p w14:paraId="5051FE6A" w14:textId="77777777" w:rsidR="00EC2D84" w:rsidRPr="005819F0" w:rsidRDefault="00EC2D84" w:rsidP="000B37DF">
      <w:pPr>
        <w:pStyle w:val="ListParagraph"/>
        <w:numPr>
          <w:ilvl w:val="0"/>
          <w:numId w:val="9"/>
        </w:numPr>
        <w:spacing w:line="276" w:lineRule="auto"/>
        <w:rPr>
          <w:szCs w:val="24"/>
        </w:rPr>
      </w:pPr>
      <w:r w:rsidRPr="005819F0">
        <w:rPr>
          <w:szCs w:val="24"/>
        </w:rPr>
        <w:t xml:space="preserve">December: Farmer </w:t>
      </w:r>
      <w:r w:rsidR="00A76959">
        <w:rPr>
          <w:szCs w:val="24"/>
        </w:rPr>
        <w:t>i</w:t>
      </w:r>
      <w:r w:rsidRPr="005819F0">
        <w:rPr>
          <w:szCs w:val="24"/>
        </w:rPr>
        <w:t xml:space="preserve">nformational </w:t>
      </w:r>
      <w:r w:rsidR="00A76959">
        <w:rPr>
          <w:szCs w:val="24"/>
        </w:rPr>
        <w:t>m</w:t>
      </w:r>
      <w:r w:rsidRPr="005819F0">
        <w:rPr>
          <w:szCs w:val="24"/>
        </w:rPr>
        <w:t xml:space="preserve">eeting. </w:t>
      </w:r>
    </w:p>
    <w:p w14:paraId="749A1095" w14:textId="77777777" w:rsidR="00EC2D84" w:rsidRPr="005819F0" w:rsidRDefault="00EC2D84" w:rsidP="000B37DF">
      <w:pPr>
        <w:pStyle w:val="ListParagraph"/>
        <w:numPr>
          <w:ilvl w:val="0"/>
          <w:numId w:val="9"/>
        </w:numPr>
        <w:spacing w:line="276" w:lineRule="auto"/>
        <w:rPr>
          <w:szCs w:val="24"/>
        </w:rPr>
      </w:pPr>
      <w:r w:rsidRPr="005819F0">
        <w:rPr>
          <w:szCs w:val="24"/>
        </w:rPr>
        <w:t xml:space="preserve">January: Request for Information due. Post </w:t>
      </w:r>
      <w:r w:rsidR="001C67BC">
        <w:rPr>
          <w:szCs w:val="24"/>
        </w:rPr>
        <w:t>RFP</w:t>
      </w:r>
      <w:r w:rsidRPr="005819F0">
        <w:rPr>
          <w:szCs w:val="24"/>
        </w:rPr>
        <w:t xml:space="preserve"> on website. </w:t>
      </w:r>
    </w:p>
    <w:p w14:paraId="557B096E" w14:textId="77777777" w:rsidR="00EC2D84" w:rsidRPr="005819F0" w:rsidRDefault="00EC2D84" w:rsidP="000B37DF">
      <w:pPr>
        <w:pStyle w:val="ListParagraph"/>
        <w:numPr>
          <w:ilvl w:val="0"/>
          <w:numId w:val="9"/>
        </w:numPr>
        <w:spacing w:line="276" w:lineRule="auto"/>
        <w:rPr>
          <w:szCs w:val="24"/>
        </w:rPr>
      </w:pPr>
      <w:r w:rsidRPr="005819F0">
        <w:rPr>
          <w:szCs w:val="24"/>
        </w:rPr>
        <w:t xml:space="preserve">February: </w:t>
      </w:r>
      <w:r w:rsidR="001C67BC">
        <w:rPr>
          <w:szCs w:val="24"/>
        </w:rPr>
        <w:t>RFPs</w:t>
      </w:r>
      <w:r w:rsidRPr="005819F0">
        <w:rPr>
          <w:szCs w:val="24"/>
        </w:rPr>
        <w:t xml:space="preserve"> due. Notify of </w:t>
      </w:r>
      <w:r w:rsidR="00A76959">
        <w:rPr>
          <w:szCs w:val="24"/>
        </w:rPr>
        <w:t>c</w:t>
      </w:r>
      <w:r w:rsidRPr="005819F0">
        <w:rPr>
          <w:szCs w:val="24"/>
        </w:rPr>
        <w:t xml:space="preserve">ontract </w:t>
      </w:r>
      <w:r w:rsidR="00A76959">
        <w:rPr>
          <w:szCs w:val="24"/>
        </w:rPr>
        <w:t>a</w:t>
      </w:r>
      <w:r w:rsidRPr="005819F0">
        <w:rPr>
          <w:szCs w:val="24"/>
        </w:rPr>
        <w:t xml:space="preserve">wards. </w:t>
      </w:r>
    </w:p>
    <w:p w14:paraId="6C25B0FA" w14:textId="77777777" w:rsidR="00EC2D84" w:rsidRPr="005819F0" w:rsidRDefault="00EC2D84" w:rsidP="000B37DF">
      <w:pPr>
        <w:pStyle w:val="ListParagraph"/>
        <w:numPr>
          <w:ilvl w:val="0"/>
          <w:numId w:val="9"/>
        </w:numPr>
        <w:spacing w:line="276" w:lineRule="auto"/>
        <w:rPr>
          <w:szCs w:val="24"/>
        </w:rPr>
      </w:pPr>
      <w:r w:rsidRPr="005819F0">
        <w:rPr>
          <w:szCs w:val="24"/>
        </w:rPr>
        <w:t xml:space="preserve">Spring: Food </w:t>
      </w:r>
      <w:r w:rsidR="00A76959">
        <w:rPr>
          <w:szCs w:val="24"/>
        </w:rPr>
        <w:t>s</w:t>
      </w:r>
      <w:r w:rsidRPr="005819F0">
        <w:rPr>
          <w:szCs w:val="24"/>
        </w:rPr>
        <w:t xml:space="preserve">afety </w:t>
      </w:r>
      <w:r w:rsidR="00A76959">
        <w:rPr>
          <w:szCs w:val="24"/>
        </w:rPr>
        <w:t>workshop (Optional;</w:t>
      </w:r>
      <w:r w:rsidRPr="005819F0">
        <w:rPr>
          <w:szCs w:val="24"/>
        </w:rPr>
        <w:t xml:space="preserve"> Virginia Cooperative Extension</w:t>
      </w:r>
      <w:r w:rsidR="006D1FE7">
        <w:rPr>
          <w:szCs w:val="24"/>
        </w:rPr>
        <w:t xml:space="preserve"> or Virginia Department of Health</w:t>
      </w:r>
      <w:r w:rsidRPr="005819F0">
        <w:rPr>
          <w:szCs w:val="24"/>
        </w:rPr>
        <w:t xml:space="preserve"> </w:t>
      </w:r>
      <w:r w:rsidR="00DF68F9">
        <w:rPr>
          <w:szCs w:val="24"/>
        </w:rPr>
        <w:t>may assist</w:t>
      </w:r>
      <w:r w:rsidR="00AB7226">
        <w:rPr>
          <w:szCs w:val="24"/>
        </w:rPr>
        <w:t>.</w:t>
      </w:r>
      <w:r w:rsidRPr="005819F0">
        <w:rPr>
          <w:szCs w:val="24"/>
        </w:rPr>
        <w:t xml:space="preserve">) </w:t>
      </w:r>
    </w:p>
    <w:p w14:paraId="7D0355DC" w14:textId="77777777" w:rsidR="00EC2D84" w:rsidRPr="005819F0" w:rsidRDefault="006D1FE7" w:rsidP="000B37DF">
      <w:pPr>
        <w:pStyle w:val="ListParagraph"/>
        <w:numPr>
          <w:ilvl w:val="0"/>
          <w:numId w:val="9"/>
        </w:numPr>
        <w:spacing w:line="276" w:lineRule="auto"/>
        <w:rPr>
          <w:szCs w:val="24"/>
        </w:rPr>
      </w:pPr>
      <w:r>
        <w:rPr>
          <w:szCs w:val="24"/>
        </w:rPr>
        <w:t>Spring: I</w:t>
      </w:r>
      <w:r w:rsidR="00EC2D84" w:rsidRPr="005819F0">
        <w:rPr>
          <w:szCs w:val="24"/>
        </w:rPr>
        <w:t>nstitut</w:t>
      </w:r>
      <w:r w:rsidR="00A76959">
        <w:rPr>
          <w:szCs w:val="24"/>
        </w:rPr>
        <w:t>ional sales workshop (Optional; i</w:t>
      </w:r>
      <w:r w:rsidR="00EC2D84" w:rsidRPr="005819F0">
        <w:rPr>
          <w:szCs w:val="24"/>
        </w:rPr>
        <w:t>nvite farmers to see how their product is used and promoted in schools</w:t>
      </w:r>
      <w:r w:rsidR="00AB7226">
        <w:rPr>
          <w:szCs w:val="24"/>
        </w:rPr>
        <w:t>.</w:t>
      </w:r>
      <w:r w:rsidR="00EC2D84" w:rsidRPr="005819F0">
        <w:rPr>
          <w:szCs w:val="24"/>
        </w:rPr>
        <w:t>)</w:t>
      </w:r>
    </w:p>
    <w:p w14:paraId="0401E09F" w14:textId="77777777" w:rsidR="00EC2D84" w:rsidRPr="005819F0" w:rsidRDefault="006D1FE7" w:rsidP="000B37DF">
      <w:pPr>
        <w:pStyle w:val="ListParagraph"/>
        <w:numPr>
          <w:ilvl w:val="0"/>
          <w:numId w:val="9"/>
        </w:numPr>
        <w:spacing w:line="276" w:lineRule="auto"/>
        <w:rPr>
          <w:szCs w:val="24"/>
        </w:rPr>
      </w:pPr>
      <w:r>
        <w:rPr>
          <w:szCs w:val="24"/>
        </w:rPr>
        <w:t xml:space="preserve">May: Producers </w:t>
      </w:r>
      <w:r w:rsidR="00A76959">
        <w:rPr>
          <w:szCs w:val="24"/>
        </w:rPr>
        <w:t>s</w:t>
      </w:r>
      <w:r w:rsidR="00EC2D84" w:rsidRPr="005819F0">
        <w:rPr>
          <w:szCs w:val="24"/>
        </w:rPr>
        <w:t xml:space="preserve">end </w:t>
      </w:r>
      <w:r w:rsidR="00A76959">
        <w:rPr>
          <w:szCs w:val="24"/>
        </w:rPr>
        <w:t>f</w:t>
      </w:r>
      <w:r w:rsidR="00EC2D84" w:rsidRPr="005819F0">
        <w:rPr>
          <w:szCs w:val="24"/>
        </w:rPr>
        <w:t xml:space="preserve">ood </w:t>
      </w:r>
      <w:r w:rsidR="00A76959">
        <w:rPr>
          <w:szCs w:val="24"/>
        </w:rPr>
        <w:t>s</w:t>
      </w:r>
      <w:r w:rsidR="00EC2D84" w:rsidRPr="005819F0">
        <w:rPr>
          <w:szCs w:val="24"/>
        </w:rPr>
        <w:t xml:space="preserve">afety </w:t>
      </w:r>
      <w:r w:rsidR="00A76959">
        <w:rPr>
          <w:szCs w:val="24"/>
        </w:rPr>
        <w:t>p</w:t>
      </w:r>
      <w:r w:rsidR="00EC2D84" w:rsidRPr="005819F0">
        <w:rPr>
          <w:szCs w:val="24"/>
        </w:rPr>
        <w:t xml:space="preserve">lan and </w:t>
      </w:r>
      <w:r w:rsidR="00A76959">
        <w:rPr>
          <w:szCs w:val="24"/>
        </w:rPr>
        <w:t>w</w:t>
      </w:r>
      <w:r w:rsidR="00EC2D84" w:rsidRPr="005819F0">
        <w:rPr>
          <w:szCs w:val="24"/>
        </w:rPr>
        <w:t xml:space="preserve">ater </w:t>
      </w:r>
      <w:r w:rsidR="00A76959">
        <w:rPr>
          <w:szCs w:val="24"/>
        </w:rPr>
        <w:t>t</w:t>
      </w:r>
      <w:r w:rsidR="00EC2D84" w:rsidRPr="005819F0">
        <w:rPr>
          <w:szCs w:val="24"/>
        </w:rPr>
        <w:t>est</w:t>
      </w:r>
    </w:p>
    <w:p w14:paraId="5712E570" w14:textId="77777777" w:rsidR="00EC2D84" w:rsidRPr="005819F0" w:rsidRDefault="00EC2D84" w:rsidP="000B37DF">
      <w:pPr>
        <w:pStyle w:val="ListParagraph"/>
        <w:numPr>
          <w:ilvl w:val="0"/>
          <w:numId w:val="9"/>
        </w:numPr>
        <w:spacing w:line="276" w:lineRule="auto"/>
        <w:rPr>
          <w:szCs w:val="24"/>
        </w:rPr>
      </w:pPr>
      <w:r w:rsidRPr="005819F0">
        <w:rPr>
          <w:szCs w:val="24"/>
        </w:rPr>
        <w:t xml:space="preserve">July: </w:t>
      </w:r>
      <w:r w:rsidR="006D1FE7">
        <w:rPr>
          <w:szCs w:val="24"/>
        </w:rPr>
        <w:t xml:space="preserve">School nutrition professional performs </w:t>
      </w:r>
      <w:r w:rsidR="00A76959">
        <w:rPr>
          <w:szCs w:val="24"/>
        </w:rPr>
        <w:t>s</w:t>
      </w:r>
      <w:r w:rsidRPr="005819F0">
        <w:rPr>
          <w:szCs w:val="24"/>
        </w:rPr>
        <w:t xml:space="preserve">ite </w:t>
      </w:r>
      <w:r w:rsidR="00A76959">
        <w:rPr>
          <w:szCs w:val="24"/>
        </w:rPr>
        <w:t>v</w:t>
      </w:r>
      <w:r w:rsidRPr="005819F0">
        <w:rPr>
          <w:szCs w:val="24"/>
        </w:rPr>
        <w:t>isit</w:t>
      </w:r>
    </w:p>
    <w:p w14:paraId="0AF8E3F0" w14:textId="77777777" w:rsidR="00EC2D84" w:rsidRPr="005819F0" w:rsidRDefault="00EC2D84" w:rsidP="000B37DF">
      <w:pPr>
        <w:pStyle w:val="ListParagraph"/>
        <w:numPr>
          <w:ilvl w:val="0"/>
          <w:numId w:val="9"/>
        </w:numPr>
        <w:spacing w:line="276" w:lineRule="auto"/>
        <w:rPr>
          <w:szCs w:val="24"/>
        </w:rPr>
      </w:pPr>
      <w:r w:rsidRPr="005819F0">
        <w:rPr>
          <w:szCs w:val="24"/>
        </w:rPr>
        <w:t xml:space="preserve">August-June: Sell food to </w:t>
      </w:r>
      <w:r w:rsidR="006D1FE7">
        <w:rPr>
          <w:szCs w:val="24"/>
        </w:rPr>
        <w:t>this division</w:t>
      </w:r>
    </w:p>
    <w:p w14:paraId="094D3765" w14:textId="77777777" w:rsidR="00EC2D84" w:rsidRPr="005819F0" w:rsidRDefault="00EC2D84" w:rsidP="000B37DF">
      <w:pPr>
        <w:pStyle w:val="ListParagraph"/>
        <w:numPr>
          <w:ilvl w:val="0"/>
          <w:numId w:val="8"/>
        </w:numPr>
        <w:spacing w:line="276" w:lineRule="auto"/>
        <w:rPr>
          <w:szCs w:val="24"/>
        </w:rPr>
      </w:pPr>
      <w:r w:rsidRPr="005819F0">
        <w:rPr>
          <w:szCs w:val="24"/>
        </w:rPr>
        <w:t xml:space="preserve">List crops </w:t>
      </w:r>
      <w:r w:rsidR="006D1FE7">
        <w:rPr>
          <w:szCs w:val="24"/>
        </w:rPr>
        <w:t xml:space="preserve">and quantities </w:t>
      </w:r>
      <w:r w:rsidRPr="005819F0">
        <w:rPr>
          <w:szCs w:val="24"/>
        </w:rPr>
        <w:t xml:space="preserve">your division is considering </w:t>
      </w:r>
      <w:r w:rsidR="00A76959">
        <w:rPr>
          <w:szCs w:val="24"/>
        </w:rPr>
        <w:t xml:space="preserve">purchasing local </w:t>
      </w:r>
      <w:r w:rsidRPr="005819F0">
        <w:rPr>
          <w:szCs w:val="24"/>
        </w:rPr>
        <w:t>for the school year</w:t>
      </w:r>
      <w:r w:rsidR="00A76959">
        <w:rPr>
          <w:szCs w:val="24"/>
        </w:rPr>
        <w:t xml:space="preserve"> (i.e., all </w:t>
      </w:r>
      <w:r w:rsidR="001C67BC">
        <w:rPr>
          <w:szCs w:val="24"/>
        </w:rPr>
        <w:t>HOM</w:t>
      </w:r>
      <w:r w:rsidR="00A76959">
        <w:rPr>
          <w:szCs w:val="24"/>
        </w:rPr>
        <w:t xml:space="preserve"> crops)</w:t>
      </w:r>
    </w:p>
    <w:p w14:paraId="7252E2EC" w14:textId="77777777" w:rsidR="00EC2D84" w:rsidRPr="005819F0" w:rsidRDefault="00DF68F9" w:rsidP="000B37DF">
      <w:pPr>
        <w:pStyle w:val="ListParagraph"/>
        <w:numPr>
          <w:ilvl w:val="0"/>
          <w:numId w:val="8"/>
        </w:numPr>
        <w:spacing w:line="276" w:lineRule="auto"/>
        <w:rPr>
          <w:szCs w:val="24"/>
        </w:rPr>
      </w:pPr>
      <w:r>
        <w:rPr>
          <w:szCs w:val="24"/>
        </w:rPr>
        <w:t xml:space="preserve">Provide </w:t>
      </w:r>
      <w:r w:rsidR="001C67BC">
        <w:rPr>
          <w:szCs w:val="24"/>
        </w:rPr>
        <w:t>RFI</w:t>
      </w:r>
      <w:r w:rsidR="00EC2D84" w:rsidRPr="005819F0">
        <w:rPr>
          <w:szCs w:val="24"/>
        </w:rPr>
        <w:t xml:space="preserve"> </w:t>
      </w:r>
      <w:r>
        <w:rPr>
          <w:szCs w:val="24"/>
        </w:rPr>
        <w:t>to all attendees</w:t>
      </w:r>
    </w:p>
    <w:p w14:paraId="70D871A4" w14:textId="77777777" w:rsidR="00DA1539" w:rsidRPr="008D278F" w:rsidRDefault="00EC2D84" w:rsidP="000B37DF">
      <w:pPr>
        <w:pStyle w:val="ListParagraph"/>
        <w:numPr>
          <w:ilvl w:val="0"/>
          <w:numId w:val="8"/>
        </w:numPr>
        <w:spacing w:line="276" w:lineRule="auto"/>
        <w:rPr>
          <w:szCs w:val="24"/>
        </w:rPr>
      </w:pPr>
      <w:r w:rsidRPr="005819F0">
        <w:rPr>
          <w:szCs w:val="24"/>
        </w:rPr>
        <w:t xml:space="preserve">Questions and </w:t>
      </w:r>
      <w:r w:rsidR="00A76959">
        <w:rPr>
          <w:szCs w:val="24"/>
        </w:rPr>
        <w:t>f</w:t>
      </w:r>
      <w:r w:rsidRPr="005819F0">
        <w:rPr>
          <w:szCs w:val="24"/>
        </w:rPr>
        <w:t>eedback</w:t>
      </w:r>
    </w:p>
    <w:p w14:paraId="3A8C8ECC" w14:textId="77777777" w:rsidR="00DA1539" w:rsidRPr="00DA1539" w:rsidRDefault="006D1FE7" w:rsidP="000B37DF">
      <w:pPr>
        <w:pStyle w:val="Heading4"/>
        <w:spacing w:before="240" w:line="276" w:lineRule="auto"/>
      </w:pPr>
      <w:r>
        <w:br w:type="page"/>
      </w:r>
      <w:r w:rsidR="009630A6">
        <w:t xml:space="preserve">Sample </w:t>
      </w:r>
      <w:r w:rsidR="009630A6" w:rsidRPr="00510D11">
        <w:t>Specifica</w:t>
      </w:r>
      <w:r w:rsidR="00837251" w:rsidRPr="00510D11">
        <w:t>tions</w:t>
      </w:r>
      <w:r w:rsidR="00837251">
        <w:t xml:space="preserve"> for Harvest of the Month P</w:t>
      </w:r>
      <w:r w:rsidR="009630A6">
        <w:t xml:space="preserve">roducts: </w:t>
      </w:r>
    </w:p>
    <w:tbl>
      <w:tblPr>
        <w:tblStyle w:val="TableGrid"/>
        <w:tblW w:w="0" w:type="auto"/>
        <w:tblCellMar>
          <w:left w:w="115" w:type="dxa"/>
          <w:right w:w="115" w:type="dxa"/>
        </w:tblCellMar>
        <w:tblLook w:val="04A0" w:firstRow="1" w:lastRow="0" w:firstColumn="1" w:lastColumn="0" w:noHBand="0" w:noVBand="1"/>
        <w:tblCaption w:val="Sample Specifications for Harvest of the Month products"/>
        <w:tblDescription w:val="This table describes the produce items, sample packaging sizes, delivery times and quantities needed as school nutrition directors order for Harvest of the Month program. "/>
      </w:tblPr>
      <w:tblGrid>
        <w:gridCol w:w="1499"/>
        <w:gridCol w:w="1487"/>
        <w:gridCol w:w="1897"/>
        <w:gridCol w:w="1590"/>
        <w:gridCol w:w="1590"/>
        <w:gridCol w:w="1287"/>
      </w:tblGrid>
      <w:tr w:rsidR="004274B7" w:rsidRPr="00857C44" w14:paraId="1579B86D" w14:textId="77777777" w:rsidTr="000B37DF">
        <w:trPr>
          <w:tblHeader/>
        </w:trPr>
        <w:tc>
          <w:tcPr>
            <w:tcW w:w="1504" w:type="dxa"/>
          </w:tcPr>
          <w:p w14:paraId="3D4F0971" w14:textId="77777777" w:rsidR="00857C44" w:rsidRPr="00544449" w:rsidRDefault="00857C44" w:rsidP="001C67BC">
            <w:pPr>
              <w:rPr>
                <w:b/>
                <w:szCs w:val="24"/>
              </w:rPr>
            </w:pPr>
            <w:r w:rsidRPr="00544449">
              <w:rPr>
                <w:b/>
                <w:szCs w:val="24"/>
              </w:rPr>
              <w:t>Produce Item</w:t>
            </w:r>
          </w:p>
        </w:tc>
        <w:tc>
          <w:tcPr>
            <w:tcW w:w="1494" w:type="dxa"/>
          </w:tcPr>
          <w:p w14:paraId="1C2A0C05" w14:textId="77777777" w:rsidR="00857C44" w:rsidRPr="00544449" w:rsidRDefault="00857C44" w:rsidP="001C67BC">
            <w:pPr>
              <w:rPr>
                <w:b/>
                <w:szCs w:val="24"/>
              </w:rPr>
            </w:pPr>
            <w:r w:rsidRPr="00544449">
              <w:rPr>
                <w:b/>
                <w:szCs w:val="24"/>
              </w:rPr>
              <w:t>Product Description</w:t>
            </w:r>
          </w:p>
        </w:tc>
        <w:tc>
          <w:tcPr>
            <w:tcW w:w="1883" w:type="dxa"/>
          </w:tcPr>
          <w:p w14:paraId="141BD8BC" w14:textId="77777777" w:rsidR="00857C44" w:rsidRPr="00544449" w:rsidRDefault="00857C44" w:rsidP="00494C41">
            <w:pPr>
              <w:rPr>
                <w:b/>
                <w:szCs w:val="24"/>
              </w:rPr>
            </w:pPr>
            <w:r w:rsidRPr="00544449">
              <w:rPr>
                <w:b/>
                <w:szCs w:val="24"/>
              </w:rPr>
              <w:t>Pack Size/Description</w:t>
            </w:r>
          </w:p>
        </w:tc>
        <w:tc>
          <w:tcPr>
            <w:tcW w:w="1576" w:type="dxa"/>
          </w:tcPr>
          <w:p w14:paraId="0B5671A0" w14:textId="77777777" w:rsidR="00857C44" w:rsidRPr="00544449" w:rsidRDefault="00857C44">
            <w:pPr>
              <w:rPr>
                <w:b/>
                <w:szCs w:val="24"/>
              </w:rPr>
            </w:pPr>
            <w:r w:rsidRPr="00544449">
              <w:rPr>
                <w:b/>
                <w:szCs w:val="24"/>
              </w:rPr>
              <w:t>Approximate Delivery Periods</w:t>
            </w:r>
          </w:p>
        </w:tc>
        <w:tc>
          <w:tcPr>
            <w:tcW w:w="1576" w:type="dxa"/>
          </w:tcPr>
          <w:p w14:paraId="0E51CBFD" w14:textId="77777777" w:rsidR="00857C44" w:rsidRPr="00544449" w:rsidRDefault="00857C44">
            <w:pPr>
              <w:rPr>
                <w:b/>
                <w:szCs w:val="24"/>
              </w:rPr>
            </w:pPr>
            <w:r w:rsidRPr="00544449">
              <w:rPr>
                <w:b/>
                <w:szCs w:val="24"/>
              </w:rPr>
              <w:t>Approximate Quantity Needed</w:t>
            </w:r>
          </w:p>
        </w:tc>
        <w:tc>
          <w:tcPr>
            <w:tcW w:w="1317" w:type="dxa"/>
          </w:tcPr>
          <w:p w14:paraId="730B599C" w14:textId="77777777" w:rsidR="00857C44" w:rsidRPr="00544449" w:rsidRDefault="004255D0">
            <w:pPr>
              <w:rPr>
                <w:b/>
                <w:szCs w:val="24"/>
              </w:rPr>
            </w:pPr>
            <w:r>
              <w:rPr>
                <w:b/>
                <w:szCs w:val="24"/>
              </w:rPr>
              <w:t xml:space="preserve">Total Qty </w:t>
            </w:r>
            <w:r w:rsidR="00857C44" w:rsidRPr="00544449">
              <w:rPr>
                <w:b/>
                <w:szCs w:val="24"/>
              </w:rPr>
              <w:t>Needed for School Year</w:t>
            </w:r>
          </w:p>
        </w:tc>
      </w:tr>
      <w:tr w:rsidR="004274B7" w:rsidRPr="00857C44" w14:paraId="6F35F051" w14:textId="77777777" w:rsidTr="000B37DF">
        <w:tc>
          <w:tcPr>
            <w:tcW w:w="1504" w:type="dxa"/>
          </w:tcPr>
          <w:p w14:paraId="79A4DFB9" w14:textId="77777777" w:rsidR="00857C44" w:rsidRPr="00857C44" w:rsidRDefault="00857C44" w:rsidP="001C67BC">
            <w:pPr>
              <w:rPr>
                <w:szCs w:val="24"/>
              </w:rPr>
            </w:pPr>
            <w:r w:rsidRPr="00857C44">
              <w:rPr>
                <w:szCs w:val="24"/>
              </w:rPr>
              <w:t>Sweet Potatoes</w:t>
            </w:r>
          </w:p>
        </w:tc>
        <w:tc>
          <w:tcPr>
            <w:tcW w:w="1494" w:type="dxa"/>
          </w:tcPr>
          <w:p w14:paraId="4527A9E7" w14:textId="77777777" w:rsidR="00857C44" w:rsidRPr="00857C44" w:rsidRDefault="00C02221" w:rsidP="001C67BC">
            <w:pPr>
              <w:rPr>
                <w:szCs w:val="24"/>
              </w:rPr>
            </w:pPr>
            <w:r>
              <w:rPr>
                <w:szCs w:val="24"/>
              </w:rPr>
              <w:t xml:space="preserve">Use baked or mashed. Large size preferred. Cosmetic issues are okay. </w:t>
            </w:r>
          </w:p>
        </w:tc>
        <w:tc>
          <w:tcPr>
            <w:tcW w:w="1883" w:type="dxa"/>
          </w:tcPr>
          <w:p w14:paraId="1DADD9C3" w14:textId="77777777" w:rsidR="00857C44" w:rsidRPr="00857C44" w:rsidRDefault="00C02221" w:rsidP="00494C41">
            <w:pPr>
              <w:rPr>
                <w:szCs w:val="24"/>
              </w:rPr>
            </w:pPr>
            <w:r>
              <w:rPr>
                <w:szCs w:val="24"/>
              </w:rPr>
              <w:t xml:space="preserve">Bushel (approx. 55 </w:t>
            </w:r>
            <w:r w:rsidR="00544449">
              <w:rPr>
                <w:szCs w:val="24"/>
              </w:rPr>
              <w:t>#</w:t>
            </w:r>
            <w:r>
              <w:rPr>
                <w:szCs w:val="24"/>
              </w:rPr>
              <w:t xml:space="preserve"> or Crate (approx. </w:t>
            </w:r>
            <w:r w:rsidR="00544449">
              <w:rPr>
                <w:szCs w:val="24"/>
              </w:rPr>
              <w:t>50 #</w:t>
            </w:r>
            <w:r>
              <w:rPr>
                <w:szCs w:val="24"/>
              </w:rPr>
              <w:t xml:space="preserve">). Rinsed, debris-free. </w:t>
            </w:r>
          </w:p>
        </w:tc>
        <w:tc>
          <w:tcPr>
            <w:tcW w:w="1576" w:type="dxa"/>
          </w:tcPr>
          <w:p w14:paraId="3187D553" w14:textId="77777777" w:rsidR="00857C44" w:rsidRPr="00857C44" w:rsidRDefault="009C62AD">
            <w:pPr>
              <w:rPr>
                <w:szCs w:val="24"/>
              </w:rPr>
            </w:pPr>
            <w:r>
              <w:rPr>
                <w:szCs w:val="24"/>
              </w:rPr>
              <w:t xml:space="preserve">Monthly delivery </w:t>
            </w:r>
            <w:r w:rsidR="00A37669">
              <w:rPr>
                <w:szCs w:val="24"/>
              </w:rPr>
              <w:t>October-January or can drop for dry storage at one delivery time.</w:t>
            </w:r>
          </w:p>
        </w:tc>
        <w:tc>
          <w:tcPr>
            <w:tcW w:w="1576" w:type="dxa"/>
          </w:tcPr>
          <w:p w14:paraId="430F8F91" w14:textId="77777777" w:rsidR="00857C44" w:rsidRPr="00AB7226" w:rsidRDefault="009E0152">
            <w:pPr>
              <w:rPr>
                <w:szCs w:val="24"/>
              </w:rPr>
            </w:pPr>
            <w:r w:rsidRPr="009E0152">
              <w:rPr>
                <w:i/>
                <w:szCs w:val="24"/>
              </w:rPr>
              <w:t>x</w:t>
            </w:r>
            <w:r w:rsidR="00C02221" w:rsidRPr="00AB7226">
              <w:rPr>
                <w:szCs w:val="24"/>
              </w:rPr>
              <w:t xml:space="preserve"> bushels or </w:t>
            </w:r>
            <w:r w:rsidRPr="009E0152">
              <w:rPr>
                <w:i/>
                <w:szCs w:val="24"/>
              </w:rPr>
              <w:t>y</w:t>
            </w:r>
            <w:r w:rsidR="00A37669" w:rsidRPr="00AB7226">
              <w:rPr>
                <w:szCs w:val="24"/>
              </w:rPr>
              <w:t xml:space="preserve"> </w:t>
            </w:r>
            <w:r w:rsidR="00C02221" w:rsidRPr="00AB7226">
              <w:rPr>
                <w:szCs w:val="24"/>
              </w:rPr>
              <w:t>crates per week</w:t>
            </w:r>
          </w:p>
        </w:tc>
        <w:tc>
          <w:tcPr>
            <w:tcW w:w="1317" w:type="dxa"/>
          </w:tcPr>
          <w:p w14:paraId="47039347" w14:textId="77777777" w:rsidR="00857C44" w:rsidRPr="00857C44" w:rsidRDefault="009E0152">
            <w:pPr>
              <w:rPr>
                <w:szCs w:val="24"/>
              </w:rPr>
            </w:pPr>
            <w:r>
              <w:rPr>
                <w:i/>
                <w:szCs w:val="24"/>
              </w:rPr>
              <w:t>z</w:t>
            </w:r>
            <w:r w:rsidR="00C02221">
              <w:rPr>
                <w:szCs w:val="24"/>
              </w:rPr>
              <w:t xml:space="preserve"> bushels</w:t>
            </w:r>
            <w:r w:rsidR="00A37669">
              <w:rPr>
                <w:szCs w:val="24"/>
              </w:rPr>
              <w:t xml:space="preserve"> or </w:t>
            </w:r>
            <w:r w:rsidRPr="009E0152">
              <w:rPr>
                <w:i/>
                <w:szCs w:val="24"/>
              </w:rPr>
              <w:t>a</w:t>
            </w:r>
            <w:r w:rsidR="00A37669">
              <w:rPr>
                <w:szCs w:val="24"/>
              </w:rPr>
              <w:t xml:space="preserve"> crates</w:t>
            </w:r>
            <w:r w:rsidR="00C02221">
              <w:rPr>
                <w:szCs w:val="24"/>
              </w:rPr>
              <w:t xml:space="preserve"> total</w:t>
            </w:r>
          </w:p>
        </w:tc>
      </w:tr>
      <w:tr w:rsidR="004274B7" w:rsidRPr="00857C44" w14:paraId="20C800C3" w14:textId="77777777" w:rsidTr="000B37DF">
        <w:tc>
          <w:tcPr>
            <w:tcW w:w="1504" w:type="dxa"/>
          </w:tcPr>
          <w:p w14:paraId="0351585A" w14:textId="77777777" w:rsidR="00A37669" w:rsidRPr="00857C44" w:rsidRDefault="00A37669" w:rsidP="001C67BC">
            <w:pPr>
              <w:rPr>
                <w:szCs w:val="24"/>
              </w:rPr>
            </w:pPr>
            <w:r w:rsidRPr="00857C44">
              <w:rPr>
                <w:szCs w:val="24"/>
              </w:rPr>
              <w:t>Butternut Squash</w:t>
            </w:r>
          </w:p>
        </w:tc>
        <w:tc>
          <w:tcPr>
            <w:tcW w:w="1494" w:type="dxa"/>
          </w:tcPr>
          <w:p w14:paraId="62B73129" w14:textId="77777777" w:rsidR="00A37669" w:rsidRPr="00857C44" w:rsidRDefault="00A37669" w:rsidP="001C67BC">
            <w:pPr>
              <w:rPr>
                <w:szCs w:val="24"/>
              </w:rPr>
            </w:pPr>
            <w:r>
              <w:rPr>
                <w:szCs w:val="24"/>
              </w:rPr>
              <w:t xml:space="preserve">Use roasted, mashed, in soups. Large sizes preferred. Cosmetic issues okay. </w:t>
            </w:r>
          </w:p>
        </w:tc>
        <w:tc>
          <w:tcPr>
            <w:tcW w:w="1883" w:type="dxa"/>
          </w:tcPr>
          <w:p w14:paraId="28E5E224" w14:textId="77777777" w:rsidR="00A37669" w:rsidRPr="00857C44" w:rsidRDefault="00A37669" w:rsidP="00494C41">
            <w:pPr>
              <w:rPr>
                <w:szCs w:val="24"/>
              </w:rPr>
            </w:pPr>
            <w:r>
              <w:rPr>
                <w:szCs w:val="24"/>
              </w:rPr>
              <w:t>Bushel (approx. 55 # or Crate (approx. 50 #). Rinsed, debris-free.</w:t>
            </w:r>
          </w:p>
        </w:tc>
        <w:tc>
          <w:tcPr>
            <w:tcW w:w="1576" w:type="dxa"/>
          </w:tcPr>
          <w:p w14:paraId="16214D4E" w14:textId="77777777" w:rsidR="00A37669" w:rsidRPr="00857C44" w:rsidRDefault="009C62AD">
            <w:pPr>
              <w:rPr>
                <w:szCs w:val="24"/>
              </w:rPr>
            </w:pPr>
            <w:r>
              <w:rPr>
                <w:szCs w:val="24"/>
              </w:rPr>
              <w:t xml:space="preserve">Monthly delivery </w:t>
            </w:r>
            <w:r w:rsidR="00A37669">
              <w:rPr>
                <w:szCs w:val="24"/>
              </w:rPr>
              <w:t>October-January or can drop for dry storage at one delivery time.</w:t>
            </w:r>
          </w:p>
        </w:tc>
        <w:tc>
          <w:tcPr>
            <w:tcW w:w="1576" w:type="dxa"/>
          </w:tcPr>
          <w:p w14:paraId="169F7517" w14:textId="77777777" w:rsidR="00A37669" w:rsidRPr="00C02221" w:rsidRDefault="0011581A">
            <w:pPr>
              <w:rPr>
                <w:szCs w:val="24"/>
              </w:rPr>
            </w:pPr>
            <w:r w:rsidRPr="0011581A">
              <w:rPr>
                <w:i/>
                <w:szCs w:val="24"/>
              </w:rPr>
              <w:t>x</w:t>
            </w:r>
            <w:r w:rsidR="00A37669">
              <w:rPr>
                <w:szCs w:val="24"/>
              </w:rPr>
              <w:t xml:space="preserve"> bushels or </w:t>
            </w:r>
            <w:r w:rsidRPr="0011581A">
              <w:rPr>
                <w:i/>
                <w:szCs w:val="24"/>
              </w:rPr>
              <w:t>y</w:t>
            </w:r>
            <w:r w:rsidR="00A37669">
              <w:rPr>
                <w:szCs w:val="24"/>
              </w:rPr>
              <w:t xml:space="preserve"> crates per </w:t>
            </w:r>
            <w:r w:rsidR="009C62AD">
              <w:rPr>
                <w:szCs w:val="24"/>
              </w:rPr>
              <w:t>month</w:t>
            </w:r>
          </w:p>
        </w:tc>
        <w:tc>
          <w:tcPr>
            <w:tcW w:w="1317" w:type="dxa"/>
          </w:tcPr>
          <w:p w14:paraId="7E5BBF54" w14:textId="77777777" w:rsidR="00A37669" w:rsidRPr="00857C44" w:rsidRDefault="009E0152">
            <w:pPr>
              <w:rPr>
                <w:szCs w:val="24"/>
              </w:rPr>
            </w:pPr>
            <w:r>
              <w:rPr>
                <w:i/>
                <w:szCs w:val="24"/>
              </w:rPr>
              <w:t>z</w:t>
            </w:r>
            <w:r w:rsidR="0011581A">
              <w:rPr>
                <w:szCs w:val="24"/>
              </w:rPr>
              <w:t xml:space="preserve"> bushels or </w:t>
            </w:r>
            <w:r>
              <w:rPr>
                <w:i/>
                <w:szCs w:val="24"/>
              </w:rPr>
              <w:t>a</w:t>
            </w:r>
            <w:r w:rsidR="0011581A">
              <w:rPr>
                <w:szCs w:val="24"/>
              </w:rPr>
              <w:t xml:space="preserve"> crates </w:t>
            </w:r>
            <w:r w:rsidR="00A37669">
              <w:rPr>
                <w:szCs w:val="24"/>
              </w:rPr>
              <w:t>total</w:t>
            </w:r>
          </w:p>
        </w:tc>
      </w:tr>
      <w:tr w:rsidR="004274B7" w:rsidRPr="00857C44" w14:paraId="1F3DB06E" w14:textId="77777777" w:rsidTr="000B37DF">
        <w:tc>
          <w:tcPr>
            <w:tcW w:w="1504" w:type="dxa"/>
          </w:tcPr>
          <w:p w14:paraId="33D20D6F" w14:textId="77777777" w:rsidR="00857C44" w:rsidRPr="00857C44" w:rsidRDefault="00857C44" w:rsidP="001C67BC">
            <w:pPr>
              <w:rPr>
                <w:szCs w:val="24"/>
              </w:rPr>
            </w:pPr>
            <w:r w:rsidRPr="00857C44">
              <w:rPr>
                <w:szCs w:val="24"/>
              </w:rPr>
              <w:t>Kale</w:t>
            </w:r>
          </w:p>
        </w:tc>
        <w:tc>
          <w:tcPr>
            <w:tcW w:w="1494" w:type="dxa"/>
          </w:tcPr>
          <w:p w14:paraId="1C5A37F0" w14:textId="77777777" w:rsidR="00857C44" w:rsidRPr="00857C44" w:rsidRDefault="00A37669" w:rsidP="001C67BC">
            <w:pPr>
              <w:rPr>
                <w:szCs w:val="24"/>
              </w:rPr>
            </w:pPr>
            <w:r>
              <w:rPr>
                <w:szCs w:val="24"/>
              </w:rPr>
              <w:t xml:space="preserve">Use fresh or cooked. Minor insect damage </w:t>
            </w:r>
            <w:proofErr w:type="gramStart"/>
            <w:r>
              <w:rPr>
                <w:szCs w:val="24"/>
              </w:rPr>
              <w:t>accepted,</w:t>
            </w:r>
            <w:proofErr w:type="gramEnd"/>
            <w:r>
              <w:rPr>
                <w:szCs w:val="24"/>
              </w:rPr>
              <w:t xml:space="preserve"> </w:t>
            </w:r>
            <w:r w:rsidR="0054028C">
              <w:rPr>
                <w:szCs w:val="24"/>
              </w:rPr>
              <w:t>b</w:t>
            </w:r>
            <w:r>
              <w:rPr>
                <w:szCs w:val="24"/>
              </w:rPr>
              <w:t xml:space="preserve">ronze or slightly yellowish edge okay if the edges are not dried.   </w:t>
            </w:r>
            <w:r w:rsidR="0054028C">
              <w:rPr>
                <w:szCs w:val="24"/>
              </w:rPr>
              <w:t xml:space="preserve">Insect free. </w:t>
            </w:r>
          </w:p>
        </w:tc>
        <w:tc>
          <w:tcPr>
            <w:tcW w:w="1883" w:type="dxa"/>
          </w:tcPr>
          <w:p w14:paraId="4C20B925" w14:textId="77777777" w:rsidR="00857C44" w:rsidRPr="00857C44" w:rsidRDefault="00A37669" w:rsidP="00494C41">
            <w:pPr>
              <w:rPr>
                <w:szCs w:val="24"/>
              </w:rPr>
            </w:pPr>
            <w:r>
              <w:rPr>
                <w:szCs w:val="24"/>
              </w:rPr>
              <w:t xml:space="preserve">10 # case or 25# carton or crate. Fully washed, partly trimmed, with stem. </w:t>
            </w:r>
          </w:p>
        </w:tc>
        <w:tc>
          <w:tcPr>
            <w:tcW w:w="1576" w:type="dxa"/>
          </w:tcPr>
          <w:p w14:paraId="1E6B9ACF" w14:textId="77777777" w:rsidR="00857C44" w:rsidRPr="00857C44" w:rsidRDefault="00A37669">
            <w:pPr>
              <w:rPr>
                <w:szCs w:val="24"/>
              </w:rPr>
            </w:pPr>
            <w:r>
              <w:rPr>
                <w:szCs w:val="24"/>
              </w:rPr>
              <w:t>October-December as available; March and April (approx. 16 weeks)</w:t>
            </w:r>
          </w:p>
        </w:tc>
        <w:tc>
          <w:tcPr>
            <w:tcW w:w="1576" w:type="dxa"/>
          </w:tcPr>
          <w:p w14:paraId="211EACED" w14:textId="77777777" w:rsidR="00857C44" w:rsidRPr="00857C44" w:rsidRDefault="0011581A">
            <w:pPr>
              <w:rPr>
                <w:szCs w:val="24"/>
              </w:rPr>
            </w:pPr>
            <w:r w:rsidRPr="0011581A">
              <w:rPr>
                <w:i/>
                <w:szCs w:val="24"/>
              </w:rPr>
              <w:t>x</w:t>
            </w:r>
            <w:r w:rsidR="00A37669">
              <w:rPr>
                <w:szCs w:val="24"/>
              </w:rPr>
              <w:t xml:space="preserve"> carton</w:t>
            </w:r>
            <w:r>
              <w:rPr>
                <w:szCs w:val="24"/>
              </w:rPr>
              <w:t>s</w:t>
            </w:r>
            <w:r w:rsidR="00A37669">
              <w:rPr>
                <w:szCs w:val="24"/>
              </w:rPr>
              <w:t xml:space="preserve"> or </w:t>
            </w:r>
            <w:r w:rsidRPr="0011581A">
              <w:rPr>
                <w:i/>
                <w:szCs w:val="24"/>
              </w:rPr>
              <w:t>y</w:t>
            </w:r>
            <w:r w:rsidR="00A37669">
              <w:rPr>
                <w:szCs w:val="24"/>
              </w:rPr>
              <w:t xml:space="preserve"> crates per week</w:t>
            </w:r>
          </w:p>
        </w:tc>
        <w:tc>
          <w:tcPr>
            <w:tcW w:w="1317" w:type="dxa"/>
          </w:tcPr>
          <w:p w14:paraId="30DCBCA4" w14:textId="77777777" w:rsidR="00857C44" w:rsidRPr="00857C44" w:rsidRDefault="009E0152">
            <w:pPr>
              <w:rPr>
                <w:szCs w:val="24"/>
              </w:rPr>
            </w:pPr>
            <w:r>
              <w:rPr>
                <w:i/>
                <w:szCs w:val="24"/>
              </w:rPr>
              <w:t>z</w:t>
            </w:r>
            <w:r w:rsidR="00A37669">
              <w:rPr>
                <w:szCs w:val="24"/>
              </w:rPr>
              <w:t xml:space="preserve"> carton</w:t>
            </w:r>
            <w:r w:rsidR="0011581A">
              <w:rPr>
                <w:szCs w:val="24"/>
              </w:rPr>
              <w:t>s</w:t>
            </w:r>
            <w:r w:rsidR="00A37669">
              <w:rPr>
                <w:szCs w:val="24"/>
              </w:rPr>
              <w:t xml:space="preserve"> or </w:t>
            </w:r>
            <w:r>
              <w:rPr>
                <w:i/>
                <w:szCs w:val="24"/>
              </w:rPr>
              <w:t>a</w:t>
            </w:r>
            <w:r w:rsidR="00A37669">
              <w:rPr>
                <w:szCs w:val="24"/>
              </w:rPr>
              <w:t xml:space="preserve"> crates total</w:t>
            </w:r>
          </w:p>
        </w:tc>
      </w:tr>
      <w:tr w:rsidR="004274B7" w:rsidRPr="00857C44" w14:paraId="0DA5C34E" w14:textId="77777777" w:rsidTr="000B37DF">
        <w:tc>
          <w:tcPr>
            <w:tcW w:w="1504" w:type="dxa"/>
          </w:tcPr>
          <w:p w14:paraId="1CA61F11" w14:textId="77777777" w:rsidR="00857C44" w:rsidRPr="00857C44" w:rsidRDefault="0054028C" w:rsidP="001C67BC">
            <w:pPr>
              <w:rPr>
                <w:szCs w:val="24"/>
              </w:rPr>
            </w:pPr>
            <w:r>
              <w:rPr>
                <w:szCs w:val="24"/>
              </w:rPr>
              <w:t>Lettuce, Hydroponic Head</w:t>
            </w:r>
          </w:p>
        </w:tc>
        <w:tc>
          <w:tcPr>
            <w:tcW w:w="1494" w:type="dxa"/>
          </w:tcPr>
          <w:p w14:paraId="2C027E02" w14:textId="77777777" w:rsidR="00857C44" w:rsidRPr="00857C44" w:rsidRDefault="0054028C" w:rsidP="001C67BC">
            <w:pPr>
              <w:rPr>
                <w:szCs w:val="24"/>
              </w:rPr>
            </w:pPr>
            <w:r>
              <w:rPr>
                <w:szCs w:val="24"/>
              </w:rPr>
              <w:t xml:space="preserve">Use fresh on salad bar, in chef salads, on sandwiches. </w:t>
            </w:r>
            <w:r w:rsidR="006C617E">
              <w:rPr>
                <w:szCs w:val="24"/>
              </w:rPr>
              <w:t xml:space="preserve">Insect free. </w:t>
            </w:r>
          </w:p>
        </w:tc>
        <w:tc>
          <w:tcPr>
            <w:tcW w:w="1883" w:type="dxa"/>
          </w:tcPr>
          <w:p w14:paraId="76A8DA5B" w14:textId="77777777" w:rsidR="00857C44" w:rsidRPr="00857C44" w:rsidRDefault="0054028C" w:rsidP="00494C41">
            <w:pPr>
              <w:rPr>
                <w:szCs w:val="24"/>
              </w:rPr>
            </w:pPr>
            <w:r>
              <w:rPr>
                <w:szCs w:val="24"/>
              </w:rPr>
              <w:t xml:space="preserve">Carton </w:t>
            </w:r>
            <w:proofErr w:type="gramStart"/>
            <w:r>
              <w:rPr>
                <w:szCs w:val="24"/>
              </w:rPr>
              <w:t>packed,</w:t>
            </w:r>
            <w:proofErr w:type="gramEnd"/>
            <w:r>
              <w:rPr>
                <w:szCs w:val="24"/>
              </w:rPr>
              <w:t xml:space="preserve"> 24 heads or 10 # case. </w:t>
            </w:r>
            <w:r w:rsidR="00756D31">
              <w:rPr>
                <w:szCs w:val="24"/>
              </w:rPr>
              <w:t xml:space="preserve">Root intact. </w:t>
            </w:r>
            <w:r>
              <w:rPr>
                <w:szCs w:val="24"/>
              </w:rPr>
              <w:t xml:space="preserve"> </w:t>
            </w:r>
          </w:p>
        </w:tc>
        <w:tc>
          <w:tcPr>
            <w:tcW w:w="1576" w:type="dxa"/>
          </w:tcPr>
          <w:p w14:paraId="46CDC7C6" w14:textId="77777777" w:rsidR="00857C44" w:rsidRPr="00857C44" w:rsidRDefault="0054028C">
            <w:pPr>
              <w:rPr>
                <w:szCs w:val="24"/>
              </w:rPr>
            </w:pPr>
            <w:r>
              <w:rPr>
                <w:szCs w:val="24"/>
              </w:rPr>
              <w:t xml:space="preserve">Year-round. </w:t>
            </w:r>
          </w:p>
        </w:tc>
        <w:tc>
          <w:tcPr>
            <w:tcW w:w="1576" w:type="dxa"/>
          </w:tcPr>
          <w:p w14:paraId="5F75D45D" w14:textId="77777777" w:rsidR="00857C44" w:rsidRPr="00857C44" w:rsidRDefault="0011581A">
            <w:pPr>
              <w:rPr>
                <w:szCs w:val="24"/>
              </w:rPr>
            </w:pPr>
            <w:r w:rsidRPr="0011581A">
              <w:rPr>
                <w:i/>
                <w:szCs w:val="24"/>
              </w:rPr>
              <w:t>x</w:t>
            </w:r>
            <w:r>
              <w:rPr>
                <w:szCs w:val="24"/>
              </w:rPr>
              <w:t xml:space="preserve"> cartons or </w:t>
            </w:r>
            <w:r>
              <w:rPr>
                <w:i/>
                <w:szCs w:val="24"/>
              </w:rPr>
              <w:t>y</w:t>
            </w:r>
            <w:r w:rsidR="0054028C">
              <w:rPr>
                <w:szCs w:val="24"/>
              </w:rPr>
              <w:t xml:space="preserve"> cases last week Aug-first week June; </w:t>
            </w:r>
            <w:r w:rsidRPr="0011581A">
              <w:rPr>
                <w:i/>
                <w:szCs w:val="24"/>
              </w:rPr>
              <w:t>x</w:t>
            </w:r>
            <w:r w:rsidR="0054028C">
              <w:rPr>
                <w:szCs w:val="24"/>
              </w:rPr>
              <w:t xml:space="preserve"> cartons or </w:t>
            </w:r>
            <w:r w:rsidRPr="0011581A">
              <w:rPr>
                <w:i/>
                <w:szCs w:val="24"/>
              </w:rPr>
              <w:t>y</w:t>
            </w:r>
            <w:r w:rsidR="0054028C">
              <w:rPr>
                <w:szCs w:val="24"/>
              </w:rPr>
              <w:t xml:space="preserve"> cases June-Aug for summer feeding program</w:t>
            </w:r>
          </w:p>
        </w:tc>
        <w:tc>
          <w:tcPr>
            <w:tcW w:w="1317" w:type="dxa"/>
          </w:tcPr>
          <w:p w14:paraId="4660E108" w14:textId="77777777" w:rsidR="00857C44" w:rsidRPr="00857C44" w:rsidRDefault="009E0152">
            <w:pPr>
              <w:rPr>
                <w:szCs w:val="24"/>
              </w:rPr>
            </w:pPr>
            <w:r>
              <w:rPr>
                <w:i/>
                <w:szCs w:val="24"/>
              </w:rPr>
              <w:t>z</w:t>
            </w:r>
            <w:r w:rsidR="0011581A">
              <w:rPr>
                <w:szCs w:val="24"/>
              </w:rPr>
              <w:t xml:space="preserve"> cartons or </w:t>
            </w:r>
            <w:r>
              <w:rPr>
                <w:i/>
                <w:szCs w:val="24"/>
              </w:rPr>
              <w:t>a</w:t>
            </w:r>
            <w:r w:rsidR="0011581A">
              <w:rPr>
                <w:szCs w:val="24"/>
              </w:rPr>
              <w:t xml:space="preserve"> cases </w:t>
            </w:r>
            <w:r w:rsidR="0054028C">
              <w:rPr>
                <w:szCs w:val="24"/>
              </w:rPr>
              <w:t>total</w:t>
            </w:r>
          </w:p>
        </w:tc>
      </w:tr>
      <w:tr w:rsidR="004274B7" w:rsidRPr="00857C44" w14:paraId="610793AF" w14:textId="77777777" w:rsidTr="000B37DF">
        <w:tc>
          <w:tcPr>
            <w:tcW w:w="1504" w:type="dxa"/>
          </w:tcPr>
          <w:p w14:paraId="2B42412F" w14:textId="77777777" w:rsidR="0054028C" w:rsidRPr="00857C44" w:rsidRDefault="0054028C" w:rsidP="001C67BC">
            <w:pPr>
              <w:rPr>
                <w:szCs w:val="24"/>
              </w:rPr>
            </w:pPr>
            <w:r w:rsidRPr="00857C44">
              <w:rPr>
                <w:szCs w:val="24"/>
              </w:rPr>
              <w:t>Lettuce</w:t>
            </w:r>
            <w:r>
              <w:rPr>
                <w:szCs w:val="24"/>
              </w:rPr>
              <w:t>, Romaine Head</w:t>
            </w:r>
          </w:p>
        </w:tc>
        <w:tc>
          <w:tcPr>
            <w:tcW w:w="1494" w:type="dxa"/>
          </w:tcPr>
          <w:p w14:paraId="27CB643E" w14:textId="77777777" w:rsidR="0054028C" w:rsidRPr="00857C44" w:rsidRDefault="0054028C" w:rsidP="001C67BC">
            <w:pPr>
              <w:rPr>
                <w:szCs w:val="24"/>
              </w:rPr>
            </w:pPr>
            <w:r>
              <w:rPr>
                <w:szCs w:val="24"/>
              </w:rPr>
              <w:t>Use fresh on salad bar, in chef salads, on sandwiches.</w:t>
            </w:r>
            <w:r w:rsidR="006C617E">
              <w:rPr>
                <w:szCs w:val="24"/>
              </w:rPr>
              <w:t xml:space="preserve"> Insect free. </w:t>
            </w:r>
          </w:p>
        </w:tc>
        <w:tc>
          <w:tcPr>
            <w:tcW w:w="1883" w:type="dxa"/>
          </w:tcPr>
          <w:p w14:paraId="40D172E5" w14:textId="77777777" w:rsidR="0054028C" w:rsidRPr="00857C44" w:rsidRDefault="0054028C" w:rsidP="00494C41">
            <w:pPr>
              <w:rPr>
                <w:szCs w:val="24"/>
              </w:rPr>
            </w:pPr>
            <w:r>
              <w:rPr>
                <w:szCs w:val="24"/>
              </w:rPr>
              <w:t xml:space="preserve">Carton </w:t>
            </w:r>
            <w:proofErr w:type="gramStart"/>
            <w:r>
              <w:rPr>
                <w:szCs w:val="24"/>
              </w:rPr>
              <w:t>packed,</w:t>
            </w:r>
            <w:proofErr w:type="gramEnd"/>
            <w:r>
              <w:rPr>
                <w:szCs w:val="24"/>
              </w:rPr>
              <w:t xml:space="preserve"> 24 heads or 10 # case. Fully washed and trimmed. </w:t>
            </w:r>
          </w:p>
        </w:tc>
        <w:tc>
          <w:tcPr>
            <w:tcW w:w="1576" w:type="dxa"/>
          </w:tcPr>
          <w:p w14:paraId="3E3182E6" w14:textId="77777777" w:rsidR="0054028C" w:rsidRPr="00857C44" w:rsidRDefault="0054028C">
            <w:pPr>
              <w:rPr>
                <w:szCs w:val="24"/>
              </w:rPr>
            </w:pPr>
            <w:r>
              <w:rPr>
                <w:szCs w:val="24"/>
              </w:rPr>
              <w:t>April-June and September-October as available (</w:t>
            </w:r>
            <w:r w:rsidR="006C617E">
              <w:rPr>
                <w:szCs w:val="24"/>
              </w:rPr>
              <w:t xml:space="preserve">approx. 20 weeks) </w:t>
            </w:r>
          </w:p>
        </w:tc>
        <w:tc>
          <w:tcPr>
            <w:tcW w:w="1576" w:type="dxa"/>
          </w:tcPr>
          <w:p w14:paraId="0C7784E1" w14:textId="77777777" w:rsidR="0054028C" w:rsidRPr="00857C44" w:rsidRDefault="0011581A">
            <w:pPr>
              <w:rPr>
                <w:szCs w:val="24"/>
              </w:rPr>
            </w:pPr>
            <w:r w:rsidRPr="0011581A">
              <w:rPr>
                <w:i/>
                <w:szCs w:val="24"/>
              </w:rPr>
              <w:t>x</w:t>
            </w:r>
            <w:r>
              <w:rPr>
                <w:szCs w:val="24"/>
              </w:rPr>
              <w:t xml:space="preserve"> cartons or </w:t>
            </w:r>
            <w:r>
              <w:rPr>
                <w:i/>
                <w:szCs w:val="24"/>
              </w:rPr>
              <w:t>y</w:t>
            </w:r>
            <w:r>
              <w:rPr>
                <w:szCs w:val="24"/>
              </w:rPr>
              <w:t xml:space="preserve"> cases </w:t>
            </w:r>
            <w:r w:rsidR="006C617E">
              <w:rPr>
                <w:szCs w:val="24"/>
              </w:rPr>
              <w:t>per week</w:t>
            </w:r>
          </w:p>
        </w:tc>
        <w:tc>
          <w:tcPr>
            <w:tcW w:w="1317" w:type="dxa"/>
          </w:tcPr>
          <w:p w14:paraId="60315E9D" w14:textId="77777777" w:rsidR="0054028C" w:rsidRPr="00857C44" w:rsidRDefault="009E0152">
            <w:pPr>
              <w:rPr>
                <w:szCs w:val="24"/>
              </w:rPr>
            </w:pPr>
            <w:r>
              <w:rPr>
                <w:i/>
                <w:szCs w:val="24"/>
              </w:rPr>
              <w:t>z</w:t>
            </w:r>
            <w:r w:rsidR="0011581A">
              <w:rPr>
                <w:szCs w:val="24"/>
              </w:rPr>
              <w:t xml:space="preserve"> cartons or </w:t>
            </w:r>
            <w:r>
              <w:rPr>
                <w:i/>
                <w:szCs w:val="24"/>
              </w:rPr>
              <w:t>a</w:t>
            </w:r>
            <w:r w:rsidR="0011581A">
              <w:rPr>
                <w:szCs w:val="24"/>
              </w:rPr>
              <w:t xml:space="preserve"> cases </w:t>
            </w:r>
            <w:r w:rsidR="006C617E">
              <w:rPr>
                <w:szCs w:val="24"/>
              </w:rPr>
              <w:t>total</w:t>
            </w:r>
          </w:p>
        </w:tc>
      </w:tr>
      <w:tr w:rsidR="004274B7" w:rsidRPr="00857C44" w14:paraId="7232B369" w14:textId="77777777" w:rsidTr="000B37DF">
        <w:tc>
          <w:tcPr>
            <w:tcW w:w="1504" w:type="dxa"/>
          </w:tcPr>
          <w:p w14:paraId="7AB99AEE" w14:textId="77777777" w:rsidR="00857C44" w:rsidRPr="00857C44" w:rsidRDefault="00857C44" w:rsidP="001C67BC">
            <w:pPr>
              <w:rPr>
                <w:szCs w:val="24"/>
              </w:rPr>
            </w:pPr>
            <w:r w:rsidRPr="00857C44">
              <w:rPr>
                <w:szCs w:val="24"/>
              </w:rPr>
              <w:t>Strawberries</w:t>
            </w:r>
          </w:p>
        </w:tc>
        <w:tc>
          <w:tcPr>
            <w:tcW w:w="1494" w:type="dxa"/>
          </w:tcPr>
          <w:p w14:paraId="3D798E0D" w14:textId="77777777" w:rsidR="00857C44" w:rsidRPr="00857C44" w:rsidRDefault="006C617E" w:rsidP="001C67BC">
            <w:pPr>
              <w:rPr>
                <w:szCs w:val="24"/>
              </w:rPr>
            </w:pPr>
            <w:r>
              <w:rPr>
                <w:szCs w:val="24"/>
              </w:rPr>
              <w:t xml:space="preserve">Use fresh whole, sliced, and in smoothies. </w:t>
            </w:r>
            <w:r w:rsidR="00AB7226">
              <w:rPr>
                <w:szCs w:val="24"/>
              </w:rPr>
              <w:t xml:space="preserve">Can freeze bulk deliveries for later use. </w:t>
            </w:r>
            <w:r>
              <w:rPr>
                <w:szCs w:val="24"/>
              </w:rPr>
              <w:t xml:space="preserve">Blemish free. </w:t>
            </w:r>
          </w:p>
        </w:tc>
        <w:tc>
          <w:tcPr>
            <w:tcW w:w="1883" w:type="dxa"/>
          </w:tcPr>
          <w:p w14:paraId="7B4B70A5" w14:textId="77777777" w:rsidR="00857C44" w:rsidRPr="00857C44" w:rsidRDefault="006C617E" w:rsidP="00494C41">
            <w:pPr>
              <w:rPr>
                <w:szCs w:val="24"/>
              </w:rPr>
            </w:pPr>
            <w:r>
              <w:rPr>
                <w:szCs w:val="24"/>
              </w:rPr>
              <w:t>24-quart crate (approx. 36 #) or 12-quart crate (approx. 18 #)</w:t>
            </w:r>
          </w:p>
        </w:tc>
        <w:tc>
          <w:tcPr>
            <w:tcW w:w="1576" w:type="dxa"/>
          </w:tcPr>
          <w:p w14:paraId="182D67AD" w14:textId="77777777" w:rsidR="00857C44" w:rsidRPr="00857C44" w:rsidRDefault="006C617E">
            <w:pPr>
              <w:rPr>
                <w:szCs w:val="24"/>
              </w:rPr>
            </w:pPr>
            <w:r>
              <w:rPr>
                <w:szCs w:val="24"/>
              </w:rPr>
              <w:t xml:space="preserve">May-June as available (approx. 6 weeks) </w:t>
            </w:r>
          </w:p>
        </w:tc>
        <w:tc>
          <w:tcPr>
            <w:tcW w:w="1576" w:type="dxa"/>
          </w:tcPr>
          <w:p w14:paraId="20EF0388" w14:textId="77777777" w:rsidR="00857C44" w:rsidRPr="00857C44" w:rsidRDefault="0011581A">
            <w:pPr>
              <w:rPr>
                <w:szCs w:val="24"/>
              </w:rPr>
            </w:pPr>
            <w:r w:rsidRPr="0011581A">
              <w:rPr>
                <w:i/>
                <w:szCs w:val="24"/>
              </w:rPr>
              <w:t>x</w:t>
            </w:r>
            <w:r w:rsidR="006C617E">
              <w:rPr>
                <w:szCs w:val="24"/>
              </w:rPr>
              <w:t xml:space="preserve"> 24-quart crates or </w:t>
            </w:r>
            <w:r w:rsidRPr="0011581A">
              <w:rPr>
                <w:i/>
                <w:szCs w:val="24"/>
              </w:rPr>
              <w:t>y</w:t>
            </w:r>
            <w:r w:rsidR="006C617E">
              <w:rPr>
                <w:szCs w:val="24"/>
              </w:rPr>
              <w:t xml:space="preserve"> 12-quart crates per week</w:t>
            </w:r>
          </w:p>
        </w:tc>
        <w:tc>
          <w:tcPr>
            <w:tcW w:w="1317" w:type="dxa"/>
          </w:tcPr>
          <w:p w14:paraId="0C674E47" w14:textId="77777777" w:rsidR="00857C44" w:rsidRPr="00857C44" w:rsidRDefault="009E0152">
            <w:pPr>
              <w:rPr>
                <w:szCs w:val="24"/>
              </w:rPr>
            </w:pPr>
            <w:r>
              <w:rPr>
                <w:i/>
                <w:szCs w:val="24"/>
              </w:rPr>
              <w:t>z</w:t>
            </w:r>
            <w:r w:rsidR="006C617E">
              <w:rPr>
                <w:szCs w:val="24"/>
              </w:rPr>
              <w:t xml:space="preserve"> 24-quart crates or </w:t>
            </w:r>
            <w:r>
              <w:rPr>
                <w:i/>
                <w:szCs w:val="24"/>
              </w:rPr>
              <w:t>a</w:t>
            </w:r>
            <w:r w:rsidR="006C617E">
              <w:rPr>
                <w:szCs w:val="24"/>
              </w:rPr>
              <w:t xml:space="preserve"> 12-quart crates total</w:t>
            </w:r>
          </w:p>
        </w:tc>
      </w:tr>
      <w:tr w:rsidR="004274B7" w:rsidRPr="00857C44" w14:paraId="161612C3" w14:textId="77777777" w:rsidTr="000B37DF">
        <w:tc>
          <w:tcPr>
            <w:tcW w:w="1504" w:type="dxa"/>
          </w:tcPr>
          <w:p w14:paraId="1E19B723" w14:textId="77777777" w:rsidR="00857C44" w:rsidRPr="00857C44" w:rsidRDefault="00857C44" w:rsidP="001C67BC">
            <w:pPr>
              <w:rPr>
                <w:szCs w:val="24"/>
              </w:rPr>
            </w:pPr>
            <w:r w:rsidRPr="00857C44">
              <w:rPr>
                <w:szCs w:val="24"/>
              </w:rPr>
              <w:t>Cucumbers</w:t>
            </w:r>
          </w:p>
        </w:tc>
        <w:tc>
          <w:tcPr>
            <w:tcW w:w="1494" w:type="dxa"/>
          </w:tcPr>
          <w:p w14:paraId="5B937415" w14:textId="77777777" w:rsidR="00857C44" w:rsidRPr="00857C44" w:rsidRDefault="006C617E" w:rsidP="001C67BC">
            <w:pPr>
              <w:rPr>
                <w:szCs w:val="24"/>
              </w:rPr>
            </w:pPr>
            <w:r>
              <w:rPr>
                <w:szCs w:val="24"/>
              </w:rPr>
              <w:t>Use sliced or diced. Large size or cosmetic issues okay but not hard or over-ripe.</w:t>
            </w:r>
          </w:p>
        </w:tc>
        <w:tc>
          <w:tcPr>
            <w:tcW w:w="1883" w:type="dxa"/>
          </w:tcPr>
          <w:p w14:paraId="42D93693" w14:textId="77777777" w:rsidR="00857C44" w:rsidRPr="00857C44" w:rsidRDefault="006C617E" w:rsidP="00494C41">
            <w:pPr>
              <w:rPr>
                <w:szCs w:val="24"/>
              </w:rPr>
            </w:pPr>
            <w:r>
              <w:rPr>
                <w:szCs w:val="24"/>
              </w:rPr>
              <w:t>1+1/9 Bushel Waxed Box</w:t>
            </w:r>
            <w:r w:rsidR="004255D0">
              <w:rPr>
                <w:szCs w:val="24"/>
              </w:rPr>
              <w:t xml:space="preserve"> or Carton. Fully washed. </w:t>
            </w:r>
          </w:p>
        </w:tc>
        <w:tc>
          <w:tcPr>
            <w:tcW w:w="1576" w:type="dxa"/>
          </w:tcPr>
          <w:p w14:paraId="220F834A" w14:textId="77777777" w:rsidR="00857C44" w:rsidRPr="00857C44" w:rsidRDefault="004255D0">
            <w:pPr>
              <w:rPr>
                <w:szCs w:val="24"/>
              </w:rPr>
            </w:pPr>
            <w:r>
              <w:rPr>
                <w:szCs w:val="24"/>
              </w:rPr>
              <w:t>June-3</w:t>
            </w:r>
            <w:r w:rsidRPr="004255D0">
              <w:rPr>
                <w:szCs w:val="24"/>
                <w:vertAlign w:val="superscript"/>
              </w:rPr>
              <w:t>rd</w:t>
            </w:r>
            <w:r>
              <w:rPr>
                <w:szCs w:val="24"/>
              </w:rPr>
              <w:t xml:space="preserve"> week of Aug for summer feeding program; September-October (approx. 19 weeks) </w:t>
            </w:r>
          </w:p>
        </w:tc>
        <w:tc>
          <w:tcPr>
            <w:tcW w:w="1576" w:type="dxa"/>
          </w:tcPr>
          <w:p w14:paraId="482C7836" w14:textId="77777777" w:rsidR="00857C44" w:rsidRPr="00857C44" w:rsidRDefault="009E0152">
            <w:pPr>
              <w:rPr>
                <w:szCs w:val="24"/>
              </w:rPr>
            </w:pPr>
            <w:r w:rsidRPr="009E0152">
              <w:rPr>
                <w:i/>
                <w:szCs w:val="24"/>
              </w:rPr>
              <w:t>x</w:t>
            </w:r>
            <w:r w:rsidR="004255D0">
              <w:rPr>
                <w:szCs w:val="24"/>
              </w:rPr>
              <w:t xml:space="preserve"> 1+1/9 bushels, June-3</w:t>
            </w:r>
            <w:r w:rsidR="004255D0" w:rsidRPr="004255D0">
              <w:rPr>
                <w:szCs w:val="24"/>
                <w:vertAlign w:val="superscript"/>
              </w:rPr>
              <w:t>rd</w:t>
            </w:r>
            <w:r w:rsidR="004255D0">
              <w:rPr>
                <w:szCs w:val="24"/>
              </w:rPr>
              <w:t xml:space="preserve"> week Aug; </w:t>
            </w:r>
            <w:r w:rsidRPr="009E0152">
              <w:rPr>
                <w:i/>
                <w:szCs w:val="24"/>
              </w:rPr>
              <w:t>y</w:t>
            </w:r>
            <w:r w:rsidR="004255D0">
              <w:rPr>
                <w:szCs w:val="24"/>
              </w:rPr>
              <w:t xml:space="preserve"> 1+1/9 bushels September-October</w:t>
            </w:r>
          </w:p>
        </w:tc>
        <w:tc>
          <w:tcPr>
            <w:tcW w:w="1317" w:type="dxa"/>
          </w:tcPr>
          <w:p w14:paraId="6D0C90A6" w14:textId="77777777" w:rsidR="00857C44" w:rsidRPr="00857C44" w:rsidRDefault="009E0152">
            <w:pPr>
              <w:rPr>
                <w:szCs w:val="24"/>
              </w:rPr>
            </w:pPr>
            <w:r w:rsidRPr="009E0152">
              <w:rPr>
                <w:i/>
                <w:szCs w:val="24"/>
              </w:rPr>
              <w:t>z</w:t>
            </w:r>
            <w:r w:rsidR="004255D0">
              <w:rPr>
                <w:szCs w:val="24"/>
              </w:rPr>
              <w:t xml:space="preserve"> 1+1/9 bushels total</w:t>
            </w:r>
          </w:p>
        </w:tc>
      </w:tr>
      <w:tr w:rsidR="004274B7" w:rsidRPr="00857C44" w14:paraId="24949BE9" w14:textId="77777777" w:rsidTr="000B37DF">
        <w:tc>
          <w:tcPr>
            <w:tcW w:w="1504" w:type="dxa"/>
          </w:tcPr>
          <w:p w14:paraId="67DA9063" w14:textId="77777777" w:rsidR="00857C44" w:rsidRPr="00857C44" w:rsidRDefault="00857C44" w:rsidP="001C67BC">
            <w:pPr>
              <w:rPr>
                <w:szCs w:val="24"/>
              </w:rPr>
            </w:pPr>
            <w:r w:rsidRPr="00857C44">
              <w:rPr>
                <w:szCs w:val="24"/>
              </w:rPr>
              <w:t>Zucchini</w:t>
            </w:r>
          </w:p>
        </w:tc>
        <w:tc>
          <w:tcPr>
            <w:tcW w:w="1494" w:type="dxa"/>
          </w:tcPr>
          <w:p w14:paraId="46E22618" w14:textId="77777777" w:rsidR="00857C44" w:rsidRPr="00857C44" w:rsidRDefault="00C02221" w:rsidP="001C67BC">
            <w:pPr>
              <w:rPr>
                <w:szCs w:val="24"/>
              </w:rPr>
            </w:pPr>
            <w:r>
              <w:rPr>
                <w:szCs w:val="24"/>
              </w:rPr>
              <w:t xml:space="preserve">Use sliced, diced, or spears. Mostly straight. Large size or cosmetic issues are okay but not hard or over-ripe. </w:t>
            </w:r>
          </w:p>
        </w:tc>
        <w:tc>
          <w:tcPr>
            <w:tcW w:w="1883" w:type="dxa"/>
          </w:tcPr>
          <w:p w14:paraId="6CDC316B" w14:textId="77777777" w:rsidR="00857C44" w:rsidRPr="00857C44" w:rsidRDefault="00C02221" w:rsidP="00494C41">
            <w:pPr>
              <w:rPr>
                <w:szCs w:val="24"/>
              </w:rPr>
            </w:pPr>
            <w:r>
              <w:rPr>
                <w:szCs w:val="24"/>
              </w:rPr>
              <w:t xml:space="preserve">20# box. Rinsed, free of debris and soil. </w:t>
            </w:r>
          </w:p>
        </w:tc>
        <w:tc>
          <w:tcPr>
            <w:tcW w:w="1576" w:type="dxa"/>
          </w:tcPr>
          <w:p w14:paraId="5660D9BE" w14:textId="77777777" w:rsidR="00857C44" w:rsidRPr="00857C44" w:rsidRDefault="00544449">
            <w:pPr>
              <w:rPr>
                <w:szCs w:val="24"/>
              </w:rPr>
            </w:pPr>
            <w:r>
              <w:rPr>
                <w:szCs w:val="24"/>
              </w:rPr>
              <w:t xml:space="preserve">July for summer feeding program, last week August through first frost (approx. 10 weeks) </w:t>
            </w:r>
          </w:p>
        </w:tc>
        <w:tc>
          <w:tcPr>
            <w:tcW w:w="1576" w:type="dxa"/>
          </w:tcPr>
          <w:p w14:paraId="5C8E423C" w14:textId="77777777" w:rsidR="00857C44" w:rsidRPr="00544449" w:rsidRDefault="009E0152">
            <w:pPr>
              <w:rPr>
                <w:szCs w:val="24"/>
              </w:rPr>
            </w:pPr>
            <w:proofErr w:type="gramStart"/>
            <w:r>
              <w:rPr>
                <w:i/>
                <w:szCs w:val="24"/>
              </w:rPr>
              <w:t>x</w:t>
            </w:r>
            <w:proofErr w:type="gramEnd"/>
            <w:r>
              <w:rPr>
                <w:i/>
                <w:szCs w:val="24"/>
              </w:rPr>
              <w:t xml:space="preserve"> </w:t>
            </w:r>
            <w:r w:rsidR="00544449">
              <w:rPr>
                <w:szCs w:val="24"/>
              </w:rPr>
              <w:t xml:space="preserve">20# boxes every two weeks. </w:t>
            </w:r>
          </w:p>
        </w:tc>
        <w:tc>
          <w:tcPr>
            <w:tcW w:w="1317" w:type="dxa"/>
          </w:tcPr>
          <w:p w14:paraId="588FED6F" w14:textId="77777777" w:rsidR="00857C44" w:rsidRPr="00544449" w:rsidRDefault="009E0152">
            <w:pPr>
              <w:rPr>
                <w:szCs w:val="24"/>
              </w:rPr>
            </w:pPr>
            <w:r>
              <w:rPr>
                <w:i/>
                <w:szCs w:val="24"/>
              </w:rPr>
              <w:t xml:space="preserve">y </w:t>
            </w:r>
            <w:r w:rsidR="00544449">
              <w:rPr>
                <w:szCs w:val="24"/>
              </w:rPr>
              <w:t>20# boxes total</w:t>
            </w:r>
          </w:p>
        </w:tc>
      </w:tr>
    </w:tbl>
    <w:p w14:paraId="742DF24A" w14:textId="77777777" w:rsidR="009F1B34" w:rsidRDefault="009F1B34">
      <w:r>
        <w:br w:type="page"/>
      </w:r>
    </w:p>
    <w:tbl>
      <w:tblPr>
        <w:tblStyle w:val="TableGrid"/>
        <w:tblW w:w="0" w:type="auto"/>
        <w:tblLook w:val="04A0" w:firstRow="1" w:lastRow="0" w:firstColumn="1" w:lastColumn="0" w:noHBand="0" w:noVBand="1"/>
        <w:tblCaption w:val="Sample Specifications for Harvest of the Month products"/>
        <w:tblDescription w:val="This table describes the produce items, sample packaging sizes, delivery times and quantities needed as school nutrition directors order for Harvest of the Month program. "/>
      </w:tblPr>
      <w:tblGrid>
        <w:gridCol w:w="1504"/>
        <w:gridCol w:w="1494"/>
        <w:gridCol w:w="1883"/>
        <w:gridCol w:w="1576"/>
        <w:gridCol w:w="1576"/>
        <w:gridCol w:w="1317"/>
      </w:tblGrid>
      <w:tr w:rsidR="009F1B34" w:rsidRPr="00857C44" w14:paraId="1801108D" w14:textId="77777777" w:rsidTr="00927CF1">
        <w:trPr>
          <w:tblHeader/>
        </w:trPr>
        <w:tc>
          <w:tcPr>
            <w:tcW w:w="1504" w:type="dxa"/>
          </w:tcPr>
          <w:p w14:paraId="21B4E703" w14:textId="77777777" w:rsidR="009F1B34" w:rsidRPr="00544449" w:rsidRDefault="009F1B34" w:rsidP="009F1B34">
            <w:pPr>
              <w:rPr>
                <w:b/>
                <w:szCs w:val="24"/>
              </w:rPr>
            </w:pPr>
            <w:r w:rsidRPr="00544449">
              <w:rPr>
                <w:b/>
                <w:szCs w:val="24"/>
              </w:rPr>
              <w:t>Produce Item</w:t>
            </w:r>
          </w:p>
        </w:tc>
        <w:tc>
          <w:tcPr>
            <w:tcW w:w="1494" w:type="dxa"/>
          </w:tcPr>
          <w:p w14:paraId="340F27BF" w14:textId="77777777" w:rsidR="009F1B34" w:rsidRPr="00544449" w:rsidRDefault="009F1B34" w:rsidP="009F1B34">
            <w:pPr>
              <w:rPr>
                <w:b/>
                <w:szCs w:val="24"/>
              </w:rPr>
            </w:pPr>
            <w:r w:rsidRPr="00544449">
              <w:rPr>
                <w:b/>
                <w:szCs w:val="24"/>
              </w:rPr>
              <w:t>Product Description</w:t>
            </w:r>
          </w:p>
        </w:tc>
        <w:tc>
          <w:tcPr>
            <w:tcW w:w="1883" w:type="dxa"/>
          </w:tcPr>
          <w:p w14:paraId="44749311" w14:textId="77777777" w:rsidR="009F1B34" w:rsidRPr="00544449" w:rsidRDefault="009F1B34" w:rsidP="009F1B34">
            <w:pPr>
              <w:rPr>
                <w:b/>
                <w:szCs w:val="24"/>
              </w:rPr>
            </w:pPr>
            <w:r w:rsidRPr="00544449">
              <w:rPr>
                <w:b/>
                <w:szCs w:val="24"/>
              </w:rPr>
              <w:t>Pack Size/Description</w:t>
            </w:r>
          </w:p>
        </w:tc>
        <w:tc>
          <w:tcPr>
            <w:tcW w:w="1576" w:type="dxa"/>
          </w:tcPr>
          <w:p w14:paraId="473AD45C" w14:textId="77777777" w:rsidR="009F1B34" w:rsidRPr="00544449" w:rsidRDefault="009F1B34" w:rsidP="009F1B34">
            <w:pPr>
              <w:rPr>
                <w:b/>
                <w:szCs w:val="24"/>
              </w:rPr>
            </w:pPr>
            <w:r w:rsidRPr="00544449">
              <w:rPr>
                <w:b/>
                <w:szCs w:val="24"/>
              </w:rPr>
              <w:t>Approximate Delivery Periods</w:t>
            </w:r>
          </w:p>
        </w:tc>
        <w:tc>
          <w:tcPr>
            <w:tcW w:w="1576" w:type="dxa"/>
          </w:tcPr>
          <w:p w14:paraId="36F19774" w14:textId="77777777" w:rsidR="009F1B34" w:rsidRPr="00544449" w:rsidRDefault="009F1B34" w:rsidP="009F1B34">
            <w:pPr>
              <w:rPr>
                <w:b/>
                <w:szCs w:val="24"/>
              </w:rPr>
            </w:pPr>
            <w:r w:rsidRPr="00544449">
              <w:rPr>
                <w:b/>
                <w:szCs w:val="24"/>
              </w:rPr>
              <w:t>Approximate Quantity Needed</w:t>
            </w:r>
          </w:p>
        </w:tc>
        <w:tc>
          <w:tcPr>
            <w:tcW w:w="1317" w:type="dxa"/>
          </w:tcPr>
          <w:p w14:paraId="6D4C024C" w14:textId="77777777" w:rsidR="009F1B34" w:rsidRPr="00544449" w:rsidRDefault="009F1B34" w:rsidP="009F1B34">
            <w:pPr>
              <w:rPr>
                <w:b/>
                <w:szCs w:val="24"/>
              </w:rPr>
            </w:pPr>
            <w:r>
              <w:rPr>
                <w:b/>
                <w:szCs w:val="24"/>
              </w:rPr>
              <w:t xml:space="preserve">Total Qty </w:t>
            </w:r>
            <w:r w:rsidRPr="00544449">
              <w:rPr>
                <w:b/>
                <w:szCs w:val="24"/>
              </w:rPr>
              <w:t>Needed for School Year</w:t>
            </w:r>
          </w:p>
        </w:tc>
      </w:tr>
      <w:tr w:rsidR="009F1B34" w:rsidRPr="00857C44" w14:paraId="7FCF6F1F" w14:textId="77777777" w:rsidTr="009F1B34">
        <w:tc>
          <w:tcPr>
            <w:tcW w:w="1504" w:type="dxa"/>
          </w:tcPr>
          <w:p w14:paraId="7BE4BD46" w14:textId="77777777" w:rsidR="009F1B34" w:rsidRPr="00857C44" w:rsidRDefault="009F1B34" w:rsidP="009F1B34">
            <w:pPr>
              <w:rPr>
                <w:szCs w:val="24"/>
              </w:rPr>
            </w:pPr>
            <w:r w:rsidRPr="00857C44">
              <w:rPr>
                <w:szCs w:val="24"/>
              </w:rPr>
              <w:t>Tomato</w:t>
            </w:r>
          </w:p>
        </w:tc>
        <w:tc>
          <w:tcPr>
            <w:tcW w:w="1494" w:type="dxa"/>
          </w:tcPr>
          <w:p w14:paraId="113E0E49" w14:textId="77777777" w:rsidR="009F1B34" w:rsidRPr="00857C44" w:rsidRDefault="009F1B34" w:rsidP="009F1B34">
            <w:pPr>
              <w:rPr>
                <w:szCs w:val="24"/>
              </w:rPr>
            </w:pPr>
            <w:r>
              <w:rPr>
                <w:szCs w:val="24"/>
              </w:rPr>
              <w:t xml:space="preserve">Used sliced or diced. Cosmetic issues okay but no decay. Medium (2 ¼”) to large 2 ½” diameter) preferred. </w:t>
            </w:r>
          </w:p>
        </w:tc>
        <w:tc>
          <w:tcPr>
            <w:tcW w:w="1883" w:type="dxa"/>
          </w:tcPr>
          <w:p w14:paraId="14B6B0B5" w14:textId="77777777" w:rsidR="009F1B34" w:rsidRPr="00857C44" w:rsidRDefault="009F1B34" w:rsidP="009F1B34">
            <w:pPr>
              <w:rPr>
                <w:szCs w:val="24"/>
              </w:rPr>
            </w:pPr>
            <w:r>
              <w:rPr>
                <w:szCs w:val="24"/>
              </w:rPr>
              <w:t xml:space="preserve">Lug Box (approx. 32 #), 2-layer flat (approx. 21 #), or Case (approx. 10#). Free of debris. ¾ ripe to fully ripe. </w:t>
            </w:r>
          </w:p>
        </w:tc>
        <w:tc>
          <w:tcPr>
            <w:tcW w:w="1576" w:type="dxa"/>
          </w:tcPr>
          <w:p w14:paraId="3FA5CD58" w14:textId="77777777" w:rsidR="009F1B34" w:rsidRPr="00857C44" w:rsidRDefault="009F1B34" w:rsidP="009F1B34">
            <w:pPr>
              <w:rPr>
                <w:szCs w:val="24"/>
              </w:rPr>
            </w:pPr>
            <w:r>
              <w:rPr>
                <w:szCs w:val="24"/>
              </w:rPr>
              <w:t>July-3</w:t>
            </w:r>
            <w:r w:rsidRPr="00756D31">
              <w:rPr>
                <w:szCs w:val="24"/>
                <w:vertAlign w:val="superscript"/>
              </w:rPr>
              <w:t>rd</w:t>
            </w:r>
            <w:r>
              <w:rPr>
                <w:szCs w:val="24"/>
              </w:rPr>
              <w:t xml:space="preserve"> week of August for summer feeding program. Last week August-October as available (approx. 15 weeks)</w:t>
            </w:r>
          </w:p>
        </w:tc>
        <w:tc>
          <w:tcPr>
            <w:tcW w:w="1576" w:type="dxa"/>
          </w:tcPr>
          <w:p w14:paraId="56C38EA5" w14:textId="77777777" w:rsidR="009F1B34" w:rsidRPr="00857C44" w:rsidRDefault="009F1B34" w:rsidP="009F1B34">
            <w:pPr>
              <w:rPr>
                <w:szCs w:val="24"/>
              </w:rPr>
            </w:pPr>
            <w:proofErr w:type="gramStart"/>
            <w:r>
              <w:rPr>
                <w:i/>
                <w:szCs w:val="24"/>
              </w:rPr>
              <w:t>x</w:t>
            </w:r>
            <w:proofErr w:type="gramEnd"/>
            <w:r>
              <w:rPr>
                <w:szCs w:val="24"/>
              </w:rPr>
              <w:t xml:space="preserve"> lug boxes, </w:t>
            </w:r>
            <w:r>
              <w:rPr>
                <w:i/>
                <w:szCs w:val="24"/>
              </w:rPr>
              <w:t>y</w:t>
            </w:r>
            <w:r>
              <w:rPr>
                <w:szCs w:val="24"/>
              </w:rPr>
              <w:t xml:space="preserve"> 2-layer flats, or </w:t>
            </w:r>
            <w:r>
              <w:rPr>
                <w:i/>
                <w:szCs w:val="24"/>
              </w:rPr>
              <w:t>z</w:t>
            </w:r>
            <w:r>
              <w:rPr>
                <w:szCs w:val="24"/>
              </w:rPr>
              <w:t xml:space="preserve"> cases every two weeks. </w:t>
            </w:r>
          </w:p>
        </w:tc>
        <w:tc>
          <w:tcPr>
            <w:tcW w:w="1317" w:type="dxa"/>
          </w:tcPr>
          <w:p w14:paraId="27443C70" w14:textId="77777777" w:rsidR="009F1B34" w:rsidRPr="00857C44" w:rsidRDefault="009F1B34" w:rsidP="009F1B34">
            <w:pPr>
              <w:rPr>
                <w:szCs w:val="24"/>
              </w:rPr>
            </w:pPr>
            <w:r>
              <w:rPr>
                <w:i/>
                <w:szCs w:val="24"/>
              </w:rPr>
              <w:t>a</w:t>
            </w:r>
            <w:r>
              <w:rPr>
                <w:szCs w:val="24"/>
              </w:rPr>
              <w:t xml:space="preserve"> lug boxes, </w:t>
            </w:r>
            <w:r>
              <w:rPr>
                <w:i/>
                <w:szCs w:val="24"/>
              </w:rPr>
              <w:t>b</w:t>
            </w:r>
            <w:r>
              <w:rPr>
                <w:szCs w:val="24"/>
              </w:rPr>
              <w:t xml:space="preserve"> 2-layer flats, or </w:t>
            </w:r>
            <w:r>
              <w:rPr>
                <w:i/>
                <w:szCs w:val="24"/>
              </w:rPr>
              <w:t>c</w:t>
            </w:r>
            <w:r>
              <w:rPr>
                <w:szCs w:val="24"/>
              </w:rPr>
              <w:t xml:space="preserve"> cases total</w:t>
            </w:r>
          </w:p>
        </w:tc>
      </w:tr>
      <w:tr w:rsidR="009F1B34" w:rsidRPr="00857C44" w14:paraId="13203E92" w14:textId="77777777" w:rsidTr="009F1B34">
        <w:tc>
          <w:tcPr>
            <w:tcW w:w="1504" w:type="dxa"/>
          </w:tcPr>
          <w:p w14:paraId="53E701AE" w14:textId="77777777" w:rsidR="009F1B34" w:rsidRPr="00857C44" w:rsidRDefault="009F1B34" w:rsidP="009F1B34">
            <w:pPr>
              <w:rPr>
                <w:szCs w:val="24"/>
              </w:rPr>
            </w:pPr>
            <w:r w:rsidRPr="00857C44">
              <w:rPr>
                <w:szCs w:val="24"/>
              </w:rPr>
              <w:t>Sweet Red Bell Peppers</w:t>
            </w:r>
          </w:p>
        </w:tc>
        <w:tc>
          <w:tcPr>
            <w:tcW w:w="1494" w:type="dxa"/>
          </w:tcPr>
          <w:p w14:paraId="60384F25" w14:textId="77777777" w:rsidR="009F1B34" w:rsidRPr="00857C44" w:rsidRDefault="009F1B34" w:rsidP="009F1B34">
            <w:pPr>
              <w:rPr>
                <w:szCs w:val="24"/>
              </w:rPr>
            </w:pPr>
            <w:r>
              <w:rPr>
                <w:szCs w:val="24"/>
              </w:rPr>
              <w:t>Use fresh, sliced or diced and cooked. Medium or Large preferred</w:t>
            </w:r>
          </w:p>
        </w:tc>
        <w:tc>
          <w:tcPr>
            <w:tcW w:w="1883" w:type="dxa"/>
          </w:tcPr>
          <w:p w14:paraId="6B411D99" w14:textId="77777777" w:rsidR="009F1B34" w:rsidRPr="00857C44" w:rsidRDefault="009F1B34" w:rsidP="009F1B34">
            <w:pPr>
              <w:rPr>
                <w:szCs w:val="24"/>
              </w:rPr>
            </w:pPr>
            <w:r>
              <w:rPr>
                <w:szCs w:val="24"/>
              </w:rPr>
              <w:t xml:space="preserve">Bushel (approx. 25 #) or </w:t>
            </w:r>
            <w:proofErr w:type="gramStart"/>
            <w:r>
              <w:rPr>
                <w:szCs w:val="24"/>
              </w:rPr>
              <w:t>Carton  (</w:t>
            </w:r>
            <w:proofErr w:type="gramEnd"/>
            <w:r>
              <w:rPr>
                <w:szCs w:val="24"/>
              </w:rPr>
              <w:t xml:space="preserve">approx. 16-25#). Free of debris, ¾ ripe to fully ripe. </w:t>
            </w:r>
          </w:p>
        </w:tc>
        <w:tc>
          <w:tcPr>
            <w:tcW w:w="1576" w:type="dxa"/>
          </w:tcPr>
          <w:p w14:paraId="3C196AA6" w14:textId="77777777" w:rsidR="009F1B34" w:rsidRPr="00857C44" w:rsidRDefault="009F1B34" w:rsidP="009F1B34">
            <w:pPr>
              <w:rPr>
                <w:szCs w:val="24"/>
              </w:rPr>
            </w:pPr>
            <w:r>
              <w:rPr>
                <w:szCs w:val="24"/>
              </w:rPr>
              <w:t>September (approx. 4 weeks)</w:t>
            </w:r>
          </w:p>
        </w:tc>
        <w:tc>
          <w:tcPr>
            <w:tcW w:w="1576" w:type="dxa"/>
          </w:tcPr>
          <w:p w14:paraId="361D23B8" w14:textId="77777777" w:rsidR="009F1B34" w:rsidRPr="00857C44" w:rsidRDefault="009F1B34" w:rsidP="009F1B34">
            <w:pPr>
              <w:rPr>
                <w:szCs w:val="24"/>
              </w:rPr>
            </w:pPr>
            <w:r>
              <w:rPr>
                <w:szCs w:val="24"/>
              </w:rPr>
              <w:t xml:space="preserve">__ </w:t>
            </w:r>
            <w:proofErr w:type="gramStart"/>
            <w:r>
              <w:rPr>
                <w:szCs w:val="24"/>
              </w:rPr>
              <w:t>bushels</w:t>
            </w:r>
            <w:proofErr w:type="gramEnd"/>
            <w:r>
              <w:rPr>
                <w:szCs w:val="24"/>
              </w:rPr>
              <w:t xml:space="preserve"> or __ cartons every two weeks. </w:t>
            </w:r>
          </w:p>
        </w:tc>
        <w:tc>
          <w:tcPr>
            <w:tcW w:w="1317" w:type="dxa"/>
          </w:tcPr>
          <w:p w14:paraId="16F01347" w14:textId="77777777" w:rsidR="009F1B34" w:rsidRPr="00857C44" w:rsidRDefault="009F1B34" w:rsidP="009F1B34">
            <w:pPr>
              <w:rPr>
                <w:szCs w:val="24"/>
              </w:rPr>
            </w:pPr>
            <w:r>
              <w:rPr>
                <w:szCs w:val="24"/>
              </w:rPr>
              <w:t>__ bushels or __ cartons total</w:t>
            </w:r>
          </w:p>
        </w:tc>
      </w:tr>
      <w:tr w:rsidR="009F1B34" w:rsidRPr="00857C44" w14:paraId="3DFDC00E" w14:textId="77777777" w:rsidTr="009F1B34">
        <w:tc>
          <w:tcPr>
            <w:tcW w:w="1504" w:type="dxa"/>
          </w:tcPr>
          <w:p w14:paraId="570D2E38" w14:textId="77777777" w:rsidR="009F1B34" w:rsidRPr="00857C44" w:rsidRDefault="009F1B34" w:rsidP="009F1B34">
            <w:pPr>
              <w:rPr>
                <w:szCs w:val="24"/>
              </w:rPr>
            </w:pPr>
            <w:r w:rsidRPr="00857C44">
              <w:rPr>
                <w:szCs w:val="24"/>
              </w:rPr>
              <w:t>Apples</w:t>
            </w:r>
          </w:p>
        </w:tc>
        <w:tc>
          <w:tcPr>
            <w:tcW w:w="1494" w:type="dxa"/>
          </w:tcPr>
          <w:p w14:paraId="2FB3099D" w14:textId="77777777" w:rsidR="009F1B34" w:rsidRPr="00857C44" w:rsidRDefault="009F1B34" w:rsidP="009F1B34">
            <w:pPr>
              <w:rPr>
                <w:szCs w:val="24"/>
              </w:rPr>
            </w:pPr>
            <w:r>
              <w:rPr>
                <w:szCs w:val="24"/>
              </w:rPr>
              <w:t xml:space="preserve">Primarily fresh, whole or sliced. 125-138 count preferred. 125s=2.75” diameter. 138s=2.68” diameter. Prefer Ginger Gold, Granny Smith, Fuji, Stayman, </w:t>
            </w:r>
            <w:proofErr w:type="gramStart"/>
            <w:r>
              <w:rPr>
                <w:szCs w:val="24"/>
              </w:rPr>
              <w:t>Winesap</w:t>
            </w:r>
            <w:proofErr w:type="gramEnd"/>
            <w:r>
              <w:rPr>
                <w:szCs w:val="24"/>
              </w:rPr>
              <w:t xml:space="preserve">. No Red Delicious or Golden Delicious. </w:t>
            </w:r>
          </w:p>
        </w:tc>
        <w:tc>
          <w:tcPr>
            <w:tcW w:w="1883" w:type="dxa"/>
          </w:tcPr>
          <w:p w14:paraId="02849BC3" w14:textId="77777777" w:rsidR="009F1B34" w:rsidRPr="00857C44" w:rsidRDefault="009F1B34" w:rsidP="009F1B34">
            <w:pPr>
              <w:rPr>
                <w:szCs w:val="24"/>
              </w:rPr>
            </w:pPr>
            <w:r>
              <w:rPr>
                <w:szCs w:val="24"/>
              </w:rPr>
              <w:t>Bushel (approx. 48 #) or loose pack case (approx. 38-42#)</w:t>
            </w:r>
          </w:p>
        </w:tc>
        <w:tc>
          <w:tcPr>
            <w:tcW w:w="1576" w:type="dxa"/>
          </w:tcPr>
          <w:p w14:paraId="34584582" w14:textId="77777777" w:rsidR="009F1B34" w:rsidRPr="00857C44" w:rsidRDefault="009F1B34" w:rsidP="009F1B34">
            <w:pPr>
              <w:rPr>
                <w:szCs w:val="24"/>
              </w:rPr>
            </w:pPr>
            <w:r>
              <w:rPr>
                <w:szCs w:val="24"/>
              </w:rPr>
              <w:t>September-March as available</w:t>
            </w:r>
          </w:p>
        </w:tc>
        <w:tc>
          <w:tcPr>
            <w:tcW w:w="1576" w:type="dxa"/>
          </w:tcPr>
          <w:p w14:paraId="396F5283" w14:textId="77777777" w:rsidR="009F1B34" w:rsidRPr="00857C44" w:rsidRDefault="009F1B34" w:rsidP="009F1B34">
            <w:pPr>
              <w:rPr>
                <w:szCs w:val="24"/>
              </w:rPr>
            </w:pPr>
            <w:r>
              <w:rPr>
                <w:szCs w:val="24"/>
              </w:rPr>
              <w:t xml:space="preserve">__ </w:t>
            </w:r>
            <w:proofErr w:type="gramStart"/>
            <w:r>
              <w:rPr>
                <w:szCs w:val="24"/>
              </w:rPr>
              <w:t>bushels</w:t>
            </w:r>
            <w:proofErr w:type="gramEnd"/>
            <w:r>
              <w:rPr>
                <w:szCs w:val="24"/>
              </w:rPr>
              <w:t xml:space="preserve"> or __ loose pack cases every two weeks. </w:t>
            </w:r>
          </w:p>
        </w:tc>
        <w:tc>
          <w:tcPr>
            <w:tcW w:w="1317" w:type="dxa"/>
          </w:tcPr>
          <w:p w14:paraId="7EBD449A" w14:textId="77777777" w:rsidR="009F1B34" w:rsidRPr="00857C44" w:rsidRDefault="009F1B34" w:rsidP="009F1B34">
            <w:pPr>
              <w:rPr>
                <w:szCs w:val="24"/>
              </w:rPr>
            </w:pPr>
            <w:r>
              <w:rPr>
                <w:szCs w:val="24"/>
              </w:rPr>
              <w:t xml:space="preserve">__ </w:t>
            </w:r>
            <w:proofErr w:type="gramStart"/>
            <w:r>
              <w:rPr>
                <w:szCs w:val="24"/>
              </w:rPr>
              <w:t>bushels</w:t>
            </w:r>
            <w:proofErr w:type="gramEnd"/>
            <w:r>
              <w:rPr>
                <w:szCs w:val="24"/>
              </w:rPr>
              <w:t xml:space="preserve"> or __ loose pack cases total. </w:t>
            </w:r>
          </w:p>
        </w:tc>
      </w:tr>
    </w:tbl>
    <w:p w14:paraId="4ABDB985" w14:textId="77777777" w:rsidR="009F1B34" w:rsidRDefault="009F1B34">
      <w:r>
        <w:br w:type="page"/>
      </w:r>
    </w:p>
    <w:tbl>
      <w:tblPr>
        <w:tblStyle w:val="TableGrid"/>
        <w:tblW w:w="0" w:type="auto"/>
        <w:tblLook w:val="04A0" w:firstRow="1" w:lastRow="0" w:firstColumn="1" w:lastColumn="0" w:noHBand="0" w:noVBand="1"/>
        <w:tblCaption w:val="Sample Specifications for Harvest of the Month products"/>
        <w:tblDescription w:val="This table describes the produce items, sample packaging sizes, delivery times and quantities needed as school nutrition directors order for Harvest of the Month program. "/>
      </w:tblPr>
      <w:tblGrid>
        <w:gridCol w:w="1504"/>
        <w:gridCol w:w="1494"/>
        <w:gridCol w:w="1883"/>
        <w:gridCol w:w="1576"/>
        <w:gridCol w:w="1576"/>
        <w:gridCol w:w="1317"/>
      </w:tblGrid>
      <w:tr w:rsidR="009F1B34" w:rsidRPr="00857C44" w14:paraId="453B4699" w14:textId="77777777" w:rsidTr="00927CF1">
        <w:trPr>
          <w:tblHeader/>
        </w:trPr>
        <w:tc>
          <w:tcPr>
            <w:tcW w:w="1504" w:type="dxa"/>
          </w:tcPr>
          <w:p w14:paraId="6B82F463" w14:textId="77777777" w:rsidR="009F1B34" w:rsidRPr="00544449" w:rsidRDefault="009F1B34" w:rsidP="009F1B34">
            <w:pPr>
              <w:rPr>
                <w:b/>
                <w:szCs w:val="24"/>
              </w:rPr>
            </w:pPr>
            <w:r w:rsidRPr="00544449">
              <w:rPr>
                <w:b/>
                <w:szCs w:val="24"/>
              </w:rPr>
              <w:t>Produce Item</w:t>
            </w:r>
          </w:p>
        </w:tc>
        <w:tc>
          <w:tcPr>
            <w:tcW w:w="1494" w:type="dxa"/>
          </w:tcPr>
          <w:p w14:paraId="19E66856" w14:textId="77777777" w:rsidR="009F1B34" w:rsidRPr="00544449" w:rsidRDefault="009F1B34" w:rsidP="009F1B34">
            <w:pPr>
              <w:rPr>
                <w:b/>
                <w:szCs w:val="24"/>
              </w:rPr>
            </w:pPr>
            <w:r w:rsidRPr="00544449">
              <w:rPr>
                <w:b/>
                <w:szCs w:val="24"/>
              </w:rPr>
              <w:t>Product Description</w:t>
            </w:r>
          </w:p>
        </w:tc>
        <w:tc>
          <w:tcPr>
            <w:tcW w:w="1883" w:type="dxa"/>
          </w:tcPr>
          <w:p w14:paraId="373D7426" w14:textId="77777777" w:rsidR="009F1B34" w:rsidRPr="00544449" w:rsidRDefault="009F1B34" w:rsidP="009F1B34">
            <w:pPr>
              <w:rPr>
                <w:b/>
                <w:szCs w:val="24"/>
              </w:rPr>
            </w:pPr>
            <w:r w:rsidRPr="00544449">
              <w:rPr>
                <w:b/>
                <w:szCs w:val="24"/>
              </w:rPr>
              <w:t>Pack Size/Description</w:t>
            </w:r>
          </w:p>
        </w:tc>
        <w:tc>
          <w:tcPr>
            <w:tcW w:w="1576" w:type="dxa"/>
          </w:tcPr>
          <w:p w14:paraId="4B9DA587" w14:textId="77777777" w:rsidR="009F1B34" w:rsidRPr="00544449" w:rsidRDefault="009F1B34" w:rsidP="009F1B34">
            <w:pPr>
              <w:rPr>
                <w:b/>
                <w:szCs w:val="24"/>
              </w:rPr>
            </w:pPr>
            <w:r w:rsidRPr="00544449">
              <w:rPr>
                <w:b/>
                <w:szCs w:val="24"/>
              </w:rPr>
              <w:t>Approximate Delivery Periods</w:t>
            </w:r>
          </w:p>
        </w:tc>
        <w:tc>
          <w:tcPr>
            <w:tcW w:w="1576" w:type="dxa"/>
          </w:tcPr>
          <w:p w14:paraId="79E41012" w14:textId="77777777" w:rsidR="009F1B34" w:rsidRPr="00544449" w:rsidRDefault="009F1B34" w:rsidP="009F1B34">
            <w:pPr>
              <w:rPr>
                <w:b/>
                <w:szCs w:val="24"/>
              </w:rPr>
            </w:pPr>
            <w:r w:rsidRPr="00544449">
              <w:rPr>
                <w:b/>
                <w:szCs w:val="24"/>
              </w:rPr>
              <w:t>Approximate Quantity Needed</w:t>
            </w:r>
          </w:p>
        </w:tc>
        <w:tc>
          <w:tcPr>
            <w:tcW w:w="1317" w:type="dxa"/>
          </w:tcPr>
          <w:p w14:paraId="3D496F30" w14:textId="77777777" w:rsidR="009F1B34" w:rsidRPr="00544449" w:rsidRDefault="009F1B34" w:rsidP="009F1B34">
            <w:pPr>
              <w:rPr>
                <w:b/>
                <w:szCs w:val="24"/>
              </w:rPr>
            </w:pPr>
            <w:r>
              <w:rPr>
                <w:b/>
                <w:szCs w:val="24"/>
              </w:rPr>
              <w:t xml:space="preserve">Total Qty </w:t>
            </w:r>
            <w:r w:rsidRPr="00544449">
              <w:rPr>
                <w:b/>
                <w:szCs w:val="24"/>
              </w:rPr>
              <w:t>Needed for School Year</w:t>
            </w:r>
          </w:p>
        </w:tc>
      </w:tr>
      <w:tr w:rsidR="009F1B34" w:rsidRPr="00857C44" w14:paraId="35131E46" w14:textId="77777777" w:rsidTr="009F1B34">
        <w:tc>
          <w:tcPr>
            <w:tcW w:w="1504" w:type="dxa"/>
          </w:tcPr>
          <w:p w14:paraId="0E104456" w14:textId="77777777" w:rsidR="009F1B34" w:rsidRPr="00857C44" w:rsidRDefault="009F1B34" w:rsidP="009F1B34">
            <w:pPr>
              <w:rPr>
                <w:szCs w:val="24"/>
              </w:rPr>
            </w:pPr>
            <w:r w:rsidRPr="00857C44">
              <w:rPr>
                <w:szCs w:val="24"/>
              </w:rPr>
              <w:t>Cabbage</w:t>
            </w:r>
            <w:r>
              <w:rPr>
                <w:szCs w:val="24"/>
              </w:rPr>
              <w:t>, green and red</w:t>
            </w:r>
          </w:p>
        </w:tc>
        <w:tc>
          <w:tcPr>
            <w:tcW w:w="1494" w:type="dxa"/>
          </w:tcPr>
          <w:p w14:paraId="211A482C" w14:textId="77777777" w:rsidR="009F1B34" w:rsidRPr="00857C44" w:rsidRDefault="009F1B34" w:rsidP="009F1B34">
            <w:pPr>
              <w:rPr>
                <w:szCs w:val="24"/>
              </w:rPr>
            </w:pPr>
            <w:r>
              <w:rPr>
                <w:szCs w:val="24"/>
              </w:rPr>
              <w:t xml:space="preserve">Use shredded in slaw. Untrimmed </w:t>
            </w:r>
            <w:proofErr w:type="gramStart"/>
            <w:r>
              <w:rPr>
                <w:szCs w:val="24"/>
              </w:rPr>
              <w:t>whole</w:t>
            </w:r>
            <w:proofErr w:type="gramEnd"/>
            <w:r>
              <w:rPr>
                <w:szCs w:val="24"/>
              </w:rPr>
              <w:t xml:space="preserve">. </w:t>
            </w:r>
          </w:p>
        </w:tc>
        <w:tc>
          <w:tcPr>
            <w:tcW w:w="1883" w:type="dxa"/>
          </w:tcPr>
          <w:p w14:paraId="084F8AEB" w14:textId="77777777" w:rsidR="009F1B34" w:rsidRPr="00857C44" w:rsidRDefault="009F1B34" w:rsidP="009F1B34">
            <w:pPr>
              <w:rPr>
                <w:szCs w:val="24"/>
              </w:rPr>
            </w:pPr>
            <w:r>
              <w:rPr>
                <w:szCs w:val="24"/>
              </w:rPr>
              <w:t>Flat crate (1.75 bushels, 50-60 #) or Carton (53 #)</w:t>
            </w:r>
          </w:p>
        </w:tc>
        <w:tc>
          <w:tcPr>
            <w:tcW w:w="1576" w:type="dxa"/>
          </w:tcPr>
          <w:p w14:paraId="6E90FF0F" w14:textId="77777777" w:rsidR="009F1B34" w:rsidRPr="00857C44" w:rsidRDefault="009F1B34" w:rsidP="009F1B34">
            <w:pPr>
              <w:rPr>
                <w:szCs w:val="24"/>
              </w:rPr>
            </w:pPr>
            <w:r>
              <w:rPr>
                <w:szCs w:val="24"/>
              </w:rPr>
              <w:t xml:space="preserve">October-December as available (approx. 12 weeks) </w:t>
            </w:r>
          </w:p>
        </w:tc>
        <w:tc>
          <w:tcPr>
            <w:tcW w:w="1576" w:type="dxa"/>
          </w:tcPr>
          <w:p w14:paraId="4B95CA4D" w14:textId="77777777" w:rsidR="009F1B34" w:rsidRPr="00857C44" w:rsidRDefault="009F1B34" w:rsidP="009F1B34">
            <w:pPr>
              <w:rPr>
                <w:szCs w:val="24"/>
              </w:rPr>
            </w:pPr>
            <w:r>
              <w:rPr>
                <w:szCs w:val="24"/>
              </w:rPr>
              <w:t xml:space="preserve">__ </w:t>
            </w:r>
            <w:proofErr w:type="gramStart"/>
            <w:r>
              <w:rPr>
                <w:szCs w:val="24"/>
              </w:rPr>
              <w:t>flat</w:t>
            </w:r>
            <w:proofErr w:type="gramEnd"/>
            <w:r>
              <w:rPr>
                <w:szCs w:val="24"/>
              </w:rPr>
              <w:t xml:space="preserve"> crates or __ bushels every week. Every other week delivery </w:t>
            </w:r>
            <w:proofErr w:type="gramStart"/>
            <w:r>
              <w:rPr>
                <w:szCs w:val="24"/>
              </w:rPr>
              <w:t>can be considered</w:t>
            </w:r>
            <w:proofErr w:type="gramEnd"/>
            <w:r>
              <w:rPr>
                <w:szCs w:val="24"/>
              </w:rPr>
              <w:t xml:space="preserve">. </w:t>
            </w:r>
          </w:p>
        </w:tc>
        <w:tc>
          <w:tcPr>
            <w:tcW w:w="1317" w:type="dxa"/>
          </w:tcPr>
          <w:p w14:paraId="4C7EBC85" w14:textId="77777777" w:rsidR="009F1B34" w:rsidRPr="00857C44" w:rsidRDefault="009F1B34" w:rsidP="009F1B34">
            <w:pPr>
              <w:rPr>
                <w:szCs w:val="24"/>
              </w:rPr>
            </w:pPr>
            <w:r>
              <w:rPr>
                <w:szCs w:val="24"/>
              </w:rPr>
              <w:t>__ flat crates or __ bushels total</w:t>
            </w:r>
          </w:p>
        </w:tc>
      </w:tr>
      <w:tr w:rsidR="009F1B34" w:rsidRPr="00857C44" w14:paraId="2ABAE943" w14:textId="77777777" w:rsidTr="009F1B34">
        <w:tc>
          <w:tcPr>
            <w:tcW w:w="1504" w:type="dxa"/>
          </w:tcPr>
          <w:p w14:paraId="397D22BF" w14:textId="77777777" w:rsidR="009F1B34" w:rsidRPr="00857C44" w:rsidRDefault="009F1B34" w:rsidP="009F1B34">
            <w:r w:rsidRPr="00857C44">
              <w:t>Spinach</w:t>
            </w:r>
          </w:p>
        </w:tc>
        <w:tc>
          <w:tcPr>
            <w:tcW w:w="1494" w:type="dxa"/>
          </w:tcPr>
          <w:p w14:paraId="10AABF86" w14:textId="77777777" w:rsidR="009F1B34" w:rsidRPr="00857C44" w:rsidRDefault="009F1B34" w:rsidP="009F1B34">
            <w:pPr>
              <w:rPr>
                <w:szCs w:val="24"/>
              </w:rPr>
            </w:pPr>
            <w:r>
              <w:rPr>
                <w:szCs w:val="24"/>
              </w:rPr>
              <w:t xml:space="preserve">Use fresh. </w:t>
            </w:r>
          </w:p>
        </w:tc>
        <w:tc>
          <w:tcPr>
            <w:tcW w:w="1883" w:type="dxa"/>
          </w:tcPr>
          <w:p w14:paraId="01822BC2" w14:textId="77777777" w:rsidR="009F1B34" w:rsidRPr="00857C44" w:rsidRDefault="009F1B34" w:rsidP="009F1B34">
            <w:pPr>
              <w:rPr>
                <w:szCs w:val="24"/>
              </w:rPr>
            </w:pPr>
            <w:r>
              <w:rPr>
                <w:szCs w:val="24"/>
              </w:rPr>
              <w:t xml:space="preserve">Bushel (approx. 18-20 #) or Case (approx. 10 #). Fresh, partly trimmed, fully washed. </w:t>
            </w:r>
          </w:p>
        </w:tc>
        <w:tc>
          <w:tcPr>
            <w:tcW w:w="1576" w:type="dxa"/>
          </w:tcPr>
          <w:p w14:paraId="79D56E2A" w14:textId="77777777" w:rsidR="009F1B34" w:rsidRPr="00857C44" w:rsidRDefault="009F1B34" w:rsidP="009F1B34">
            <w:pPr>
              <w:rPr>
                <w:szCs w:val="24"/>
              </w:rPr>
            </w:pPr>
            <w:r>
              <w:rPr>
                <w:szCs w:val="24"/>
              </w:rPr>
              <w:t>September-June as available (approx. 36 weeks)</w:t>
            </w:r>
          </w:p>
        </w:tc>
        <w:tc>
          <w:tcPr>
            <w:tcW w:w="1576" w:type="dxa"/>
          </w:tcPr>
          <w:p w14:paraId="0BF04669" w14:textId="77777777" w:rsidR="009F1B34" w:rsidRPr="00857C44" w:rsidRDefault="009F1B34" w:rsidP="009F1B34">
            <w:pPr>
              <w:rPr>
                <w:szCs w:val="24"/>
              </w:rPr>
            </w:pPr>
            <w:r>
              <w:rPr>
                <w:szCs w:val="24"/>
              </w:rPr>
              <w:t xml:space="preserve">__ </w:t>
            </w:r>
            <w:proofErr w:type="gramStart"/>
            <w:r>
              <w:rPr>
                <w:szCs w:val="24"/>
              </w:rPr>
              <w:t>bushels</w:t>
            </w:r>
            <w:proofErr w:type="gramEnd"/>
            <w:r>
              <w:rPr>
                <w:szCs w:val="24"/>
              </w:rPr>
              <w:t xml:space="preserve"> or __ cases weekly. </w:t>
            </w:r>
          </w:p>
        </w:tc>
        <w:tc>
          <w:tcPr>
            <w:tcW w:w="1317" w:type="dxa"/>
          </w:tcPr>
          <w:p w14:paraId="1BC9E09F" w14:textId="77777777" w:rsidR="009F1B34" w:rsidRPr="00857C44" w:rsidRDefault="009F1B34" w:rsidP="009F1B34">
            <w:pPr>
              <w:rPr>
                <w:szCs w:val="24"/>
              </w:rPr>
            </w:pPr>
            <w:r>
              <w:rPr>
                <w:szCs w:val="24"/>
              </w:rPr>
              <w:t xml:space="preserve">__ </w:t>
            </w:r>
            <w:proofErr w:type="gramStart"/>
            <w:r>
              <w:rPr>
                <w:szCs w:val="24"/>
              </w:rPr>
              <w:t>bushels</w:t>
            </w:r>
            <w:proofErr w:type="gramEnd"/>
            <w:r>
              <w:rPr>
                <w:szCs w:val="24"/>
              </w:rPr>
              <w:t xml:space="preserve"> or __ cases total. </w:t>
            </w:r>
          </w:p>
        </w:tc>
      </w:tr>
    </w:tbl>
    <w:p w14:paraId="5F937D57" w14:textId="77777777" w:rsidR="00C823C9" w:rsidRPr="004F57F6" w:rsidRDefault="009D2273" w:rsidP="000B37DF">
      <w:pPr>
        <w:spacing w:before="240" w:after="0" w:line="276" w:lineRule="auto"/>
        <w:rPr>
          <w:szCs w:val="24"/>
        </w:rPr>
      </w:pPr>
      <w:r w:rsidRPr="00EE5C83">
        <w:rPr>
          <w:b/>
          <w:szCs w:val="24"/>
        </w:rPr>
        <w:t>Note:</w:t>
      </w:r>
      <w:r>
        <w:rPr>
          <w:szCs w:val="24"/>
        </w:rPr>
        <w:t xml:space="preserve"> Use the </w:t>
      </w:r>
      <w:hyperlink r:id="rId19" w:history="1">
        <w:r w:rsidRPr="00393175">
          <w:rPr>
            <w:rStyle w:val="Hyperlink"/>
            <w:color w:val="000000" w:themeColor="text1"/>
            <w:szCs w:val="24"/>
            <w:u w:val="none"/>
          </w:rPr>
          <w:t>USDA Food Buying Guide</w:t>
        </w:r>
      </w:hyperlink>
      <w:r w:rsidRPr="00393175">
        <w:rPr>
          <w:color w:val="000000" w:themeColor="text1"/>
          <w:szCs w:val="24"/>
        </w:rPr>
        <w:t xml:space="preserve"> or the </w:t>
      </w:r>
      <w:hyperlink r:id="rId20" w:history="1">
        <w:r w:rsidRPr="00393175">
          <w:rPr>
            <w:rStyle w:val="Hyperlink"/>
            <w:color w:val="000000" w:themeColor="text1"/>
            <w:szCs w:val="24"/>
            <w:u w:val="none"/>
          </w:rPr>
          <w:t>Food Buying Guide Mobile App</w:t>
        </w:r>
      </w:hyperlink>
      <w:r w:rsidRPr="00393175">
        <w:rPr>
          <w:color w:val="000000" w:themeColor="text1"/>
          <w:szCs w:val="24"/>
        </w:rPr>
        <w:t xml:space="preserve"> </w:t>
      </w:r>
      <w:r>
        <w:rPr>
          <w:szCs w:val="24"/>
        </w:rPr>
        <w:t xml:space="preserve">to assist with planning purchases. </w:t>
      </w:r>
      <w:r w:rsidR="00756D31">
        <w:rPr>
          <w:szCs w:val="24"/>
        </w:rPr>
        <w:t xml:space="preserve">For </w:t>
      </w:r>
      <w:r w:rsidR="009F1B34">
        <w:rPr>
          <w:szCs w:val="24"/>
        </w:rPr>
        <w:t>agricultural products</w:t>
      </w:r>
      <w:r w:rsidR="00756D31">
        <w:rPr>
          <w:szCs w:val="24"/>
        </w:rPr>
        <w:t xml:space="preserve"> harvested on an ongoing basis such as cucumbers, peppers, and zucchini, </w:t>
      </w:r>
      <w:r w:rsidR="00AB7226">
        <w:rPr>
          <w:szCs w:val="24"/>
        </w:rPr>
        <w:t xml:space="preserve">farmers </w:t>
      </w:r>
      <w:r w:rsidR="009F1B34">
        <w:rPr>
          <w:szCs w:val="24"/>
        </w:rPr>
        <w:t>are more capable of accommodating</w:t>
      </w:r>
      <w:r w:rsidR="00756D31">
        <w:rPr>
          <w:szCs w:val="24"/>
        </w:rPr>
        <w:t xml:space="preserve"> smaller, regular quantities each week rather than a large, one-time purchase. </w:t>
      </w:r>
      <w:r w:rsidR="00C823C9">
        <w:br w:type="page"/>
      </w:r>
    </w:p>
    <w:p w14:paraId="383C4FD1" w14:textId="77777777" w:rsidR="005D049E" w:rsidRPr="00102AB7" w:rsidRDefault="005D049E" w:rsidP="000B37DF">
      <w:pPr>
        <w:pStyle w:val="Heading3"/>
        <w:spacing w:line="276" w:lineRule="auto"/>
      </w:pPr>
      <w:bookmarkStart w:id="7" w:name="_Toc962036"/>
      <w:r w:rsidRPr="00510D11">
        <w:t>Track</w:t>
      </w:r>
      <w:bookmarkEnd w:id="7"/>
    </w:p>
    <w:p w14:paraId="7CCEDD43" w14:textId="77777777" w:rsidR="00D12F49" w:rsidRDefault="009F1B34" w:rsidP="000B37DF">
      <w:pPr>
        <w:spacing w:line="276" w:lineRule="auto"/>
        <w:rPr>
          <w:szCs w:val="24"/>
        </w:rPr>
      </w:pPr>
      <w:r>
        <w:rPr>
          <w:szCs w:val="24"/>
        </w:rPr>
        <w:t>It is important</w:t>
      </w:r>
      <w:r w:rsidR="009E6866">
        <w:rPr>
          <w:szCs w:val="24"/>
        </w:rPr>
        <w:t xml:space="preserve"> to be able to report to parents, school board members, </w:t>
      </w:r>
      <w:r w:rsidR="003B5808">
        <w:rPr>
          <w:szCs w:val="24"/>
        </w:rPr>
        <w:t xml:space="preserve">sponsors, </w:t>
      </w:r>
      <w:r w:rsidR="009E6866">
        <w:rPr>
          <w:szCs w:val="24"/>
        </w:rPr>
        <w:t xml:space="preserve">and teachers the total food dollars you are spending on local </w:t>
      </w:r>
      <w:r>
        <w:rPr>
          <w:szCs w:val="24"/>
        </w:rPr>
        <w:t>agricultural</w:t>
      </w:r>
      <w:r w:rsidR="009E6866">
        <w:rPr>
          <w:szCs w:val="24"/>
        </w:rPr>
        <w:t xml:space="preserve"> products. </w:t>
      </w:r>
      <w:r w:rsidR="004F57F6">
        <w:rPr>
          <w:szCs w:val="24"/>
        </w:rPr>
        <w:t xml:space="preserve">The </w:t>
      </w:r>
      <w:r w:rsidR="001C67BC">
        <w:rPr>
          <w:szCs w:val="24"/>
        </w:rPr>
        <w:t>L</w:t>
      </w:r>
      <w:r w:rsidR="004F57F6">
        <w:rPr>
          <w:szCs w:val="24"/>
        </w:rPr>
        <w:t xml:space="preserve">ocal </w:t>
      </w:r>
      <w:r w:rsidR="001C67BC">
        <w:rPr>
          <w:szCs w:val="24"/>
        </w:rPr>
        <w:t>F</w:t>
      </w:r>
      <w:r w:rsidR="004F57F6">
        <w:rPr>
          <w:szCs w:val="24"/>
        </w:rPr>
        <w:t xml:space="preserve">ood </w:t>
      </w:r>
      <w:r w:rsidR="001C67BC">
        <w:rPr>
          <w:szCs w:val="24"/>
        </w:rPr>
        <w:t>T</w:t>
      </w:r>
      <w:r w:rsidR="004F57F6">
        <w:rPr>
          <w:szCs w:val="24"/>
        </w:rPr>
        <w:t xml:space="preserve">racking </w:t>
      </w:r>
      <w:r w:rsidR="001C67BC">
        <w:rPr>
          <w:szCs w:val="24"/>
        </w:rPr>
        <w:t>T</w:t>
      </w:r>
      <w:r w:rsidR="004F57F6">
        <w:rPr>
          <w:szCs w:val="24"/>
        </w:rPr>
        <w:t xml:space="preserve">ool included in this </w:t>
      </w:r>
      <w:r w:rsidR="001C67BC">
        <w:rPr>
          <w:szCs w:val="24"/>
        </w:rPr>
        <w:t>T</w:t>
      </w:r>
      <w:r w:rsidR="004F57F6">
        <w:rPr>
          <w:szCs w:val="24"/>
        </w:rPr>
        <w:t xml:space="preserve">oolkit </w:t>
      </w:r>
      <w:r>
        <w:rPr>
          <w:szCs w:val="24"/>
        </w:rPr>
        <w:t>will</w:t>
      </w:r>
      <w:r w:rsidR="004F57F6">
        <w:rPr>
          <w:szCs w:val="24"/>
        </w:rPr>
        <w:t xml:space="preserve"> assist child nutrition programs as you gauge the impact local food purchases have on your operation and your local community.</w:t>
      </w:r>
    </w:p>
    <w:p w14:paraId="270B5977" w14:textId="77777777" w:rsidR="009E6866" w:rsidRDefault="003B5808" w:rsidP="000B37DF">
      <w:pPr>
        <w:spacing w:line="276" w:lineRule="auto"/>
        <w:rPr>
          <w:szCs w:val="24"/>
        </w:rPr>
      </w:pPr>
      <w:r>
        <w:rPr>
          <w:szCs w:val="24"/>
        </w:rPr>
        <w:t>Child</w:t>
      </w:r>
      <w:r w:rsidR="009E6866">
        <w:rPr>
          <w:szCs w:val="24"/>
        </w:rPr>
        <w:t xml:space="preserve"> nutrition programs already track total food dollars, milk cost, dry goods, and USDA Foods. Keeping track of local food purchases can be as simple as highlighting local food on each invoice and adding another column in managers</w:t>
      </w:r>
      <w:r>
        <w:rPr>
          <w:szCs w:val="24"/>
        </w:rPr>
        <w:t>’ spreadsheets. Local foods, tastings, and</w:t>
      </w:r>
      <w:r w:rsidR="009E6866">
        <w:rPr>
          <w:szCs w:val="24"/>
        </w:rPr>
        <w:t xml:space="preserve"> other promotional events </w:t>
      </w:r>
      <w:proofErr w:type="gramStart"/>
      <w:r w:rsidR="009E6866">
        <w:rPr>
          <w:szCs w:val="24"/>
        </w:rPr>
        <w:t>should be noted</w:t>
      </w:r>
      <w:proofErr w:type="gramEnd"/>
      <w:r w:rsidR="009E6866">
        <w:rPr>
          <w:szCs w:val="24"/>
        </w:rPr>
        <w:t xml:space="preserve"> on production records. This provide</w:t>
      </w:r>
      <w:r w:rsidR="009F1B34">
        <w:rPr>
          <w:szCs w:val="24"/>
        </w:rPr>
        <w:t>s</w:t>
      </w:r>
      <w:r w:rsidR="009E6866">
        <w:rPr>
          <w:szCs w:val="24"/>
        </w:rPr>
        <w:t xml:space="preserve"> data to determine the effectiveness of </w:t>
      </w:r>
      <w:r w:rsidR="001C67BC">
        <w:rPr>
          <w:szCs w:val="24"/>
        </w:rPr>
        <w:t>HOM</w:t>
      </w:r>
      <w:r w:rsidR="009E6866">
        <w:rPr>
          <w:szCs w:val="24"/>
        </w:rPr>
        <w:t xml:space="preserve"> promotions</w:t>
      </w:r>
      <w:r w:rsidR="002B48AE">
        <w:rPr>
          <w:szCs w:val="24"/>
        </w:rPr>
        <w:t xml:space="preserve">. </w:t>
      </w:r>
      <w:r>
        <w:rPr>
          <w:szCs w:val="24"/>
        </w:rPr>
        <w:t xml:space="preserve">This information will </w:t>
      </w:r>
      <w:r w:rsidR="002B48AE">
        <w:rPr>
          <w:szCs w:val="24"/>
        </w:rPr>
        <w:t xml:space="preserve">help target </w:t>
      </w:r>
      <w:r w:rsidR="009E6866">
        <w:rPr>
          <w:szCs w:val="24"/>
        </w:rPr>
        <w:t xml:space="preserve">staff trainings to improve suggestive selling techniques, parent outreach, and </w:t>
      </w:r>
      <w:r w:rsidR="002B48AE">
        <w:rPr>
          <w:szCs w:val="24"/>
        </w:rPr>
        <w:t>community-wide</w:t>
      </w:r>
      <w:r w:rsidR="009E6866">
        <w:rPr>
          <w:szCs w:val="24"/>
        </w:rPr>
        <w:t xml:space="preserve"> </w:t>
      </w:r>
      <w:r>
        <w:rPr>
          <w:szCs w:val="24"/>
        </w:rPr>
        <w:t>promotion</w:t>
      </w:r>
      <w:r w:rsidR="002B48AE">
        <w:rPr>
          <w:szCs w:val="24"/>
        </w:rPr>
        <w:t xml:space="preserve"> of your </w:t>
      </w:r>
      <w:r w:rsidR="001C67BC">
        <w:rPr>
          <w:szCs w:val="24"/>
        </w:rPr>
        <w:t>HOM</w:t>
      </w:r>
      <w:r w:rsidR="002B48AE">
        <w:rPr>
          <w:szCs w:val="24"/>
        </w:rPr>
        <w:t xml:space="preserve"> campaign. </w:t>
      </w:r>
    </w:p>
    <w:p w14:paraId="7973E319" w14:textId="77777777" w:rsidR="003B5808" w:rsidRDefault="002B48AE" w:rsidP="000B37DF">
      <w:pPr>
        <w:spacing w:line="276" w:lineRule="auto"/>
        <w:rPr>
          <w:szCs w:val="24"/>
        </w:rPr>
      </w:pPr>
      <w:r>
        <w:rPr>
          <w:szCs w:val="24"/>
        </w:rPr>
        <w:t xml:space="preserve">Capturing data, analyzing trends, and developing action plans are key performance indicators that align with tracking local food sales. </w:t>
      </w:r>
      <w:r w:rsidR="003B5808">
        <w:rPr>
          <w:szCs w:val="24"/>
        </w:rPr>
        <w:t>Try using the</w:t>
      </w:r>
      <w:r>
        <w:rPr>
          <w:szCs w:val="24"/>
        </w:rPr>
        <w:t xml:space="preserve"> </w:t>
      </w:r>
      <w:r w:rsidR="001C67BC">
        <w:rPr>
          <w:szCs w:val="24"/>
        </w:rPr>
        <w:t>Tracking Tool</w:t>
      </w:r>
      <w:r>
        <w:rPr>
          <w:szCs w:val="24"/>
        </w:rPr>
        <w:t xml:space="preserve"> </w:t>
      </w:r>
      <w:r w:rsidR="003B5808">
        <w:rPr>
          <w:szCs w:val="24"/>
        </w:rPr>
        <w:t>inclu</w:t>
      </w:r>
      <w:r w:rsidR="004F57F6">
        <w:rPr>
          <w:szCs w:val="24"/>
        </w:rPr>
        <w:t xml:space="preserve">ded in this </w:t>
      </w:r>
      <w:r w:rsidR="001C67BC">
        <w:rPr>
          <w:szCs w:val="24"/>
        </w:rPr>
        <w:t>T</w:t>
      </w:r>
      <w:r w:rsidR="004F57F6">
        <w:rPr>
          <w:szCs w:val="24"/>
        </w:rPr>
        <w:t xml:space="preserve">oolkit, and modify it to meet your needs. </w:t>
      </w:r>
    </w:p>
    <w:p w14:paraId="6DDC311D" w14:textId="77777777" w:rsidR="00026E58" w:rsidRDefault="003B5808" w:rsidP="000B37DF">
      <w:pPr>
        <w:pStyle w:val="Heading4"/>
        <w:spacing w:before="240" w:line="276" w:lineRule="auto"/>
        <w:rPr>
          <w:b w:val="0"/>
          <w:i w:val="0"/>
        </w:rPr>
      </w:pPr>
      <w:r>
        <w:t xml:space="preserve">Tracking </w:t>
      </w:r>
      <w:r w:rsidR="00026E58">
        <w:t>Tip</w:t>
      </w:r>
      <w:r w:rsidR="00C823C9">
        <w:t>s</w:t>
      </w:r>
      <w:r>
        <w:t xml:space="preserve"> </w:t>
      </w:r>
    </w:p>
    <w:p w14:paraId="33550944" w14:textId="77777777" w:rsidR="00393175" w:rsidRDefault="00393175" w:rsidP="000B37DF">
      <w:pPr>
        <w:pStyle w:val="ListParagraph"/>
        <w:numPr>
          <w:ilvl w:val="0"/>
          <w:numId w:val="20"/>
        </w:numPr>
        <w:spacing w:line="276" w:lineRule="auto"/>
      </w:pPr>
      <w:r>
        <w:t xml:space="preserve">Include tracking by the vendor as a requirement in the bid specifications. </w:t>
      </w:r>
    </w:p>
    <w:p w14:paraId="6051468D" w14:textId="77777777" w:rsidR="00C823C9" w:rsidRDefault="00C823C9" w:rsidP="000B37DF">
      <w:pPr>
        <w:pStyle w:val="ListParagraph"/>
        <w:numPr>
          <w:ilvl w:val="0"/>
          <w:numId w:val="20"/>
        </w:numPr>
        <w:spacing w:line="276" w:lineRule="auto"/>
      </w:pPr>
      <w:r>
        <w:t xml:space="preserve">Enter local food purchases from invoices weekly. </w:t>
      </w:r>
    </w:p>
    <w:p w14:paraId="290C68B0" w14:textId="77777777" w:rsidR="00393175" w:rsidRDefault="00393175" w:rsidP="000B37DF">
      <w:pPr>
        <w:pStyle w:val="ListParagraph"/>
        <w:numPr>
          <w:ilvl w:val="0"/>
          <w:numId w:val="20"/>
        </w:numPr>
        <w:spacing w:line="276" w:lineRule="auto"/>
      </w:pPr>
      <w:r>
        <w:t>Note on the production worksheets.</w:t>
      </w:r>
    </w:p>
    <w:p w14:paraId="5C18FD21" w14:textId="77777777" w:rsidR="002B48AE" w:rsidRPr="00927CF1" w:rsidRDefault="00C823C9" w:rsidP="000B37DF">
      <w:pPr>
        <w:pStyle w:val="ListParagraph"/>
        <w:numPr>
          <w:ilvl w:val="0"/>
          <w:numId w:val="20"/>
        </w:numPr>
        <w:spacing w:line="276" w:lineRule="auto"/>
      </w:pPr>
      <w:r>
        <w:t>Ask produce providers for weekly or monthly velocity reports d</w:t>
      </w:r>
      <w:r w:rsidR="00927CF1">
        <w:t>etailing local food purchases.</w:t>
      </w:r>
    </w:p>
    <w:p w14:paraId="45B3C8FC" w14:textId="77777777" w:rsidR="00C823C9" w:rsidRDefault="00C823C9">
      <w:pPr>
        <w:rPr>
          <w:rFonts w:asciiTheme="majorHAnsi" w:eastAsiaTheme="majorEastAsia" w:hAnsiTheme="majorHAnsi" w:cstheme="majorBidi"/>
          <w:b/>
          <w:color w:val="000000" w:themeColor="text1"/>
          <w:sz w:val="32"/>
          <w:szCs w:val="24"/>
        </w:rPr>
      </w:pPr>
      <w:r>
        <w:br w:type="page"/>
      </w:r>
    </w:p>
    <w:p w14:paraId="1D3237E7" w14:textId="77777777" w:rsidR="00D12F49" w:rsidRPr="00102AB7" w:rsidRDefault="00D12F49" w:rsidP="000B37DF">
      <w:pPr>
        <w:pStyle w:val="Heading3"/>
        <w:spacing w:line="276" w:lineRule="auto"/>
      </w:pPr>
      <w:bookmarkStart w:id="8" w:name="_Toc962037"/>
      <w:r w:rsidRPr="00102AB7">
        <w:t>Engage</w:t>
      </w:r>
      <w:bookmarkEnd w:id="8"/>
    </w:p>
    <w:p w14:paraId="2A974FEB" w14:textId="77777777" w:rsidR="00026E58" w:rsidRDefault="00026E58" w:rsidP="000B37DF">
      <w:pPr>
        <w:spacing w:line="276" w:lineRule="auto"/>
      </w:pPr>
      <w:r>
        <w:t xml:space="preserve">Who are the </w:t>
      </w:r>
      <w:r w:rsidR="009F1B34">
        <w:t xml:space="preserve">school and community </w:t>
      </w:r>
      <w:r>
        <w:t xml:space="preserve">stakeholders </w:t>
      </w:r>
      <w:r w:rsidR="009F1B34">
        <w:t>invested in</w:t>
      </w:r>
      <w:r>
        <w:t xml:space="preserve"> local food and how can </w:t>
      </w:r>
      <w:r w:rsidR="004A0E4E">
        <w:t>you engage them through</w:t>
      </w:r>
      <w:r w:rsidR="009517DB">
        <w:t xml:space="preserve"> </w:t>
      </w:r>
      <w:r w:rsidR="00387157">
        <w:t>HOM</w:t>
      </w:r>
      <w:r w:rsidR="009517DB">
        <w:t xml:space="preserve">? </w:t>
      </w:r>
      <w:r>
        <w:t>Assembling a Farm to School committee</w:t>
      </w:r>
      <w:r w:rsidR="009F1B34">
        <w:t xml:space="preserve"> or team</w:t>
      </w:r>
      <w:r>
        <w:t xml:space="preserve"> </w:t>
      </w:r>
      <w:r w:rsidR="009F1B34">
        <w:t xml:space="preserve">provides </w:t>
      </w:r>
      <w:r>
        <w:t xml:space="preserve">an opportunity to create allies and </w:t>
      </w:r>
      <w:r w:rsidR="004F57F6">
        <w:t xml:space="preserve">receive assistance from experts who support </w:t>
      </w:r>
      <w:r w:rsidR="009F1B34">
        <w:t xml:space="preserve">Farm to School </w:t>
      </w:r>
      <w:r>
        <w:t xml:space="preserve">efforts </w:t>
      </w:r>
      <w:r w:rsidR="009F1B34">
        <w:t>from classrooms to school gardens to cafeterias</w:t>
      </w:r>
      <w:r w:rsidR="004F57F6">
        <w:t>.</w:t>
      </w:r>
      <w:r w:rsidR="00AE7F0C">
        <w:t xml:space="preserve"> This </w:t>
      </w:r>
      <w:r w:rsidR="009F1B34">
        <w:t>committee</w:t>
      </w:r>
      <w:r w:rsidR="00AE7F0C">
        <w:t xml:space="preserve"> can develop Farm to School goals that fit into</w:t>
      </w:r>
      <w:r w:rsidR="003C0999">
        <w:t xml:space="preserve"> your overall </w:t>
      </w:r>
      <w:r w:rsidR="00AE7F0C">
        <w:t>strategic plan</w:t>
      </w:r>
      <w:r w:rsidR="003C0999">
        <w:t xml:space="preserve">. </w:t>
      </w:r>
      <w:r w:rsidR="009F1B34">
        <w:t>Committee</w:t>
      </w:r>
      <w:r w:rsidR="003C0999">
        <w:t xml:space="preserve"> members </w:t>
      </w:r>
      <w:r w:rsidR="009F1B34">
        <w:t>may</w:t>
      </w:r>
      <w:r w:rsidR="003C0999">
        <w:t xml:space="preserve"> provide input, </w:t>
      </w:r>
      <w:r w:rsidR="009517DB">
        <w:t>volunteer coordination</w:t>
      </w:r>
      <w:r w:rsidR="003C0999">
        <w:t xml:space="preserve">, </w:t>
      </w:r>
      <w:r w:rsidR="009517DB">
        <w:t xml:space="preserve">community outreach, </w:t>
      </w:r>
      <w:r w:rsidR="003C0999">
        <w:t xml:space="preserve">and possible funding for special events.  </w:t>
      </w:r>
    </w:p>
    <w:p w14:paraId="09E1AA4A" w14:textId="77777777" w:rsidR="00026E58" w:rsidRDefault="00026E58" w:rsidP="000B37DF">
      <w:pPr>
        <w:pStyle w:val="Heading4"/>
        <w:spacing w:before="240" w:line="276" w:lineRule="auto"/>
      </w:pPr>
      <w:r>
        <w:t xml:space="preserve">Tips </w:t>
      </w:r>
      <w:r w:rsidR="009517DB">
        <w:t>for</w:t>
      </w:r>
      <w:r>
        <w:t xml:space="preserve"> </w:t>
      </w:r>
      <w:r w:rsidR="00387157">
        <w:t>C</w:t>
      </w:r>
      <w:r w:rsidR="009517DB">
        <w:t>oordinating</w:t>
      </w:r>
      <w:r>
        <w:t xml:space="preserve"> a</w:t>
      </w:r>
      <w:r w:rsidR="009F1B34">
        <w:t xml:space="preserve"> </w:t>
      </w:r>
      <w:r w:rsidR="00387157">
        <w:t>C</w:t>
      </w:r>
      <w:r w:rsidR="009F1B34">
        <w:t>ommittee</w:t>
      </w:r>
    </w:p>
    <w:p w14:paraId="314E8A09" w14:textId="77777777" w:rsidR="003D1379" w:rsidRDefault="003D1379" w:rsidP="000B37DF">
      <w:pPr>
        <w:pStyle w:val="ListParagraph"/>
        <w:numPr>
          <w:ilvl w:val="0"/>
          <w:numId w:val="18"/>
        </w:numPr>
        <w:spacing w:line="276" w:lineRule="auto"/>
      </w:pPr>
      <w:r>
        <w:t>Develop a structure for the team and a preliminary meeting schedule.</w:t>
      </w:r>
    </w:p>
    <w:p w14:paraId="2D125B1B" w14:textId="77777777" w:rsidR="003D1379" w:rsidRDefault="003D1379" w:rsidP="000B37DF">
      <w:pPr>
        <w:pStyle w:val="ListParagraph"/>
        <w:numPr>
          <w:ilvl w:val="0"/>
          <w:numId w:val="18"/>
        </w:numPr>
        <w:spacing w:line="276" w:lineRule="auto"/>
      </w:pPr>
      <w:r>
        <w:t>Invite already committed individuals and people whose expertise you seek.</w:t>
      </w:r>
    </w:p>
    <w:p w14:paraId="343DDA80" w14:textId="77777777" w:rsidR="003D1379" w:rsidRDefault="003D1379" w:rsidP="000B37DF">
      <w:pPr>
        <w:pStyle w:val="ListParagraph"/>
        <w:numPr>
          <w:ilvl w:val="0"/>
          <w:numId w:val="18"/>
        </w:numPr>
        <w:spacing w:line="276" w:lineRule="auto"/>
      </w:pPr>
      <w:r>
        <w:t>Create a SMART (Specific, Measurable, Attainable, Relevant, and Time Bound) goal</w:t>
      </w:r>
      <w:r w:rsidR="00387157">
        <w:t>s</w:t>
      </w:r>
      <w:r>
        <w:t xml:space="preserve"> around your </w:t>
      </w:r>
      <w:r w:rsidR="00387157">
        <w:t>HOM</w:t>
      </w:r>
      <w:r>
        <w:t xml:space="preserve"> campaign.</w:t>
      </w:r>
    </w:p>
    <w:p w14:paraId="43F4231D" w14:textId="77777777" w:rsidR="003D1379" w:rsidRDefault="003D1379" w:rsidP="000B37DF">
      <w:pPr>
        <w:pStyle w:val="ListParagraph"/>
        <w:numPr>
          <w:ilvl w:val="0"/>
          <w:numId w:val="18"/>
        </w:numPr>
        <w:spacing w:line="276" w:lineRule="auto"/>
      </w:pPr>
      <w:r>
        <w:t xml:space="preserve">Be sure </w:t>
      </w:r>
      <w:r w:rsidR="009F1B34">
        <w:t>committee</w:t>
      </w:r>
      <w:r>
        <w:t xml:space="preserve"> members </w:t>
      </w:r>
      <w:r w:rsidR="009F1B34">
        <w:t>experience</w:t>
      </w:r>
      <w:r>
        <w:t xml:space="preserve"> your </w:t>
      </w:r>
      <w:r w:rsidR="00387157">
        <w:t>HOM</w:t>
      </w:r>
      <w:r>
        <w:t xml:space="preserve"> </w:t>
      </w:r>
      <w:r w:rsidR="00387157">
        <w:t xml:space="preserve">campaign </w:t>
      </w:r>
      <w:r>
        <w:t>in school cafeterias, gardens, and classrooms.</w:t>
      </w:r>
    </w:p>
    <w:p w14:paraId="07F3D55F" w14:textId="77777777" w:rsidR="004A0E4E" w:rsidRDefault="004A0E4E" w:rsidP="000B37DF">
      <w:pPr>
        <w:pStyle w:val="ListParagraph"/>
        <w:numPr>
          <w:ilvl w:val="0"/>
          <w:numId w:val="18"/>
        </w:numPr>
        <w:spacing w:line="276" w:lineRule="auto"/>
      </w:pPr>
      <w:r>
        <w:t>Acknowledge partnerships in media coverage.</w:t>
      </w:r>
    </w:p>
    <w:p w14:paraId="304D5C14" w14:textId="77777777" w:rsidR="004A0E4E" w:rsidRDefault="004A0E4E" w:rsidP="000B37DF">
      <w:pPr>
        <w:pStyle w:val="ListParagraph"/>
        <w:numPr>
          <w:ilvl w:val="0"/>
          <w:numId w:val="18"/>
        </w:numPr>
        <w:spacing w:line="276" w:lineRule="auto"/>
      </w:pPr>
      <w:r>
        <w:t xml:space="preserve">Celebrate successes with a </w:t>
      </w:r>
      <w:r w:rsidR="004F57F6">
        <w:t xml:space="preserve">school </w:t>
      </w:r>
      <w:r>
        <w:t xml:space="preserve">garden </w:t>
      </w:r>
      <w:r w:rsidR="004F57F6">
        <w:t>celebration</w:t>
      </w:r>
      <w:r>
        <w:t xml:space="preserve"> </w:t>
      </w:r>
      <w:r w:rsidR="004F57F6">
        <w:t xml:space="preserve">or child-written thank you notes </w:t>
      </w:r>
      <w:r w:rsidR="009F1B34">
        <w:t>for committee members</w:t>
      </w:r>
      <w:r>
        <w:t xml:space="preserve">. </w:t>
      </w:r>
    </w:p>
    <w:p w14:paraId="22D23872" w14:textId="77777777" w:rsidR="003D1379" w:rsidRDefault="003D1379" w:rsidP="000B37DF">
      <w:pPr>
        <w:pStyle w:val="Heading4"/>
        <w:spacing w:before="240" w:line="276" w:lineRule="auto"/>
      </w:pPr>
      <w:r>
        <w:t xml:space="preserve">Potential </w:t>
      </w:r>
      <w:r w:rsidR="00285455">
        <w:t>R</w:t>
      </w:r>
      <w:r>
        <w:t xml:space="preserve">ecruits for </w:t>
      </w:r>
      <w:r w:rsidR="00285455">
        <w:t>Y</w:t>
      </w:r>
      <w:r>
        <w:t xml:space="preserve">our </w:t>
      </w:r>
      <w:r w:rsidR="00285455">
        <w:t>T</w:t>
      </w:r>
      <w:r>
        <w:t>eam</w:t>
      </w:r>
    </w:p>
    <w:p w14:paraId="75CC2455" w14:textId="77777777" w:rsidR="004A0E4E" w:rsidRDefault="004A0E4E" w:rsidP="000B37DF">
      <w:pPr>
        <w:pStyle w:val="ListParagraph"/>
        <w:numPr>
          <w:ilvl w:val="0"/>
          <w:numId w:val="19"/>
        </w:numPr>
        <w:spacing w:line="276" w:lineRule="auto"/>
      </w:pPr>
      <w:r>
        <w:t xml:space="preserve">Local summer food </w:t>
      </w:r>
      <w:r w:rsidR="007A188B">
        <w:t xml:space="preserve">site </w:t>
      </w:r>
      <w:r>
        <w:t>sponsors and directors of school nutrition programs</w:t>
      </w:r>
    </w:p>
    <w:p w14:paraId="339AD68D" w14:textId="77777777" w:rsidR="003D1379" w:rsidRPr="00393175" w:rsidRDefault="000B2E0F" w:rsidP="000B37DF">
      <w:pPr>
        <w:pStyle w:val="ListParagraph"/>
        <w:numPr>
          <w:ilvl w:val="0"/>
          <w:numId w:val="19"/>
        </w:numPr>
        <w:spacing w:line="276" w:lineRule="auto"/>
      </w:pPr>
      <w:hyperlink r:id="rId21" w:history="1">
        <w:r w:rsidR="003D1379" w:rsidRPr="00393175">
          <w:rPr>
            <w:rStyle w:val="Hyperlink"/>
            <w:color w:val="auto"/>
            <w:u w:val="none"/>
          </w:rPr>
          <w:t>Virginia C</w:t>
        </w:r>
        <w:r w:rsidR="00026E58" w:rsidRPr="00393175">
          <w:rPr>
            <w:rStyle w:val="Hyperlink"/>
            <w:color w:val="auto"/>
            <w:u w:val="none"/>
          </w:rPr>
          <w:t xml:space="preserve">ooperative </w:t>
        </w:r>
        <w:r w:rsidR="003D1379" w:rsidRPr="00393175">
          <w:rPr>
            <w:rStyle w:val="Hyperlink"/>
            <w:color w:val="auto"/>
            <w:u w:val="none"/>
          </w:rPr>
          <w:t>E</w:t>
        </w:r>
        <w:r w:rsidR="00026E58" w:rsidRPr="00393175">
          <w:rPr>
            <w:rStyle w:val="Hyperlink"/>
            <w:color w:val="auto"/>
            <w:u w:val="none"/>
          </w:rPr>
          <w:t>xt</w:t>
        </w:r>
        <w:r w:rsidR="003D1379" w:rsidRPr="00393175">
          <w:rPr>
            <w:rStyle w:val="Hyperlink"/>
            <w:color w:val="auto"/>
            <w:u w:val="none"/>
          </w:rPr>
          <w:t>ension agents</w:t>
        </w:r>
      </w:hyperlink>
    </w:p>
    <w:p w14:paraId="5625BADC" w14:textId="77777777" w:rsidR="003D1379" w:rsidRPr="00393175" w:rsidRDefault="000B2E0F" w:rsidP="000B37DF">
      <w:pPr>
        <w:pStyle w:val="ListParagraph"/>
        <w:numPr>
          <w:ilvl w:val="0"/>
          <w:numId w:val="19"/>
        </w:numPr>
        <w:spacing w:line="276" w:lineRule="auto"/>
      </w:pPr>
      <w:hyperlink r:id="rId22" w:history="1">
        <w:r w:rsidR="003C0999" w:rsidRPr="00393175">
          <w:rPr>
            <w:rStyle w:val="Hyperlink"/>
            <w:color w:val="auto"/>
            <w:u w:val="none"/>
          </w:rPr>
          <w:t xml:space="preserve">Virginia </w:t>
        </w:r>
        <w:r w:rsidR="00026E58" w:rsidRPr="00393175">
          <w:rPr>
            <w:rStyle w:val="Hyperlink"/>
            <w:color w:val="auto"/>
            <w:u w:val="none"/>
          </w:rPr>
          <w:t>Master Gardeners</w:t>
        </w:r>
      </w:hyperlink>
    </w:p>
    <w:p w14:paraId="007E6962" w14:textId="77777777" w:rsidR="003D1379" w:rsidRDefault="003D1379" w:rsidP="000B37DF">
      <w:pPr>
        <w:pStyle w:val="ListParagraph"/>
        <w:numPr>
          <w:ilvl w:val="0"/>
          <w:numId w:val="19"/>
        </w:numPr>
        <w:spacing w:line="276" w:lineRule="auto"/>
      </w:pPr>
      <w:r>
        <w:t>CTE directors</w:t>
      </w:r>
      <w:r w:rsidR="009517DB">
        <w:t xml:space="preserve"> and culinary arts, agriculture, and business teachers</w:t>
      </w:r>
    </w:p>
    <w:p w14:paraId="0C9D97D1" w14:textId="77777777" w:rsidR="004A0E4E" w:rsidRDefault="004A0E4E" w:rsidP="000B37DF">
      <w:pPr>
        <w:pStyle w:val="ListParagraph"/>
        <w:numPr>
          <w:ilvl w:val="0"/>
          <w:numId w:val="19"/>
        </w:numPr>
        <w:spacing w:line="276" w:lineRule="auto"/>
      </w:pPr>
      <w:r>
        <w:t>Food producers (farmers, orchardists, ranchers, fisherman)</w:t>
      </w:r>
    </w:p>
    <w:p w14:paraId="14D5DDC8" w14:textId="77777777" w:rsidR="003D1379" w:rsidRDefault="003D1379" w:rsidP="000B37DF">
      <w:pPr>
        <w:pStyle w:val="ListParagraph"/>
        <w:numPr>
          <w:ilvl w:val="0"/>
          <w:numId w:val="19"/>
        </w:numPr>
        <w:spacing w:line="276" w:lineRule="auto"/>
      </w:pPr>
      <w:r>
        <w:t>Parents</w:t>
      </w:r>
    </w:p>
    <w:p w14:paraId="6BAA111E" w14:textId="77777777" w:rsidR="003D1379" w:rsidRDefault="003D1379" w:rsidP="000B37DF">
      <w:pPr>
        <w:pStyle w:val="ListParagraph"/>
        <w:numPr>
          <w:ilvl w:val="0"/>
          <w:numId w:val="19"/>
        </w:numPr>
        <w:spacing w:line="276" w:lineRule="auto"/>
      </w:pPr>
      <w:r>
        <w:t xml:space="preserve">Students </w:t>
      </w:r>
      <w:r w:rsidR="00AE7F0C">
        <w:t xml:space="preserve">(FFA and </w:t>
      </w:r>
      <w:r w:rsidR="00285455">
        <w:t>c</w:t>
      </w:r>
      <w:r w:rsidR="00AE7F0C">
        <w:t xml:space="preserve">ulinary </w:t>
      </w:r>
      <w:r w:rsidR="00285455">
        <w:t>a</w:t>
      </w:r>
      <w:r w:rsidR="00AE7F0C">
        <w:t>rts students)</w:t>
      </w:r>
    </w:p>
    <w:p w14:paraId="765F8AB8" w14:textId="77777777" w:rsidR="003D1379" w:rsidRDefault="003D1379" w:rsidP="000B37DF">
      <w:pPr>
        <w:pStyle w:val="ListParagraph"/>
        <w:numPr>
          <w:ilvl w:val="0"/>
          <w:numId w:val="19"/>
        </w:numPr>
        <w:spacing w:line="276" w:lineRule="auto"/>
      </w:pPr>
      <w:r>
        <w:t>Admin</w:t>
      </w:r>
      <w:r w:rsidR="004A0E4E">
        <w:t>istrators, especially school principal or assistant principal</w:t>
      </w:r>
    </w:p>
    <w:p w14:paraId="4A599CC5" w14:textId="77777777" w:rsidR="003D1379" w:rsidRDefault="003D1379" w:rsidP="000B37DF">
      <w:pPr>
        <w:pStyle w:val="ListParagraph"/>
        <w:numPr>
          <w:ilvl w:val="0"/>
          <w:numId w:val="19"/>
        </w:numPr>
        <w:spacing w:line="276" w:lineRule="auto"/>
      </w:pPr>
      <w:r>
        <w:t>School garden personnel</w:t>
      </w:r>
    </w:p>
    <w:p w14:paraId="6AE00901" w14:textId="77777777" w:rsidR="003D1379" w:rsidRDefault="003D1379" w:rsidP="000B37DF">
      <w:pPr>
        <w:pStyle w:val="ListParagraph"/>
        <w:numPr>
          <w:ilvl w:val="0"/>
          <w:numId w:val="19"/>
        </w:numPr>
        <w:spacing w:line="276" w:lineRule="auto"/>
      </w:pPr>
      <w:r>
        <w:t>Local Garden Club members</w:t>
      </w:r>
    </w:p>
    <w:p w14:paraId="2FC66A98" w14:textId="77777777" w:rsidR="003D1379" w:rsidRDefault="003D1379" w:rsidP="000B37DF">
      <w:pPr>
        <w:pStyle w:val="ListParagraph"/>
        <w:numPr>
          <w:ilvl w:val="0"/>
          <w:numId w:val="19"/>
        </w:numPr>
        <w:spacing w:line="276" w:lineRule="auto"/>
      </w:pPr>
      <w:r>
        <w:t>Local Farm Bureau members</w:t>
      </w:r>
    </w:p>
    <w:p w14:paraId="69F40D2D" w14:textId="77777777" w:rsidR="00026E58" w:rsidRDefault="009517DB" w:rsidP="000B37DF">
      <w:pPr>
        <w:pStyle w:val="ListParagraph"/>
        <w:numPr>
          <w:ilvl w:val="0"/>
          <w:numId w:val="19"/>
        </w:numPr>
        <w:spacing w:line="276" w:lineRule="auto"/>
      </w:pPr>
      <w:r>
        <w:t>Leaders</w:t>
      </w:r>
      <w:r w:rsidR="003D1379">
        <w:t xml:space="preserve"> of local education</w:t>
      </w:r>
      <w:r>
        <w:t xml:space="preserve"> and</w:t>
      </w:r>
      <w:r w:rsidR="003D1379">
        <w:t xml:space="preserve"> health foundation</w:t>
      </w:r>
      <w:r>
        <w:t>s</w:t>
      </w:r>
      <w:r w:rsidR="003D1379">
        <w:t xml:space="preserve"> </w:t>
      </w:r>
    </w:p>
    <w:p w14:paraId="52AA6DE2" w14:textId="77777777" w:rsidR="003D1379" w:rsidRDefault="003D1379" w:rsidP="000B37DF">
      <w:pPr>
        <w:pStyle w:val="ListParagraph"/>
        <w:numPr>
          <w:ilvl w:val="0"/>
          <w:numId w:val="19"/>
        </w:numPr>
        <w:spacing w:line="276" w:lineRule="auto"/>
      </w:pPr>
      <w:r>
        <w:t>Food pantry representative</w:t>
      </w:r>
      <w:r w:rsidR="009517DB">
        <w:t>s</w:t>
      </w:r>
    </w:p>
    <w:p w14:paraId="6F465E93" w14:textId="77777777" w:rsidR="003D1379" w:rsidRDefault="003D1379" w:rsidP="000B37DF">
      <w:pPr>
        <w:pStyle w:val="ListParagraph"/>
        <w:numPr>
          <w:ilvl w:val="0"/>
          <w:numId w:val="19"/>
        </w:numPr>
        <w:spacing w:line="276" w:lineRule="auto"/>
      </w:pPr>
      <w:r>
        <w:t>Local chefs</w:t>
      </w:r>
    </w:p>
    <w:p w14:paraId="79A727AF" w14:textId="77777777" w:rsidR="003D1379" w:rsidRDefault="003D1379" w:rsidP="000B37DF">
      <w:pPr>
        <w:pStyle w:val="ListParagraph"/>
        <w:numPr>
          <w:ilvl w:val="0"/>
          <w:numId w:val="19"/>
        </w:numPr>
        <w:spacing w:line="276" w:lineRule="auto"/>
      </w:pPr>
      <w:r>
        <w:t>School maintenance</w:t>
      </w:r>
      <w:r w:rsidR="009517DB">
        <w:t xml:space="preserve"> staff</w:t>
      </w:r>
    </w:p>
    <w:p w14:paraId="1CAA4F33" w14:textId="77777777" w:rsidR="004A0E4E" w:rsidRDefault="004A0E4E" w:rsidP="000B37DF">
      <w:pPr>
        <w:pStyle w:val="ListParagraph"/>
        <w:numPr>
          <w:ilvl w:val="0"/>
          <w:numId w:val="19"/>
        </w:numPr>
        <w:spacing w:line="276" w:lineRule="auto"/>
      </w:pPr>
      <w:r>
        <w:t>School nurses</w:t>
      </w:r>
    </w:p>
    <w:p w14:paraId="4CAD1D49" w14:textId="77777777" w:rsidR="009517DB" w:rsidRPr="00393175" w:rsidRDefault="003C0999" w:rsidP="000B37DF">
      <w:pPr>
        <w:pStyle w:val="ListParagraph"/>
        <w:numPr>
          <w:ilvl w:val="0"/>
          <w:numId w:val="19"/>
        </w:numPr>
        <w:spacing w:line="276" w:lineRule="auto"/>
      </w:pPr>
      <w:r w:rsidRPr="00393175">
        <w:t>School board members</w:t>
      </w:r>
    </w:p>
    <w:p w14:paraId="2849577B" w14:textId="77777777" w:rsidR="00285455" w:rsidRPr="009517DB" w:rsidRDefault="004A0E4E" w:rsidP="000B37DF">
      <w:pPr>
        <w:spacing w:line="276" w:lineRule="auto"/>
        <w:ind w:left="360"/>
      </w:pPr>
      <w:r w:rsidRPr="00393175">
        <w:t>See the National Farm to School Network’s resourc</w:t>
      </w:r>
      <w:r w:rsidR="00285455">
        <w:t>e</w:t>
      </w:r>
      <w:r w:rsidRPr="00393175">
        <w:t xml:space="preserve"> </w:t>
      </w:r>
      <w:hyperlink r:id="rId23" w:history="1">
        <w:r w:rsidR="00285455" w:rsidRPr="00285455">
          <w:rPr>
            <w:rStyle w:val="Hyperlink"/>
            <w:i/>
            <w:iCs/>
          </w:rPr>
          <w:t>Getting Started with Farm to School</w:t>
        </w:r>
      </w:hyperlink>
      <w:r w:rsidRPr="00393175">
        <w:t xml:space="preserve"> for more ideas on assembling your </w:t>
      </w:r>
      <w:r w:rsidR="009F1B34" w:rsidRPr="00393175">
        <w:t>committee</w:t>
      </w:r>
      <w:r w:rsidRPr="00393175">
        <w:t>.</w:t>
      </w:r>
      <w:r>
        <w:t xml:space="preserve"> </w:t>
      </w:r>
    </w:p>
    <w:p w14:paraId="20ADDAFC" w14:textId="77777777" w:rsidR="00D12F49" w:rsidRPr="00102AB7" w:rsidRDefault="00D12F49" w:rsidP="000B37DF">
      <w:pPr>
        <w:pStyle w:val="Heading3"/>
        <w:spacing w:line="276" w:lineRule="auto"/>
      </w:pPr>
      <w:bookmarkStart w:id="9" w:name="_Toc962038"/>
      <w:r w:rsidRPr="003D73ED">
        <w:t>Plant</w:t>
      </w:r>
      <w:bookmarkEnd w:id="9"/>
    </w:p>
    <w:p w14:paraId="48B6AC18" w14:textId="77777777" w:rsidR="00AB640A" w:rsidRDefault="00A83DB5" w:rsidP="000B37DF">
      <w:pPr>
        <w:spacing w:line="276" w:lineRule="auto"/>
      </w:pPr>
      <w:r>
        <w:t xml:space="preserve">School gardens </w:t>
      </w:r>
      <w:r w:rsidR="00AB640A">
        <w:t>can be</w:t>
      </w:r>
      <w:r>
        <w:t xml:space="preserve"> integral to the </w:t>
      </w:r>
      <w:r w:rsidR="00285455">
        <w:t>HOM</w:t>
      </w:r>
      <w:r>
        <w:t xml:space="preserve"> </w:t>
      </w:r>
      <w:r w:rsidR="00285455">
        <w:t xml:space="preserve">campaign </w:t>
      </w:r>
      <w:r>
        <w:t>and offer educational opportunities connect</w:t>
      </w:r>
      <w:r w:rsidR="005800CB">
        <w:t>ing</w:t>
      </w:r>
      <w:r>
        <w:t xml:space="preserve"> </w:t>
      </w:r>
      <w:r w:rsidR="005800CB">
        <w:t xml:space="preserve">cafeterias to </w:t>
      </w:r>
      <w:r>
        <w:t xml:space="preserve">classrooms. </w:t>
      </w:r>
      <w:r w:rsidR="004A0E4E">
        <w:t xml:space="preserve">Sparking a child’s wonder in a school garden </w:t>
      </w:r>
      <w:r>
        <w:t>can be a</w:t>
      </w:r>
      <w:r w:rsidR="004A0E4E">
        <w:t xml:space="preserve"> first step to getting </w:t>
      </w:r>
      <w:r w:rsidR="005800CB">
        <w:t>students</w:t>
      </w:r>
      <w:r w:rsidR="004A0E4E">
        <w:t xml:space="preserve"> to accept new foods they have </w:t>
      </w:r>
      <w:r w:rsidR="007A188B">
        <w:t xml:space="preserve">not </w:t>
      </w:r>
      <w:r w:rsidR="004A0E4E">
        <w:t>tried bef</w:t>
      </w:r>
      <w:r w:rsidR="005800CB">
        <w:t xml:space="preserve">ore. </w:t>
      </w:r>
      <w:r w:rsidR="009F1B34">
        <w:t>S</w:t>
      </w:r>
      <w:r>
        <w:t xml:space="preserve">chool nutrition funds </w:t>
      </w:r>
      <w:proofErr w:type="gramStart"/>
      <w:r w:rsidR="009F1B34">
        <w:t>may</w:t>
      </w:r>
      <w:r>
        <w:t xml:space="preserve"> be used</w:t>
      </w:r>
      <w:proofErr w:type="gramEnd"/>
      <w:r>
        <w:t xml:space="preserve"> to purchase </w:t>
      </w:r>
      <w:r w:rsidR="00AB640A">
        <w:t xml:space="preserve">school </w:t>
      </w:r>
      <w:r>
        <w:t>garden supplies that connect learning opportu</w:t>
      </w:r>
      <w:r w:rsidR="009F1B34">
        <w:t>nities to the nutrition program.</w:t>
      </w:r>
    </w:p>
    <w:p w14:paraId="22F4F78D" w14:textId="77777777" w:rsidR="006869E1" w:rsidRDefault="00A41E1F" w:rsidP="000B37DF">
      <w:pPr>
        <w:spacing w:line="276" w:lineRule="auto"/>
      </w:pPr>
      <w:r>
        <w:t xml:space="preserve">All the </w:t>
      </w:r>
      <w:r w:rsidR="00285455">
        <w:t>HOM</w:t>
      </w:r>
      <w:r>
        <w:t xml:space="preserve"> featured fruits and vegetables </w:t>
      </w:r>
      <w:proofErr w:type="gramStart"/>
      <w:r>
        <w:t>can be grown</w:t>
      </w:r>
      <w:proofErr w:type="gramEnd"/>
      <w:r>
        <w:t xml:space="preserve"> in school gardens. When growing apples, be sure to plant more than one apple tree or have a crabapple nearby for cross-pollination and ask </w:t>
      </w:r>
      <w:r w:rsidR="00F534D7">
        <w:t xml:space="preserve">local </w:t>
      </w:r>
      <w:r>
        <w:t>experts to assist with tree selection</w:t>
      </w:r>
      <w:r w:rsidR="00AB640A">
        <w:t>, site selection</w:t>
      </w:r>
      <w:r>
        <w:t>, annual pruning</w:t>
      </w:r>
      <w:r w:rsidR="00285455">
        <w:t>,</w:t>
      </w:r>
      <w:r>
        <w:t xml:space="preserve"> and pest management. For student safety, it is a best practice to use minimal or no pesticides and organic practices in school gardens</w:t>
      </w:r>
      <w:r w:rsidR="006869E1">
        <w:t xml:space="preserve">. </w:t>
      </w:r>
    </w:p>
    <w:p w14:paraId="2AC9A61B" w14:textId="77777777" w:rsidR="00A83DB5" w:rsidRDefault="00A83DB5" w:rsidP="000B37DF">
      <w:pPr>
        <w:spacing w:line="276" w:lineRule="auto"/>
      </w:pPr>
      <w:r>
        <w:t xml:space="preserve">Currently in Virginia, there are </w:t>
      </w:r>
      <w:r w:rsidR="00662E6E">
        <w:t xml:space="preserve">511 </w:t>
      </w:r>
      <w:r>
        <w:t xml:space="preserve">known school gardens. School gardens </w:t>
      </w:r>
      <w:proofErr w:type="gramStart"/>
      <w:r>
        <w:t>have been proven</w:t>
      </w:r>
      <w:proofErr w:type="gramEnd"/>
      <w:r>
        <w:t xml:space="preserve"> to increase academic achievement, increase the consumption of fresh fruits and vegetables, and provide a positive learning environment in the school setting. </w:t>
      </w:r>
    </w:p>
    <w:p w14:paraId="14F61109" w14:textId="77777777" w:rsidR="00A83DB5" w:rsidRDefault="00A83DB5" w:rsidP="000B37DF">
      <w:pPr>
        <w:spacing w:line="276" w:lineRule="auto"/>
      </w:pPr>
      <w:r>
        <w:t xml:space="preserve">Successful school gardens </w:t>
      </w:r>
      <w:proofErr w:type="gramStart"/>
      <w:r>
        <w:t>are built and sustained through a collaborative process that integrates student and teacher input into the design</w:t>
      </w:r>
      <w:proofErr w:type="gramEnd"/>
      <w:r>
        <w:t xml:space="preserve">. How </w:t>
      </w:r>
      <w:proofErr w:type="gramStart"/>
      <w:r>
        <w:t>will the gardens be used</w:t>
      </w:r>
      <w:proofErr w:type="gramEnd"/>
      <w:r>
        <w:t xml:space="preserve">? Who will maintain them? How </w:t>
      </w:r>
      <w:proofErr w:type="gramStart"/>
      <w:r>
        <w:t>will they be funded</w:t>
      </w:r>
      <w:proofErr w:type="gramEnd"/>
      <w:r w:rsidR="00AB640A">
        <w:t xml:space="preserve"> long-term</w:t>
      </w:r>
      <w:r>
        <w:t xml:space="preserve">? </w:t>
      </w:r>
      <w:proofErr w:type="gramStart"/>
      <w:r w:rsidR="00A41E1F">
        <w:t>These questions and others should be answered by your Farm to School team</w:t>
      </w:r>
      <w:proofErr w:type="gramEnd"/>
      <w:r w:rsidR="00A41E1F">
        <w:t xml:space="preserve"> before break</w:t>
      </w:r>
      <w:r w:rsidR="003674B1">
        <w:t>ing</w:t>
      </w:r>
      <w:r w:rsidR="00A41E1F">
        <w:t xml:space="preserve"> ground on a potential school garden site. </w:t>
      </w:r>
    </w:p>
    <w:p w14:paraId="3EF834BA" w14:textId="77777777" w:rsidR="00A41E1F" w:rsidRDefault="00A41E1F" w:rsidP="000B37DF">
      <w:pPr>
        <w:spacing w:line="276" w:lineRule="auto"/>
      </w:pPr>
      <w:r>
        <w:t>For more information on starting a school garden, please see National Farm to School Net</w:t>
      </w:r>
      <w:r w:rsidR="003674B1">
        <w:t xml:space="preserve">work’s </w:t>
      </w:r>
      <w:r w:rsidR="003674B1" w:rsidRPr="00393175">
        <w:t xml:space="preserve">resource, </w:t>
      </w:r>
      <w:hyperlink r:id="rId24" w:history="1">
        <w:r w:rsidR="00285455" w:rsidRPr="00285455">
          <w:rPr>
            <w:rStyle w:val="Hyperlink"/>
            <w:i/>
            <w:iCs/>
          </w:rPr>
          <w:t>Starting and Maintaining a School Garden</w:t>
        </w:r>
      </w:hyperlink>
      <w:r w:rsidR="003674B1" w:rsidRPr="00393175">
        <w:t xml:space="preserve"> To </w:t>
      </w:r>
      <w:r w:rsidR="00AB640A" w:rsidRPr="00393175">
        <w:t>develop</w:t>
      </w:r>
      <w:r w:rsidR="003674B1" w:rsidRPr="00393175">
        <w:t xml:space="preserve"> a program </w:t>
      </w:r>
      <w:r w:rsidR="00AB640A" w:rsidRPr="00393175">
        <w:t>around using</w:t>
      </w:r>
      <w:r w:rsidR="003674B1" w:rsidRPr="00393175">
        <w:t xml:space="preserve"> school garden produce in the school cafeteria, see the </w:t>
      </w:r>
      <w:hyperlink r:id="rId25" w:history="1">
        <w:r w:rsidR="00285455" w:rsidRPr="000B37DF">
          <w:rPr>
            <w:rStyle w:val="Hyperlink"/>
            <w:i/>
            <w:iCs/>
          </w:rPr>
          <w:t>Garden to Cafeteria Toolkit</w:t>
        </w:r>
      </w:hyperlink>
      <w:r w:rsidR="003674B1" w:rsidRPr="00393175">
        <w:t xml:space="preserve">. </w:t>
      </w:r>
    </w:p>
    <w:p w14:paraId="530B8EB9" w14:textId="77777777" w:rsidR="00C823C9" w:rsidRDefault="003674B1" w:rsidP="000B37DF">
      <w:pPr>
        <w:spacing w:line="276" w:lineRule="auto"/>
        <w:rPr>
          <w:rFonts w:asciiTheme="majorHAnsi" w:eastAsiaTheme="majorEastAsia" w:hAnsiTheme="majorHAnsi" w:cstheme="majorBidi"/>
          <w:b/>
          <w:color w:val="000000" w:themeColor="text1"/>
          <w:sz w:val="32"/>
          <w:szCs w:val="24"/>
        </w:rPr>
      </w:pPr>
      <w:r>
        <w:t xml:space="preserve">Whether starting a large school garden or planting in windowsill pots, students benefit from connecting with </w:t>
      </w:r>
      <w:r w:rsidR="00F534D7">
        <w:t>fruits and vegetables as they grow</w:t>
      </w:r>
      <w:r>
        <w:t xml:space="preserve">. </w:t>
      </w:r>
    </w:p>
    <w:p w14:paraId="7D6F3029" w14:textId="77777777" w:rsidR="00285455" w:rsidRDefault="00285455">
      <w:pPr>
        <w:rPr>
          <w:rFonts w:asciiTheme="majorHAnsi" w:eastAsiaTheme="majorEastAsia" w:hAnsiTheme="majorHAnsi" w:cstheme="majorBidi"/>
          <w:b/>
          <w:color w:val="000000" w:themeColor="text1"/>
          <w:sz w:val="32"/>
          <w:szCs w:val="24"/>
        </w:rPr>
      </w:pPr>
      <w:bookmarkStart w:id="10" w:name="_Toc962039"/>
      <w:r>
        <w:br w:type="page"/>
      </w:r>
    </w:p>
    <w:p w14:paraId="2D9796BF" w14:textId="77777777" w:rsidR="00D12F49" w:rsidRPr="00102AB7" w:rsidRDefault="00D12F49" w:rsidP="000B37DF">
      <w:pPr>
        <w:pStyle w:val="Heading3"/>
        <w:spacing w:line="276" w:lineRule="auto"/>
      </w:pPr>
      <w:r w:rsidRPr="003D73ED">
        <w:t>Promote</w:t>
      </w:r>
      <w:bookmarkEnd w:id="10"/>
    </w:p>
    <w:p w14:paraId="2B7EEEFC" w14:textId="77777777" w:rsidR="009A1DE9" w:rsidRDefault="009A1DE9" w:rsidP="000B37DF">
      <w:pPr>
        <w:spacing w:line="276" w:lineRule="auto"/>
      </w:pPr>
      <w:r>
        <w:t xml:space="preserve">For any campaign such as </w:t>
      </w:r>
      <w:r w:rsidR="00285455">
        <w:t>HOM</w:t>
      </w:r>
      <w:r>
        <w:t xml:space="preserve"> to deliver the benefit of increased meal participation, you must promote your efforts to students, parents, teachers, administrators</w:t>
      </w:r>
      <w:r w:rsidR="009517DB">
        <w:t>, and community members</w:t>
      </w:r>
      <w:r>
        <w:t xml:space="preserve">. </w:t>
      </w:r>
    </w:p>
    <w:p w14:paraId="3FA30BF8" w14:textId="77777777" w:rsidR="00EF6C00" w:rsidRDefault="00EF6C00" w:rsidP="000B37DF">
      <w:pPr>
        <w:pStyle w:val="Heading4"/>
        <w:spacing w:before="240" w:line="276" w:lineRule="auto"/>
      </w:pPr>
      <w:r>
        <w:t xml:space="preserve">In the </w:t>
      </w:r>
      <w:r w:rsidR="00285455">
        <w:t>H</w:t>
      </w:r>
      <w:r>
        <w:t>ome</w:t>
      </w:r>
    </w:p>
    <w:p w14:paraId="6D0EFB70" w14:textId="77777777" w:rsidR="00EF6C00" w:rsidRDefault="00EF6C00" w:rsidP="000B37DF">
      <w:pPr>
        <w:spacing w:line="276" w:lineRule="auto"/>
      </w:pPr>
      <w:r>
        <w:t xml:space="preserve">Use the family-scale recipes and </w:t>
      </w:r>
      <w:r w:rsidR="00F534D7">
        <w:t>newsletters</w:t>
      </w:r>
      <w:r>
        <w:t xml:space="preserve"> to connect parents to your </w:t>
      </w:r>
      <w:r w:rsidR="00285455">
        <w:t>HOM</w:t>
      </w:r>
      <w:r>
        <w:t xml:space="preserve"> campaign. Send materials through </w:t>
      </w:r>
      <w:r w:rsidR="002A457A">
        <w:t>monthly</w:t>
      </w:r>
      <w:r>
        <w:t xml:space="preserve"> e-letters and post the resources on your website if possible. </w:t>
      </w:r>
      <w:r w:rsidR="00F534D7">
        <w:t>Consider inviting</w:t>
      </w:r>
      <w:r>
        <w:t xml:space="preserve"> parents to dine with their children during the </w:t>
      </w:r>
      <w:r w:rsidR="00285455">
        <w:t>HOM</w:t>
      </w:r>
      <w:r>
        <w:t xml:space="preserve"> feature. </w:t>
      </w:r>
    </w:p>
    <w:p w14:paraId="72D0E96D" w14:textId="77777777" w:rsidR="00EF6C00" w:rsidRDefault="00EF6C00" w:rsidP="000B37DF">
      <w:pPr>
        <w:pStyle w:val="Heading4"/>
        <w:spacing w:before="240" w:line="276" w:lineRule="auto"/>
      </w:pPr>
      <w:r>
        <w:t xml:space="preserve">In the </w:t>
      </w:r>
      <w:r w:rsidR="00285455">
        <w:t>C</w:t>
      </w:r>
      <w:r>
        <w:t>ommunity</w:t>
      </w:r>
    </w:p>
    <w:p w14:paraId="5397F09C" w14:textId="77777777" w:rsidR="00872AB7" w:rsidRDefault="00EF6C00" w:rsidP="000B37DF">
      <w:pPr>
        <w:spacing w:line="276" w:lineRule="auto"/>
      </w:pPr>
      <w:r>
        <w:t xml:space="preserve">Ask local </w:t>
      </w:r>
      <w:r w:rsidR="00DB5054">
        <w:t xml:space="preserve">farmers </w:t>
      </w:r>
      <w:r>
        <w:t>markets, corner store</w:t>
      </w:r>
      <w:r w:rsidR="009B6D76">
        <w:t>s, and</w:t>
      </w:r>
      <w:r>
        <w:t xml:space="preserve"> grocery stores if they are interested in </w:t>
      </w:r>
      <w:proofErr w:type="gramStart"/>
      <w:r w:rsidR="00DB5054">
        <w:t>partnering</w:t>
      </w:r>
      <w:proofErr w:type="gramEnd"/>
      <w:r w:rsidR="00DB5054">
        <w:t xml:space="preserve"> with you on your </w:t>
      </w:r>
      <w:r w:rsidR="00285455">
        <w:t>HOM</w:t>
      </w:r>
      <w:r w:rsidR="00DB5054">
        <w:t xml:space="preserve"> campaign. Provide them with the electronic files so they can print out posters and other materials. When children and their families start making connections between what they eat in school and what they eat at home, it can benefit their long-term health and your child nutrition program. </w:t>
      </w:r>
    </w:p>
    <w:p w14:paraId="06F66DD0" w14:textId="77777777" w:rsidR="00EF6C00" w:rsidRDefault="00F534D7" w:rsidP="000B37DF">
      <w:pPr>
        <w:spacing w:line="276" w:lineRule="auto"/>
      </w:pPr>
      <w:r>
        <w:t xml:space="preserve">It is important to </w:t>
      </w:r>
      <w:r w:rsidR="00872AB7">
        <w:t>al</w:t>
      </w:r>
      <w:r>
        <w:t xml:space="preserve">ert the media of upcoming </w:t>
      </w:r>
      <w:r w:rsidR="00285455">
        <w:t>HOM</w:t>
      </w:r>
      <w:r>
        <w:t xml:space="preserve"> events by sending a brief press </w:t>
      </w:r>
      <w:r w:rsidRPr="00393175">
        <w:t>release two weeks prior to the event</w:t>
      </w:r>
      <w:r w:rsidR="00872AB7" w:rsidRPr="00393175">
        <w:t xml:space="preserve">. </w:t>
      </w:r>
      <w:r w:rsidRPr="00393175">
        <w:t>On</w:t>
      </w:r>
      <w:r w:rsidR="00872AB7" w:rsidRPr="00393175">
        <w:t xml:space="preserve"> days </w:t>
      </w:r>
      <w:r w:rsidRPr="00393175">
        <w:t xml:space="preserve">when </w:t>
      </w:r>
      <w:r w:rsidR="00872AB7" w:rsidRPr="00393175">
        <w:t xml:space="preserve">you have a special event planned with local food, consider inviting your </w:t>
      </w:r>
      <w:hyperlink r:id="rId26" w:history="1">
        <w:r w:rsidR="00872AB7" w:rsidRPr="00393175">
          <w:rPr>
            <w:rStyle w:val="Hyperlink"/>
            <w:color w:val="auto"/>
            <w:u w:val="none"/>
          </w:rPr>
          <w:t>local legislators</w:t>
        </w:r>
      </w:hyperlink>
      <w:r w:rsidR="00872AB7" w:rsidRPr="00393175">
        <w:t xml:space="preserve"> to have lunch with the farmer whose food </w:t>
      </w:r>
      <w:proofErr w:type="gramStart"/>
      <w:r w:rsidR="00872AB7" w:rsidRPr="00393175">
        <w:t>is featured</w:t>
      </w:r>
      <w:proofErr w:type="gramEnd"/>
      <w:r w:rsidR="00872AB7" w:rsidRPr="00393175">
        <w:t xml:space="preserve">. </w:t>
      </w:r>
    </w:p>
    <w:p w14:paraId="36DF6F92" w14:textId="77777777" w:rsidR="00750D1B" w:rsidRPr="000B37DF" w:rsidRDefault="00750D1B" w:rsidP="000B37DF">
      <w:pPr>
        <w:pStyle w:val="Heading4"/>
        <w:spacing w:before="240" w:line="276" w:lineRule="auto"/>
        <w:rPr>
          <w:i w:val="0"/>
        </w:rPr>
      </w:pPr>
      <w:r w:rsidRPr="00285455">
        <w:t>In Summer Food Service Programs</w:t>
      </w:r>
      <w:r>
        <w:t xml:space="preserve"> (SFSP)</w:t>
      </w:r>
      <w:r w:rsidRPr="00285455">
        <w:t xml:space="preserve"> and At-Risk Afterschool Meals component of the Child and Adult Care Food Program (CAC</w:t>
      </w:r>
      <w:r w:rsidRPr="00821606">
        <w:t>FP)</w:t>
      </w:r>
    </w:p>
    <w:p w14:paraId="34C817EB" w14:textId="77777777" w:rsidR="00750D1B" w:rsidRPr="00750D1B" w:rsidRDefault="00750D1B" w:rsidP="000B37DF">
      <w:pPr>
        <w:spacing w:line="276" w:lineRule="auto"/>
      </w:pPr>
      <w:r>
        <w:t xml:space="preserve">Hang posters in locations visible to parents. Consider allowing parents to taste the HOM featured vegetable and fruits each month, and send home recipes with your afterschool participants. </w:t>
      </w:r>
    </w:p>
    <w:p w14:paraId="7B4A7114" w14:textId="77777777" w:rsidR="00EF6C00" w:rsidRPr="00393175" w:rsidRDefault="00EF6C00" w:rsidP="000B37DF">
      <w:pPr>
        <w:spacing w:before="240" w:after="240" w:line="276" w:lineRule="auto"/>
        <w:rPr>
          <w:rStyle w:val="Heading4Char"/>
          <w:color w:val="auto"/>
        </w:rPr>
      </w:pPr>
      <w:r w:rsidRPr="00393175">
        <w:rPr>
          <w:rStyle w:val="Heading4Char"/>
          <w:color w:val="auto"/>
        </w:rPr>
        <w:t xml:space="preserve">In the </w:t>
      </w:r>
      <w:r w:rsidR="00285455">
        <w:rPr>
          <w:rStyle w:val="Heading4Char"/>
          <w:color w:val="auto"/>
        </w:rPr>
        <w:t>S</w:t>
      </w:r>
      <w:r w:rsidRPr="00393175">
        <w:rPr>
          <w:rStyle w:val="Heading4Char"/>
          <w:color w:val="auto"/>
        </w:rPr>
        <w:t>chool</w:t>
      </w:r>
    </w:p>
    <w:p w14:paraId="71E0FCE1" w14:textId="77777777" w:rsidR="009A1DE9" w:rsidRDefault="00AE5F6C" w:rsidP="000B37DF">
      <w:pPr>
        <w:spacing w:line="276" w:lineRule="auto"/>
      </w:pPr>
      <w:r w:rsidRPr="00393175">
        <w:t>A</w:t>
      </w:r>
      <w:r w:rsidR="00EB421F" w:rsidRPr="00393175">
        <w:t xml:space="preserve">sk key </w:t>
      </w:r>
      <w:r w:rsidR="004201ED" w:rsidRPr="00393175">
        <w:t xml:space="preserve">nutrition </w:t>
      </w:r>
      <w:r w:rsidR="00AB640A" w:rsidRPr="00393175">
        <w:t>personnel</w:t>
      </w:r>
      <w:r w:rsidR="009A1DE9" w:rsidRPr="00393175">
        <w:t xml:space="preserve"> to attend staff meetings </w:t>
      </w:r>
      <w:r w:rsidRPr="00393175">
        <w:t xml:space="preserve">and </w:t>
      </w:r>
      <w:r w:rsidR="009B6D76" w:rsidRPr="00393175">
        <w:t>PTA/PTO</w:t>
      </w:r>
      <w:r w:rsidRPr="00393175">
        <w:t xml:space="preserve"> meetings </w:t>
      </w:r>
      <w:r w:rsidR="009A1DE9" w:rsidRPr="00393175">
        <w:t>to provide updates</w:t>
      </w:r>
      <w:r w:rsidR="005276CB" w:rsidRPr="00393175">
        <w:t xml:space="preserve"> on the </w:t>
      </w:r>
      <w:r w:rsidR="00285455">
        <w:t>HOM</w:t>
      </w:r>
      <w:r w:rsidR="005276CB" w:rsidRPr="00393175">
        <w:t xml:space="preserve"> campaign</w:t>
      </w:r>
      <w:r w:rsidRPr="00393175">
        <w:t xml:space="preserve">. Ask for teachers’ input on how </w:t>
      </w:r>
      <w:r w:rsidR="00285455">
        <w:t>HOM</w:t>
      </w:r>
      <w:r w:rsidRPr="00393175">
        <w:t xml:space="preserve"> aligns w</w:t>
      </w:r>
      <w:r w:rsidR="005276CB" w:rsidRPr="00393175">
        <w:t xml:space="preserve">ith learning objectives. Show them the </w:t>
      </w:r>
      <w:r w:rsidR="00285455">
        <w:t>HOM</w:t>
      </w:r>
      <w:r w:rsidR="005276CB" w:rsidRPr="00393175">
        <w:t xml:space="preserve"> posters and p</w:t>
      </w:r>
      <w:r w:rsidRPr="00393175">
        <w:t xml:space="preserve">rovide them with </w:t>
      </w:r>
      <w:r w:rsidR="004201ED" w:rsidRPr="00393175">
        <w:t>family-scale recipes</w:t>
      </w:r>
      <w:r w:rsidR="005276CB" w:rsidRPr="00393175">
        <w:t xml:space="preserve"> and</w:t>
      </w:r>
      <w:r w:rsidRPr="00393175">
        <w:t xml:space="preserve"> </w:t>
      </w:r>
      <w:hyperlink r:id="rId27" w:history="1">
        <w:r w:rsidRPr="00393175">
          <w:rPr>
            <w:rStyle w:val="Hyperlink"/>
            <w:color w:val="auto"/>
            <w:u w:val="none"/>
          </w:rPr>
          <w:t xml:space="preserve">lesson plans developed by </w:t>
        </w:r>
        <w:r w:rsidR="00285455">
          <w:rPr>
            <w:rStyle w:val="Hyperlink"/>
            <w:color w:val="auto"/>
            <w:u w:val="none"/>
          </w:rPr>
          <w:t>VAITC</w:t>
        </w:r>
      </w:hyperlink>
      <w:r w:rsidRPr="00393175">
        <w:t xml:space="preserve"> that </w:t>
      </w:r>
      <w:r>
        <w:t xml:space="preserve">align with </w:t>
      </w:r>
      <w:r w:rsidR="005276CB">
        <w:t>Virginia Standards of Learning (SOL)</w:t>
      </w:r>
      <w:r w:rsidR="00AB640A">
        <w:t>. Providing connections between learning objectives and</w:t>
      </w:r>
      <w:r>
        <w:t xml:space="preserve"> school nutrition programs enhances opportunities for children and improves your program. </w:t>
      </w:r>
      <w:r w:rsidR="009A1DE9">
        <w:t xml:space="preserve">When staff </w:t>
      </w:r>
      <w:r w:rsidR="00EF6C00">
        <w:t xml:space="preserve">and parents </w:t>
      </w:r>
      <w:r w:rsidR="009A1DE9">
        <w:t>know of your good work</w:t>
      </w:r>
      <w:r>
        <w:t xml:space="preserve"> to provide healthy, nutritious meals incorporating fresh, local foods,</w:t>
      </w:r>
      <w:r w:rsidR="009A1DE9">
        <w:t xml:space="preserve"> they </w:t>
      </w:r>
      <w:r>
        <w:t>can become</w:t>
      </w:r>
      <w:r w:rsidR="009A1DE9">
        <w:t xml:space="preserve"> ambassa</w:t>
      </w:r>
      <w:r>
        <w:t xml:space="preserve">dors </w:t>
      </w:r>
      <w:r w:rsidR="00F534D7">
        <w:t>of your program</w:t>
      </w:r>
      <w:r>
        <w:t xml:space="preserve">. </w:t>
      </w:r>
    </w:p>
    <w:p w14:paraId="5F52443D" w14:textId="77777777" w:rsidR="00EB421F" w:rsidRDefault="00F534D7" w:rsidP="000B37DF">
      <w:pPr>
        <w:spacing w:line="276" w:lineRule="auto"/>
      </w:pPr>
      <w:r>
        <w:t>As lunch educators,</w:t>
      </w:r>
      <w:r w:rsidR="00EB421F">
        <w:t xml:space="preserve"> </w:t>
      </w:r>
      <w:r w:rsidR="005276CB">
        <w:t>school nutrition</w:t>
      </w:r>
      <w:r w:rsidR="00EB421F">
        <w:t xml:space="preserve"> staff should </w:t>
      </w:r>
      <w:r w:rsidR="005276CB">
        <w:t>use</w:t>
      </w:r>
      <w:r w:rsidR="00EB421F">
        <w:t xml:space="preserve"> key talking points to encourage students to try new items. Before a shift </w:t>
      </w:r>
      <w:r>
        <w:t>featuring the</w:t>
      </w:r>
      <w:r w:rsidR="00EB421F">
        <w:t xml:space="preserve"> </w:t>
      </w:r>
      <w:r w:rsidR="00285455">
        <w:t>HOM</w:t>
      </w:r>
      <w:r w:rsidR="00EB421F">
        <w:t xml:space="preserve">, </w:t>
      </w:r>
      <w:r>
        <w:t xml:space="preserve">ask managers to </w:t>
      </w:r>
      <w:r w:rsidR="00EB421F">
        <w:t xml:space="preserve">tape one to three brief prompts about the featured vegetable behind the serving line. Have staff practice promotions and responses to negative feedback ahead of the shift. </w:t>
      </w:r>
    </w:p>
    <w:p w14:paraId="7210C5C7" w14:textId="77777777" w:rsidR="00EB421F" w:rsidRPr="00C44BB6" w:rsidRDefault="00EB421F" w:rsidP="000B37DF">
      <w:pPr>
        <w:pStyle w:val="Heading5"/>
        <w:spacing w:line="276" w:lineRule="auto"/>
        <w:rPr>
          <w:b/>
          <w:color w:val="auto"/>
        </w:rPr>
      </w:pPr>
      <w:r w:rsidRPr="00C44BB6">
        <w:rPr>
          <w:b/>
          <w:color w:val="auto"/>
        </w:rPr>
        <w:t xml:space="preserve">Prompts can include: </w:t>
      </w:r>
    </w:p>
    <w:p w14:paraId="08805989" w14:textId="77777777" w:rsidR="00EB421F" w:rsidRDefault="00EB421F" w:rsidP="000B37DF">
      <w:pPr>
        <w:pStyle w:val="ListParagraph"/>
        <w:numPr>
          <w:ilvl w:val="0"/>
          <w:numId w:val="4"/>
        </w:numPr>
        <w:spacing w:line="276" w:lineRule="auto"/>
      </w:pPr>
      <w:r>
        <w:t>Farm name that grew t</w:t>
      </w:r>
      <w:r w:rsidR="00F534D7">
        <w:t>he agricultural product</w:t>
      </w:r>
    </w:p>
    <w:p w14:paraId="3EF78229" w14:textId="77777777" w:rsidR="00EB421F" w:rsidRDefault="00EB421F" w:rsidP="000B37DF">
      <w:pPr>
        <w:pStyle w:val="ListParagraph"/>
        <w:numPr>
          <w:ilvl w:val="0"/>
          <w:numId w:val="4"/>
        </w:numPr>
        <w:spacing w:line="276" w:lineRule="auto"/>
      </w:pPr>
      <w:r>
        <w:t xml:space="preserve">Town of origin of the featured </w:t>
      </w:r>
      <w:r w:rsidR="00F534D7">
        <w:t>item</w:t>
      </w:r>
    </w:p>
    <w:p w14:paraId="38492ADF" w14:textId="77777777" w:rsidR="00EB421F" w:rsidRDefault="00EB421F" w:rsidP="000B37DF">
      <w:pPr>
        <w:pStyle w:val="ListParagraph"/>
        <w:numPr>
          <w:ilvl w:val="0"/>
          <w:numId w:val="4"/>
        </w:numPr>
        <w:spacing w:line="276" w:lineRule="auto"/>
      </w:pPr>
      <w:r>
        <w:t xml:space="preserve">Vitamins found in the </w:t>
      </w:r>
      <w:r w:rsidR="00F534D7">
        <w:t>featured item</w:t>
      </w:r>
      <w:r>
        <w:t xml:space="preserve"> and how that nutrient helps your body</w:t>
      </w:r>
    </w:p>
    <w:p w14:paraId="69FE8DE4" w14:textId="77777777" w:rsidR="00EB421F" w:rsidRPr="00393175" w:rsidRDefault="00EB421F" w:rsidP="000B37DF">
      <w:pPr>
        <w:pStyle w:val="ListParagraph"/>
        <w:numPr>
          <w:ilvl w:val="0"/>
          <w:numId w:val="4"/>
        </w:numPr>
        <w:spacing w:line="276" w:lineRule="auto"/>
      </w:pPr>
      <w:r w:rsidRPr="00393175">
        <w:t xml:space="preserve">Pairing: this vegetable goes well with </w:t>
      </w:r>
      <w:r w:rsidR="00285455">
        <w:rPr>
          <w:iCs/>
        </w:rPr>
        <w:t>[entree name]</w:t>
      </w:r>
    </w:p>
    <w:p w14:paraId="65965EB5" w14:textId="77777777" w:rsidR="00EB421F" w:rsidRPr="00393175" w:rsidRDefault="00F534D7" w:rsidP="000B37DF">
      <w:pPr>
        <w:pStyle w:val="ListParagraph"/>
        <w:numPr>
          <w:ilvl w:val="0"/>
          <w:numId w:val="4"/>
        </w:numPr>
        <w:spacing w:line="276" w:lineRule="auto"/>
      </w:pPr>
      <w:r w:rsidRPr="00393175">
        <w:t>“</w:t>
      </w:r>
      <w:r w:rsidR="00EB421F" w:rsidRPr="00393175">
        <w:t>I tried it and liked it; maybe you will too?</w:t>
      </w:r>
      <w:r w:rsidRPr="00393175">
        <w:t>”</w:t>
      </w:r>
      <w:r w:rsidR="00EB421F" w:rsidRPr="00393175">
        <w:t xml:space="preserve"> </w:t>
      </w:r>
    </w:p>
    <w:p w14:paraId="54BC41C2" w14:textId="77777777" w:rsidR="00EB421F" w:rsidRPr="00393175" w:rsidRDefault="00EB421F" w:rsidP="000B37DF">
      <w:pPr>
        <w:spacing w:line="276" w:lineRule="auto"/>
        <w:ind w:left="360"/>
      </w:pPr>
      <w:r w:rsidRPr="00393175">
        <w:t xml:space="preserve">Other promotional prompts </w:t>
      </w:r>
      <w:proofErr w:type="gramStart"/>
      <w:r w:rsidRPr="00393175">
        <w:t>can be found</w:t>
      </w:r>
      <w:proofErr w:type="gramEnd"/>
      <w:r w:rsidRPr="00393175">
        <w:t xml:space="preserve"> on the </w:t>
      </w:r>
      <w:hyperlink r:id="rId28" w:history="1">
        <w:r w:rsidR="00285455" w:rsidRPr="00285455">
          <w:rPr>
            <w:rStyle w:val="Hyperlink"/>
          </w:rPr>
          <w:t>Smarter Lunchrooms Positive Communication Cues training</w:t>
        </w:r>
      </w:hyperlink>
      <w:r w:rsidRPr="00393175">
        <w:t xml:space="preserve"> under </w:t>
      </w:r>
      <w:hyperlink r:id="rId29" w:history="1">
        <w:r w:rsidR="008028B6" w:rsidRPr="008028B6">
          <w:rPr>
            <w:rStyle w:val="Hyperlink"/>
          </w:rPr>
          <w:t>Positive Communication Cues with Students and Staff</w:t>
        </w:r>
      </w:hyperlink>
      <w:r w:rsidRPr="00393175">
        <w:t xml:space="preserve">. </w:t>
      </w:r>
    </w:p>
    <w:p w14:paraId="5533A0EB" w14:textId="77777777" w:rsidR="00810968" w:rsidRDefault="009A1DE9" w:rsidP="000B37DF">
      <w:pPr>
        <w:spacing w:line="276" w:lineRule="auto"/>
      </w:pPr>
      <w:r>
        <w:t xml:space="preserve">To obtain data on the effectiveness of your </w:t>
      </w:r>
      <w:r w:rsidR="002C2234">
        <w:t>HOM</w:t>
      </w:r>
      <w:r>
        <w:t xml:space="preserve"> campaign, </w:t>
      </w:r>
      <w:r w:rsidR="00EF6C00">
        <w:t>consider developing</w:t>
      </w:r>
      <w:r>
        <w:t xml:space="preserve"> a pre and post-survey of students. </w:t>
      </w:r>
      <w:r w:rsidR="00B47381">
        <w:t xml:space="preserve">A survey may be as simple as the below </w:t>
      </w:r>
      <w:r w:rsidR="002C2234">
        <w:t>HOM</w:t>
      </w:r>
      <w:r w:rsidR="00B47381">
        <w:t xml:space="preserve"> survey from Community Alliance with Family Farmers: </w:t>
      </w:r>
    </w:p>
    <w:p w14:paraId="38B1315C" w14:textId="77777777" w:rsidR="00B47381" w:rsidRPr="006869E1" w:rsidRDefault="00B47381" w:rsidP="006869E1">
      <w:r>
        <w:rPr>
          <w:noProof/>
        </w:rPr>
        <w:drawing>
          <wp:inline distT="0" distB="0" distL="0" distR="0" wp14:anchorId="1A09A810" wp14:editId="7F811DC3">
            <wp:extent cx="3473355" cy="4528721"/>
            <wp:effectExtent l="12700" t="12700" r="6985" b="18415"/>
            <wp:docPr id="1" name="Picture 1" descr="Screen shot of the Harvest of the Month Pre-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473355" cy="4528721"/>
                    </a:xfrm>
                    <a:prstGeom prst="rect">
                      <a:avLst/>
                    </a:prstGeom>
                    <a:ln>
                      <a:solidFill>
                        <a:schemeClr val="tx1"/>
                      </a:solidFill>
                    </a:ln>
                  </pic:spPr>
                </pic:pic>
              </a:graphicData>
            </a:graphic>
          </wp:inline>
        </w:drawing>
      </w:r>
    </w:p>
    <w:p w14:paraId="00BF7609" w14:textId="77777777" w:rsidR="00810968" w:rsidRPr="00722BA8" w:rsidRDefault="00810968" w:rsidP="000B37DF">
      <w:pPr>
        <w:pStyle w:val="Heading4"/>
        <w:spacing w:before="240" w:line="276" w:lineRule="auto"/>
      </w:pPr>
      <w:r w:rsidRPr="00722BA8">
        <w:t xml:space="preserve">Simple </w:t>
      </w:r>
      <w:r w:rsidR="004B1B91">
        <w:t>T</w:t>
      </w:r>
      <w:r w:rsidRPr="00722BA8">
        <w:t xml:space="preserve">aste </w:t>
      </w:r>
      <w:r w:rsidR="004B1B91">
        <w:t>T</w:t>
      </w:r>
      <w:r w:rsidRPr="00722BA8">
        <w:t xml:space="preserve">est: </w:t>
      </w:r>
    </w:p>
    <w:p w14:paraId="4C1FE20E" w14:textId="77777777" w:rsidR="00810968" w:rsidRDefault="00810968" w:rsidP="000B37DF">
      <w:pPr>
        <w:spacing w:line="276" w:lineRule="auto"/>
      </w:pPr>
      <w:r>
        <w:t xml:space="preserve">Use sample cups or provide small tastes on plates to students as they come through the serving line. Provide them with a small slip of paper and ask them to vote on the new local food feature. On each dining table or in a designated location in the dining room, place two jars: one with a “thumbs up” and one with a “thumbs down” sign. Students place their slip of paper in the jar indicating their preference. </w:t>
      </w:r>
    </w:p>
    <w:p w14:paraId="7E30020F" w14:textId="77777777" w:rsidR="00810968" w:rsidRPr="00571B2E" w:rsidRDefault="00810968" w:rsidP="000B37DF">
      <w:pPr>
        <w:pStyle w:val="Heading4"/>
        <w:spacing w:before="240" w:line="276" w:lineRule="auto"/>
      </w:pPr>
      <w:proofErr w:type="gramStart"/>
      <w:r w:rsidRPr="00571B2E">
        <w:t>Don’t</w:t>
      </w:r>
      <w:proofErr w:type="gramEnd"/>
      <w:r w:rsidRPr="00571B2E">
        <w:t xml:space="preserve"> </w:t>
      </w:r>
      <w:r w:rsidR="004B1B91">
        <w:t>G</w:t>
      </w:r>
      <w:r w:rsidRPr="00571B2E">
        <w:t xml:space="preserve">ive </w:t>
      </w:r>
      <w:r w:rsidR="004B1B91">
        <w:t>U</w:t>
      </w:r>
      <w:r w:rsidRPr="00571B2E">
        <w:t xml:space="preserve">p! </w:t>
      </w:r>
    </w:p>
    <w:p w14:paraId="12CBEFFD" w14:textId="77777777" w:rsidR="00EB421F" w:rsidRDefault="005276CB" w:rsidP="000B37DF">
      <w:pPr>
        <w:spacing w:line="276" w:lineRule="auto"/>
      </w:pPr>
      <w:r>
        <w:t xml:space="preserve">Part of a </w:t>
      </w:r>
      <w:proofErr w:type="gramStart"/>
      <w:r>
        <w:t>child’s</w:t>
      </w:r>
      <w:proofErr w:type="gramEnd"/>
      <w:r w:rsidR="00810968">
        <w:t xml:space="preserve"> learning </w:t>
      </w:r>
      <w:r>
        <w:t>process</w:t>
      </w:r>
      <w:r w:rsidR="00810968">
        <w:t xml:space="preserve"> </w:t>
      </w:r>
      <w:r w:rsidR="009E4A39">
        <w:t>is repeated exposure</w:t>
      </w:r>
      <w:r w:rsidR="00810968">
        <w:t xml:space="preserve"> to new foods. </w:t>
      </w:r>
      <w:r w:rsidR="00EB421F">
        <w:t xml:space="preserve">It can take many tastes before a child accepts a new food item. </w:t>
      </w:r>
      <w:r w:rsidR="003F2572">
        <w:t>Make small</w:t>
      </w:r>
      <w:r w:rsidR="00EB421F">
        <w:t xml:space="preserve"> batches to </w:t>
      </w:r>
      <w:r>
        <w:t xml:space="preserve">present new </w:t>
      </w:r>
      <w:r w:rsidR="003F2572">
        <w:t>menu items</w:t>
      </w:r>
      <w:r w:rsidR="00EB421F">
        <w:t xml:space="preserve"> without creating waste. </w:t>
      </w:r>
    </w:p>
    <w:p w14:paraId="34C27E2C" w14:textId="77777777" w:rsidR="00EB421F" w:rsidRPr="00BA45FC" w:rsidRDefault="00EB421F" w:rsidP="000B37DF">
      <w:pPr>
        <w:spacing w:line="276" w:lineRule="auto"/>
      </w:pPr>
      <w:r>
        <w:t xml:space="preserve">Students want to know you have heard them and are responding to their opinions. You will have greater success with new menu items when you use student input to modify and standardize your recipe. </w:t>
      </w:r>
    </w:p>
    <w:p w14:paraId="246F3FD8" w14:textId="77777777" w:rsidR="00810968" w:rsidRPr="00C44BB6" w:rsidRDefault="00810968" w:rsidP="000B37DF">
      <w:pPr>
        <w:pStyle w:val="Heading4"/>
        <w:spacing w:before="240" w:line="276" w:lineRule="auto"/>
      </w:pPr>
      <w:r w:rsidRPr="00C44BB6">
        <w:t xml:space="preserve">For </w:t>
      </w:r>
      <w:r w:rsidR="004B1B91">
        <w:t>A</w:t>
      </w:r>
      <w:r w:rsidRPr="003D73ED">
        <w:t>dditional</w:t>
      </w:r>
      <w:r w:rsidRPr="00C44BB6">
        <w:t xml:space="preserve"> </w:t>
      </w:r>
      <w:r w:rsidR="004B1B91">
        <w:t>B</w:t>
      </w:r>
      <w:r w:rsidRPr="00C44BB6">
        <w:t>uy-</w:t>
      </w:r>
      <w:r w:rsidR="004B1B91">
        <w:t>I</w:t>
      </w:r>
      <w:r w:rsidRPr="00C44BB6">
        <w:t xml:space="preserve">n: </w:t>
      </w:r>
    </w:p>
    <w:p w14:paraId="5AF0FD7C" w14:textId="77777777" w:rsidR="00932578" w:rsidRDefault="00BA45FC" w:rsidP="000B37DF">
      <w:pPr>
        <w:spacing w:line="276" w:lineRule="auto"/>
      </w:pPr>
      <w:r>
        <w:t xml:space="preserve">Research </w:t>
      </w:r>
      <w:r w:rsidRPr="00393175">
        <w:t xml:space="preserve">from </w:t>
      </w:r>
      <w:hyperlink r:id="rId31" w:history="1">
        <w:r w:rsidRPr="00393175">
          <w:rPr>
            <w:rStyle w:val="Hyperlink"/>
            <w:color w:val="auto"/>
            <w:u w:val="none"/>
          </w:rPr>
          <w:t>Cooperative Extension</w:t>
        </w:r>
      </w:hyperlink>
      <w:r w:rsidRPr="00393175">
        <w:t xml:space="preserve"> suggests </w:t>
      </w:r>
      <w:r>
        <w:t xml:space="preserve">that peer influence and family choices can influence food choices. </w:t>
      </w:r>
    </w:p>
    <w:p w14:paraId="6A396AD7" w14:textId="77777777" w:rsidR="00932578" w:rsidRDefault="00810968" w:rsidP="000B37DF">
      <w:pPr>
        <w:pStyle w:val="ListParagraph"/>
        <w:numPr>
          <w:ilvl w:val="0"/>
          <w:numId w:val="16"/>
        </w:numPr>
        <w:spacing w:line="276" w:lineRule="auto"/>
      </w:pPr>
      <w:r>
        <w:t xml:space="preserve">Ask culinary arts </w:t>
      </w:r>
      <w:r w:rsidR="00335BC3">
        <w:t>students</w:t>
      </w:r>
      <w:r>
        <w:t xml:space="preserve">, </w:t>
      </w:r>
      <w:r w:rsidR="00335BC3">
        <w:t xml:space="preserve">FFA members, </w:t>
      </w:r>
      <w:r>
        <w:t xml:space="preserve">a student advisory council, a sports team, or </w:t>
      </w:r>
      <w:r w:rsidR="004B1B91">
        <w:t>PTA/</w:t>
      </w:r>
      <w:r>
        <w:t xml:space="preserve">PTO members to help you encourage healthy eating in your schools. </w:t>
      </w:r>
    </w:p>
    <w:p w14:paraId="37C4B06B" w14:textId="77777777" w:rsidR="00932578" w:rsidRDefault="00D90817" w:rsidP="000B37DF">
      <w:pPr>
        <w:pStyle w:val="ListParagraph"/>
        <w:numPr>
          <w:ilvl w:val="0"/>
          <w:numId w:val="16"/>
        </w:numPr>
        <w:spacing w:line="276" w:lineRule="auto"/>
      </w:pPr>
      <w:r>
        <w:t xml:space="preserve">Host star servers on your serving line and </w:t>
      </w:r>
      <w:r w:rsidR="00335BC3">
        <w:t>ask</w:t>
      </w:r>
      <w:r>
        <w:t xml:space="preserve"> them</w:t>
      </w:r>
      <w:r w:rsidR="00335BC3">
        <w:t xml:space="preserve"> to</w:t>
      </w:r>
      <w:r>
        <w:t xml:space="preserve"> use your prompts</w:t>
      </w:r>
      <w:r w:rsidR="00BA45FC">
        <w:t xml:space="preserve">. </w:t>
      </w:r>
    </w:p>
    <w:p w14:paraId="0FB0CB72" w14:textId="77777777" w:rsidR="00810968" w:rsidRDefault="00BA45FC" w:rsidP="000B37DF">
      <w:pPr>
        <w:pStyle w:val="ListParagraph"/>
        <w:numPr>
          <w:ilvl w:val="0"/>
          <w:numId w:val="16"/>
        </w:numPr>
        <w:spacing w:line="276" w:lineRule="auto"/>
      </w:pPr>
      <w:r>
        <w:t xml:space="preserve">Send home </w:t>
      </w:r>
      <w:r w:rsidR="004B1B91">
        <w:t>HOM</w:t>
      </w:r>
      <w:r w:rsidR="00932578">
        <w:t xml:space="preserve"> family-scale recipes and fliers in English and Spanish to your families. </w:t>
      </w:r>
    </w:p>
    <w:p w14:paraId="0C798E56" w14:textId="77777777" w:rsidR="00810968" w:rsidRPr="00C44BB6" w:rsidRDefault="00810968" w:rsidP="000B37DF">
      <w:pPr>
        <w:pStyle w:val="Heading4"/>
        <w:spacing w:before="240" w:line="276" w:lineRule="auto"/>
      </w:pPr>
      <w:r w:rsidRPr="00C44BB6">
        <w:t xml:space="preserve">Tips for </w:t>
      </w:r>
      <w:r w:rsidR="004B1B91">
        <w:t>S</w:t>
      </w:r>
      <w:r w:rsidRPr="00C44BB6">
        <w:t xml:space="preserve">tudent </w:t>
      </w:r>
      <w:r w:rsidRPr="003D73ED">
        <w:t>or</w:t>
      </w:r>
      <w:r w:rsidRPr="00C44BB6">
        <w:t xml:space="preserve"> </w:t>
      </w:r>
      <w:r w:rsidR="004B1B91">
        <w:t>P</w:t>
      </w:r>
      <w:r w:rsidRPr="00C44BB6">
        <w:t xml:space="preserve">arent </w:t>
      </w:r>
      <w:r w:rsidR="004B1B91">
        <w:t>V</w:t>
      </w:r>
      <w:r w:rsidRPr="00C44BB6">
        <w:t xml:space="preserve">olunteers: </w:t>
      </w:r>
    </w:p>
    <w:p w14:paraId="2E563C61" w14:textId="77777777" w:rsidR="00810968" w:rsidRDefault="00810968" w:rsidP="000B37DF">
      <w:pPr>
        <w:pStyle w:val="ListParagraph"/>
        <w:numPr>
          <w:ilvl w:val="0"/>
          <w:numId w:val="3"/>
        </w:numPr>
        <w:spacing w:line="276" w:lineRule="auto"/>
      </w:pPr>
      <w:r>
        <w:t xml:space="preserve">Set up an informational table in the dining room with </w:t>
      </w:r>
      <w:r w:rsidR="004B1B91">
        <w:t>HOM</w:t>
      </w:r>
      <w:r>
        <w:t xml:space="preserve"> signs, take-home recipes, and a colorful display of the uncooked feature.</w:t>
      </w:r>
    </w:p>
    <w:p w14:paraId="3D57257D" w14:textId="77777777" w:rsidR="00810968" w:rsidRDefault="00810968" w:rsidP="000B37DF">
      <w:pPr>
        <w:pStyle w:val="ListParagraph"/>
        <w:numPr>
          <w:ilvl w:val="0"/>
          <w:numId w:val="3"/>
        </w:numPr>
        <w:spacing w:line="276" w:lineRule="auto"/>
      </w:pPr>
      <w:r>
        <w:t xml:space="preserve">Take shifts handing out samples, following all </w:t>
      </w:r>
      <w:r w:rsidR="00393175">
        <w:t>Virginia</w:t>
      </w:r>
      <w:r w:rsidR="003F2572">
        <w:t xml:space="preserve"> </w:t>
      </w:r>
      <w:r>
        <w:t>Department of Health guidelines.</w:t>
      </w:r>
    </w:p>
    <w:p w14:paraId="5345F47E" w14:textId="77777777" w:rsidR="00810968" w:rsidRPr="00954E89" w:rsidRDefault="00810968" w:rsidP="000B37DF">
      <w:pPr>
        <w:pStyle w:val="ListParagraph"/>
        <w:numPr>
          <w:ilvl w:val="0"/>
          <w:numId w:val="3"/>
        </w:numPr>
        <w:spacing w:line="276" w:lineRule="auto"/>
      </w:pPr>
      <w:r>
        <w:t xml:space="preserve">Discuss the benefits of eating the featured item, and ask for additional feedback on the flavor, appearance, and other qualities of the featured item. </w:t>
      </w:r>
    </w:p>
    <w:p w14:paraId="3DC15593" w14:textId="77777777" w:rsidR="00810968" w:rsidRDefault="00810968" w:rsidP="000B37DF">
      <w:pPr>
        <w:spacing w:line="276" w:lineRule="auto"/>
      </w:pPr>
      <w:r>
        <w:t xml:space="preserve">For summer </w:t>
      </w:r>
      <w:r w:rsidR="003F2572">
        <w:t xml:space="preserve">meal service </w:t>
      </w:r>
      <w:r>
        <w:t xml:space="preserve">programs, use these materials to plan kickoff events or spike events that build interest and participation in your summer meals. </w:t>
      </w:r>
    </w:p>
    <w:p w14:paraId="3CFCAD0A" w14:textId="77777777" w:rsidR="004B1B91" w:rsidRDefault="004B1B91">
      <w:pPr>
        <w:rPr>
          <w:rFonts w:asciiTheme="majorHAnsi" w:eastAsiaTheme="majorEastAsia" w:hAnsiTheme="majorHAnsi" w:cstheme="majorBidi"/>
          <w:b/>
          <w:i/>
          <w:iCs/>
          <w:color w:val="000000" w:themeColor="text1"/>
        </w:rPr>
      </w:pPr>
      <w:r>
        <w:br w:type="page"/>
      </w:r>
    </w:p>
    <w:p w14:paraId="44871ACB" w14:textId="77777777" w:rsidR="00810968" w:rsidRPr="00722BA8" w:rsidRDefault="00810968" w:rsidP="000B37DF">
      <w:pPr>
        <w:pStyle w:val="Heading4"/>
        <w:spacing w:before="240" w:line="276" w:lineRule="auto"/>
      </w:pPr>
      <w:r w:rsidRPr="00722BA8">
        <w:t xml:space="preserve">Summer </w:t>
      </w:r>
      <w:r w:rsidR="004B1B91">
        <w:t>M</w:t>
      </w:r>
      <w:r w:rsidR="003F2572">
        <w:t xml:space="preserve">eal </w:t>
      </w:r>
      <w:r w:rsidR="004B1B91">
        <w:t>S</w:t>
      </w:r>
      <w:r w:rsidR="003F2572">
        <w:t xml:space="preserve">ervice </w:t>
      </w:r>
      <w:r w:rsidR="004B1B91">
        <w:t>P</w:t>
      </w:r>
      <w:r w:rsidRPr="00722BA8">
        <w:t xml:space="preserve">rogram </w:t>
      </w:r>
      <w:r w:rsidR="004B1B91">
        <w:t>T</w:t>
      </w:r>
      <w:r w:rsidRPr="00722BA8">
        <w:t xml:space="preserve">ips: </w:t>
      </w:r>
    </w:p>
    <w:p w14:paraId="0E1BC680" w14:textId="77777777" w:rsidR="00810968" w:rsidRDefault="00872AB7" w:rsidP="000B37DF">
      <w:pPr>
        <w:pStyle w:val="ListParagraph"/>
        <w:numPr>
          <w:ilvl w:val="0"/>
          <w:numId w:val="7"/>
        </w:numPr>
        <w:spacing w:line="276" w:lineRule="auto"/>
      </w:pPr>
      <w:r>
        <w:t>Invite the</w:t>
      </w:r>
      <w:r w:rsidR="00810968">
        <w:t xml:space="preserve"> farmer </w:t>
      </w:r>
      <w:r>
        <w:t xml:space="preserve">who grew your </w:t>
      </w:r>
      <w:r w:rsidR="004B1B91">
        <w:t>HOM</w:t>
      </w:r>
      <w:r>
        <w:t xml:space="preserve"> feature to visit your site(s)</w:t>
      </w:r>
      <w:r w:rsidR="004B1B91">
        <w:t>.</w:t>
      </w:r>
      <w:r w:rsidR="00EB421F">
        <w:t xml:space="preserve"> </w:t>
      </w:r>
    </w:p>
    <w:p w14:paraId="5A9ACD6D" w14:textId="77777777" w:rsidR="00810968" w:rsidRDefault="00810968" w:rsidP="000B37DF">
      <w:pPr>
        <w:pStyle w:val="ListParagraph"/>
        <w:numPr>
          <w:ilvl w:val="0"/>
          <w:numId w:val="7"/>
        </w:numPr>
        <w:spacing w:line="276" w:lineRule="auto"/>
      </w:pPr>
      <w:r>
        <w:t>Coordinate with local distributors to provide free samples of the featured product for parents</w:t>
      </w:r>
      <w:r w:rsidR="004B1B91">
        <w:t>.</w:t>
      </w:r>
      <w:r>
        <w:t xml:space="preserve">  </w:t>
      </w:r>
    </w:p>
    <w:p w14:paraId="7FC7BFE3" w14:textId="77777777" w:rsidR="00810968" w:rsidRDefault="00810968" w:rsidP="000B37DF">
      <w:pPr>
        <w:pStyle w:val="ListParagraph"/>
        <w:numPr>
          <w:ilvl w:val="0"/>
          <w:numId w:val="7"/>
        </w:numPr>
        <w:spacing w:line="276" w:lineRule="auto"/>
      </w:pPr>
      <w:r>
        <w:t>Host a chef at your feeding site to demonstrate preparation of the family-sized recipe</w:t>
      </w:r>
      <w:r w:rsidR="003F2572">
        <w:t xml:space="preserve">; </w:t>
      </w:r>
      <w:r w:rsidR="00872AB7">
        <w:t xml:space="preserve">hand out the recipes with information on where to </w:t>
      </w:r>
      <w:r w:rsidR="00335BC3">
        <w:t>obtain</w:t>
      </w:r>
      <w:r w:rsidR="00872AB7">
        <w:t xml:space="preserve"> the foods</w:t>
      </w:r>
      <w:r w:rsidR="004B1B91">
        <w:t>.</w:t>
      </w:r>
    </w:p>
    <w:p w14:paraId="2D1959E2" w14:textId="77777777" w:rsidR="00810968" w:rsidRDefault="00810968" w:rsidP="000B37DF">
      <w:pPr>
        <w:pStyle w:val="ListParagraph"/>
        <w:numPr>
          <w:ilvl w:val="0"/>
          <w:numId w:val="7"/>
        </w:numPr>
        <w:spacing w:line="276" w:lineRule="auto"/>
      </w:pPr>
      <w:r>
        <w:t>Coordinate workdays in the school garden; allow students to</w:t>
      </w:r>
      <w:r w:rsidR="009E4A39">
        <w:t xml:space="preserve"> cook or</w:t>
      </w:r>
      <w:r>
        <w:t xml:space="preserve"> take home their harvest</w:t>
      </w:r>
      <w:r w:rsidR="004B1B91">
        <w:t>.</w:t>
      </w:r>
    </w:p>
    <w:p w14:paraId="4099F4AA" w14:textId="77777777" w:rsidR="00810968" w:rsidRDefault="00810968" w:rsidP="000B37DF">
      <w:pPr>
        <w:pStyle w:val="ListParagraph"/>
        <w:numPr>
          <w:ilvl w:val="0"/>
          <w:numId w:val="7"/>
        </w:numPr>
        <w:spacing w:line="276" w:lineRule="auto"/>
      </w:pPr>
      <w:r>
        <w:t>Plan a trip to a local farm; assist with</w:t>
      </w:r>
      <w:r w:rsidR="00872AB7">
        <w:t xml:space="preserve"> the</w:t>
      </w:r>
      <w:r>
        <w:t xml:space="preserve"> harvest of the featured product</w:t>
      </w:r>
      <w:r w:rsidR="004B1B91">
        <w:t>.</w:t>
      </w:r>
    </w:p>
    <w:p w14:paraId="6D4BF51F" w14:textId="77777777" w:rsidR="002519B4" w:rsidRDefault="00810968" w:rsidP="000B37DF">
      <w:pPr>
        <w:pStyle w:val="ListParagraph"/>
        <w:numPr>
          <w:ilvl w:val="0"/>
          <w:numId w:val="7"/>
        </w:numPr>
        <w:spacing w:line="276" w:lineRule="auto"/>
      </w:pPr>
      <w:r>
        <w:t>Host a field trip to a local farmers</w:t>
      </w:r>
      <w:r w:rsidR="004B1B91">
        <w:t>’</w:t>
      </w:r>
      <w:r>
        <w:t xml:space="preserve"> market and educate students and families about the </w:t>
      </w:r>
      <w:hyperlink r:id="rId32" w:history="1">
        <w:r w:rsidR="004B1B91" w:rsidRPr="004B1B91">
          <w:rPr>
            <w:rStyle w:val="Hyperlink"/>
          </w:rPr>
          <w:t>Virginia Fresh Match</w:t>
        </w:r>
      </w:hyperlink>
      <w:r w:rsidRPr="00393175">
        <w:t xml:space="preserve"> </w:t>
      </w:r>
      <w:r>
        <w:t>program</w:t>
      </w:r>
      <w:r w:rsidR="004B1B91">
        <w:t>.</w:t>
      </w:r>
    </w:p>
    <w:p w14:paraId="16079E86" w14:textId="77777777" w:rsidR="003F2572" w:rsidRDefault="003F2572" w:rsidP="000B37DF">
      <w:pPr>
        <w:spacing w:line="276" w:lineRule="auto"/>
      </w:pPr>
      <w:r>
        <w:t>Below is a list of other special events during which you could incorporate local foods</w:t>
      </w:r>
      <w:r w:rsidR="004B1B91">
        <w:t>.</w:t>
      </w:r>
    </w:p>
    <w:p w14:paraId="3D5942B0" w14:textId="77777777" w:rsidR="00102AB7" w:rsidRPr="00102AB7" w:rsidRDefault="009A1DE9" w:rsidP="000B37DF">
      <w:pPr>
        <w:pStyle w:val="Heading4"/>
        <w:spacing w:line="276" w:lineRule="auto"/>
      </w:pPr>
      <w:r>
        <w:t>Special Events and Promotional</w:t>
      </w:r>
      <w:r w:rsidR="00102AB7" w:rsidRPr="00102AB7">
        <w:t xml:space="preserve"> Opportunities At-a-Glance: </w:t>
      </w:r>
    </w:p>
    <w:p w14:paraId="246022C5" w14:textId="77777777" w:rsidR="0012754F" w:rsidRPr="004B1B91" w:rsidRDefault="0012754F" w:rsidP="000B37DF">
      <w:pPr>
        <w:pStyle w:val="ListParagraph"/>
        <w:numPr>
          <w:ilvl w:val="0"/>
          <w:numId w:val="21"/>
        </w:numPr>
        <w:spacing w:line="276" w:lineRule="auto"/>
        <w:rPr>
          <w:szCs w:val="24"/>
        </w:rPr>
      </w:pPr>
      <w:r w:rsidRPr="004B1B91">
        <w:rPr>
          <w:b/>
          <w:szCs w:val="24"/>
        </w:rPr>
        <w:t xml:space="preserve">January: </w:t>
      </w:r>
      <w:r w:rsidRPr="004B1B91">
        <w:rPr>
          <w:szCs w:val="24"/>
        </w:rPr>
        <w:t>National Oatmeal Month, National Soup Month</w:t>
      </w:r>
    </w:p>
    <w:p w14:paraId="1722A853" w14:textId="77777777" w:rsidR="0012754F" w:rsidRPr="000B37DF" w:rsidRDefault="0012754F" w:rsidP="000B37DF">
      <w:pPr>
        <w:pStyle w:val="ListParagraph"/>
        <w:numPr>
          <w:ilvl w:val="0"/>
          <w:numId w:val="21"/>
        </w:numPr>
        <w:spacing w:line="276" w:lineRule="auto"/>
        <w:rPr>
          <w:szCs w:val="24"/>
        </w:rPr>
      </w:pPr>
      <w:r w:rsidRPr="00821606">
        <w:rPr>
          <w:b/>
          <w:szCs w:val="24"/>
        </w:rPr>
        <w:t xml:space="preserve">February: </w:t>
      </w:r>
      <w:r w:rsidRPr="000B37DF">
        <w:rPr>
          <w:szCs w:val="24"/>
        </w:rPr>
        <w:t>National Hot Breakfast Month, American Heart Month</w:t>
      </w:r>
    </w:p>
    <w:p w14:paraId="27A039F1" w14:textId="77777777" w:rsidR="0012754F" w:rsidRPr="004B1B91" w:rsidRDefault="0012754F" w:rsidP="000B37DF">
      <w:pPr>
        <w:pStyle w:val="ListParagraph"/>
        <w:numPr>
          <w:ilvl w:val="0"/>
          <w:numId w:val="21"/>
        </w:numPr>
        <w:spacing w:line="276" w:lineRule="auto"/>
        <w:rPr>
          <w:szCs w:val="24"/>
        </w:rPr>
      </w:pPr>
      <w:r w:rsidRPr="004B1B91">
        <w:rPr>
          <w:b/>
          <w:szCs w:val="24"/>
        </w:rPr>
        <w:t>March:</w:t>
      </w:r>
      <w:r w:rsidRPr="004B1B91">
        <w:rPr>
          <w:szCs w:val="24"/>
        </w:rPr>
        <w:t xml:space="preserve"> </w:t>
      </w:r>
      <w:hyperlink r:id="rId33" w:history="1">
        <w:r w:rsidR="009A1DE9" w:rsidRPr="004B1B91">
          <w:rPr>
            <w:rStyle w:val="Hyperlink"/>
            <w:color w:val="auto"/>
            <w:szCs w:val="24"/>
            <w:u w:val="none"/>
          </w:rPr>
          <w:t>National School Breakfast Week</w:t>
        </w:r>
      </w:hyperlink>
      <w:r w:rsidR="009A1DE9" w:rsidRPr="004B1B91">
        <w:rPr>
          <w:szCs w:val="24"/>
        </w:rPr>
        <w:t xml:space="preserve"> </w:t>
      </w:r>
      <w:r w:rsidRPr="004B1B91">
        <w:rPr>
          <w:szCs w:val="24"/>
        </w:rPr>
        <w:t xml:space="preserve">(first full week), Dr. Seuss Day (March 2), </w:t>
      </w:r>
      <w:hyperlink r:id="rId34" w:history="1">
        <w:r w:rsidR="009A1DE9" w:rsidRPr="004B1B91">
          <w:rPr>
            <w:rStyle w:val="Hyperlink"/>
            <w:color w:val="auto"/>
            <w:szCs w:val="24"/>
            <w:u w:val="none"/>
          </w:rPr>
          <w:t>Virginia Agriculture Literacy Week</w:t>
        </w:r>
      </w:hyperlink>
      <w:r w:rsidRPr="004B1B91">
        <w:rPr>
          <w:szCs w:val="24"/>
        </w:rPr>
        <w:t xml:space="preserve"> (third full week), </w:t>
      </w:r>
      <w:hyperlink r:id="rId35" w:history="1">
        <w:r w:rsidR="00872AB7" w:rsidRPr="004B1B91">
          <w:rPr>
            <w:rStyle w:val="Hyperlink"/>
            <w:color w:val="auto"/>
            <w:szCs w:val="24"/>
            <w:u w:val="none"/>
          </w:rPr>
          <w:t>National CACFP Week</w:t>
        </w:r>
      </w:hyperlink>
      <w:r w:rsidR="00872AB7" w:rsidRPr="00821606">
        <w:rPr>
          <w:szCs w:val="24"/>
        </w:rPr>
        <w:t xml:space="preserve"> (third full week), </w:t>
      </w:r>
      <w:hyperlink r:id="rId36" w:history="1">
        <w:r w:rsidR="004B1B91" w:rsidRPr="004B1B91">
          <w:rPr>
            <w:rStyle w:val="Hyperlink"/>
            <w:szCs w:val="24"/>
          </w:rPr>
          <w:t>National Ag Day</w:t>
        </w:r>
      </w:hyperlink>
      <w:r w:rsidR="009A1DE9" w:rsidRPr="004B1B91">
        <w:rPr>
          <w:szCs w:val="24"/>
        </w:rPr>
        <w:t xml:space="preserve"> </w:t>
      </w:r>
      <w:r w:rsidRPr="004B1B91">
        <w:rPr>
          <w:szCs w:val="24"/>
        </w:rPr>
        <w:t xml:space="preserve">(March 14), National </w:t>
      </w:r>
      <w:r w:rsidR="00872AB7" w:rsidRPr="004B1B91">
        <w:rPr>
          <w:szCs w:val="24"/>
        </w:rPr>
        <w:t>Nutr</w:t>
      </w:r>
      <w:r w:rsidR="00872AB7" w:rsidRPr="00821606">
        <w:rPr>
          <w:szCs w:val="24"/>
        </w:rPr>
        <w:t>ition</w:t>
      </w:r>
      <w:r w:rsidRPr="004B1B91">
        <w:rPr>
          <w:szCs w:val="24"/>
        </w:rPr>
        <w:t xml:space="preserve"> Month, National Peanut Month</w:t>
      </w:r>
    </w:p>
    <w:p w14:paraId="48DB9875" w14:textId="77777777" w:rsidR="004B1B91" w:rsidRDefault="0012754F" w:rsidP="004B1B91">
      <w:pPr>
        <w:pStyle w:val="ListParagraph"/>
        <w:numPr>
          <w:ilvl w:val="0"/>
          <w:numId w:val="21"/>
        </w:numPr>
        <w:spacing w:line="276" w:lineRule="auto"/>
        <w:rPr>
          <w:szCs w:val="24"/>
        </w:rPr>
      </w:pPr>
      <w:r w:rsidRPr="004B1B91">
        <w:rPr>
          <w:b/>
          <w:szCs w:val="24"/>
        </w:rPr>
        <w:t>April:</w:t>
      </w:r>
      <w:r w:rsidRPr="004B1B91">
        <w:rPr>
          <w:szCs w:val="24"/>
        </w:rPr>
        <w:t xml:space="preserve"> </w:t>
      </w:r>
      <w:hyperlink r:id="rId37" w:history="1">
        <w:r w:rsidR="004B1B91" w:rsidRPr="004B1B91">
          <w:rPr>
            <w:rStyle w:val="Hyperlink"/>
            <w:szCs w:val="24"/>
          </w:rPr>
          <w:t>National Garden Month</w:t>
        </w:r>
      </w:hyperlink>
    </w:p>
    <w:p w14:paraId="2B74AC67" w14:textId="77777777" w:rsidR="0012754F" w:rsidRPr="000B37DF" w:rsidRDefault="0012754F" w:rsidP="000B37DF">
      <w:pPr>
        <w:pStyle w:val="ListParagraph"/>
        <w:numPr>
          <w:ilvl w:val="0"/>
          <w:numId w:val="21"/>
        </w:numPr>
        <w:spacing w:line="276" w:lineRule="auto"/>
        <w:rPr>
          <w:szCs w:val="24"/>
        </w:rPr>
      </w:pPr>
      <w:r w:rsidRPr="004B1B91">
        <w:rPr>
          <w:b/>
          <w:szCs w:val="24"/>
        </w:rPr>
        <w:t xml:space="preserve">May: </w:t>
      </w:r>
      <w:r w:rsidRPr="004B1B91">
        <w:rPr>
          <w:szCs w:val="24"/>
        </w:rPr>
        <w:t>National Teacher Appreciation Month, Teacher Appre</w:t>
      </w:r>
      <w:r w:rsidR="00872AB7" w:rsidRPr="004B1B91">
        <w:rPr>
          <w:szCs w:val="24"/>
        </w:rPr>
        <w:t>ciation Week (first full week),</w:t>
      </w:r>
      <w:r w:rsidRPr="00821606">
        <w:rPr>
          <w:szCs w:val="24"/>
        </w:rPr>
        <w:t xml:space="preserve"> School Staff Appreciation Week (first full week), School Nutrition Employee Week (first full week), School Lunch H</w:t>
      </w:r>
      <w:r w:rsidRPr="000B37DF">
        <w:rPr>
          <w:szCs w:val="24"/>
        </w:rPr>
        <w:t>ero Day (Friday of School Nutrition Employee Week)</w:t>
      </w:r>
    </w:p>
    <w:p w14:paraId="3606B479" w14:textId="77777777" w:rsidR="0012754F" w:rsidRPr="000B37DF" w:rsidRDefault="0012754F" w:rsidP="000B37DF">
      <w:pPr>
        <w:pStyle w:val="ListParagraph"/>
        <w:numPr>
          <w:ilvl w:val="0"/>
          <w:numId w:val="21"/>
        </w:numPr>
        <w:spacing w:line="276" w:lineRule="auto"/>
        <w:rPr>
          <w:szCs w:val="24"/>
        </w:rPr>
      </w:pPr>
      <w:r w:rsidRPr="000B37DF">
        <w:rPr>
          <w:b/>
          <w:szCs w:val="24"/>
        </w:rPr>
        <w:t xml:space="preserve">June: </w:t>
      </w:r>
      <w:r w:rsidRPr="000B37DF">
        <w:rPr>
          <w:szCs w:val="24"/>
        </w:rPr>
        <w:t>National Fresh Fruit and Vegetables Month, National Dairy Month</w:t>
      </w:r>
    </w:p>
    <w:p w14:paraId="3A46639E" w14:textId="77777777" w:rsidR="0012754F" w:rsidRPr="000B37DF" w:rsidRDefault="0012754F" w:rsidP="000B37DF">
      <w:pPr>
        <w:pStyle w:val="ListParagraph"/>
        <w:numPr>
          <w:ilvl w:val="0"/>
          <w:numId w:val="21"/>
        </w:numPr>
        <w:spacing w:line="276" w:lineRule="auto"/>
        <w:rPr>
          <w:szCs w:val="24"/>
        </w:rPr>
      </w:pPr>
      <w:r w:rsidRPr="000B37DF">
        <w:rPr>
          <w:b/>
          <w:szCs w:val="24"/>
        </w:rPr>
        <w:t xml:space="preserve">July: </w:t>
      </w:r>
      <w:r w:rsidRPr="000B37DF">
        <w:rPr>
          <w:szCs w:val="24"/>
        </w:rPr>
        <w:t>National Grilling Month, National Culinary Arts Month, National Picnic Month</w:t>
      </w:r>
    </w:p>
    <w:p w14:paraId="39688030" w14:textId="77777777" w:rsidR="0012754F" w:rsidRPr="000B37DF" w:rsidRDefault="0012754F" w:rsidP="000B37DF">
      <w:pPr>
        <w:pStyle w:val="ListParagraph"/>
        <w:numPr>
          <w:ilvl w:val="0"/>
          <w:numId w:val="21"/>
        </w:numPr>
        <w:spacing w:line="276" w:lineRule="auto"/>
        <w:rPr>
          <w:szCs w:val="24"/>
        </w:rPr>
      </w:pPr>
      <w:r w:rsidRPr="000B37DF">
        <w:rPr>
          <w:b/>
          <w:szCs w:val="24"/>
        </w:rPr>
        <w:t>August</w:t>
      </w:r>
      <w:r w:rsidRPr="000B37DF">
        <w:rPr>
          <w:szCs w:val="24"/>
        </w:rPr>
        <w:t>: National Back to School Month, National Sandwich Month, National Catfish Month, National Peach Month</w:t>
      </w:r>
    </w:p>
    <w:p w14:paraId="790A7877" w14:textId="77777777" w:rsidR="0012754F" w:rsidRPr="000B37DF" w:rsidRDefault="0012754F" w:rsidP="000B37DF">
      <w:pPr>
        <w:pStyle w:val="ListParagraph"/>
        <w:numPr>
          <w:ilvl w:val="0"/>
          <w:numId w:val="21"/>
        </w:numPr>
        <w:spacing w:line="276" w:lineRule="auto"/>
        <w:rPr>
          <w:szCs w:val="24"/>
        </w:rPr>
      </w:pPr>
      <w:r w:rsidRPr="000B37DF">
        <w:rPr>
          <w:b/>
          <w:szCs w:val="24"/>
        </w:rPr>
        <w:t xml:space="preserve">September: </w:t>
      </w:r>
      <w:r w:rsidRPr="000B37DF">
        <w:rPr>
          <w:szCs w:val="24"/>
        </w:rPr>
        <w:t>Better Breakfast Month, Hispanic Heritage Month, National Blueberry Popsicle Month, National Childhood Obesity Awareness Month, Whole Grains Month</w:t>
      </w:r>
    </w:p>
    <w:p w14:paraId="21BC74EE" w14:textId="77777777" w:rsidR="00872AB7" w:rsidRPr="004B1B91" w:rsidRDefault="0012754F" w:rsidP="000B37DF">
      <w:pPr>
        <w:pStyle w:val="ListParagraph"/>
        <w:numPr>
          <w:ilvl w:val="0"/>
          <w:numId w:val="21"/>
        </w:numPr>
        <w:spacing w:before="240" w:after="0" w:line="276" w:lineRule="auto"/>
        <w:rPr>
          <w:szCs w:val="24"/>
        </w:rPr>
      </w:pPr>
      <w:r w:rsidRPr="004B1B91">
        <w:rPr>
          <w:b/>
          <w:szCs w:val="24"/>
        </w:rPr>
        <w:t xml:space="preserve">October: </w:t>
      </w:r>
      <w:hyperlink r:id="rId38" w:history="1">
        <w:r w:rsidR="004B1B91" w:rsidRPr="004B1B91">
          <w:rPr>
            <w:rStyle w:val="Hyperlink"/>
            <w:b/>
            <w:szCs w:val="24"/>
          </w:rPr>
          <w:t>National Farm to School Month</w:t>
        </w:r>
      </w:hyperlink>
      <w:r w:rsidRPr="004B1B91">
        <w:rPr>
          <w:szCs w:val="24"/>
        </w:rPr>
        <w:t xml:space="preserve">, </w:t>
      </w:r>
      <w:hyperlink r:id="rId39" w:history="1">
        <w:r w:rsidR="004B1B91" w:rsidRPr="004B1B91">
          <w:rPr>
            <w:rStyle w:val="Hyperlink"/>
            <w:szCs w:val="24"/>
          </w:rPr>
          <w:t>Virginia Farm to School Week</w:t>
        </w:r>
      </w:hyperlink>
      <w:r w:rsidRPr="004B1B91">
        <w:rPr>
          <w:szCs w:val="24"/>
        </w:rPr>
        <w:t xml:space="preserve"> (first full week), </w:t>
      </w:r>
      <w:hyperlink r:id="rId40" w:history="1">
        <w:r w:rsidR="004B1B91" w:rsidRPr="004B1B91">
          <w:rPr>
            <w:rStyle w:val="Hyperlink"/>
            <w:szCs w:val="24"/>
          </w:rPr>
          <w:t>National School Lunch Week</w:t>
        </w:r>
      </w:hyperlink>
      <w:r w:rsidR="009A1DE9" w:rsidRPr="004B1B91">
        <w:rPr>
          <w:szCs w:val="24"/>
        </w:rPr>
        <w:t xml:space="preserve"> </w:t>
      </w:r>
      <w:r w:rsidRPr="004B1B91">
        <w:rPr>
          <w:szCs w:val="24"/>
        </w:rPr>
        <w:t>(second full week)</w:t>
      </w:r>
      <w:r w:rsidRPr="00821606">
        <w:rPr>
          <w:szCs w:val="24"/>
        </w:rPr>
        <w:t xml:space="preserve">, Eat Better, Eat Together Month, Head Start Awareness Month, National Apple Month, National Chili Month, National Pickled Peppers Month, Spinach Month, Vegetarian Month, </w:t>
      </w:r>
      <w:hyperlink r:id="rId41" w:history="1">
        <w:r w:rsidR="004B1B91" w:rsidRPr="004B1B91">
          <w:rPr>
            <w:rStyle w:val="Hyperlink"/>
            <w:szCs w:val="24"/>
          </w:rPr>
          <w:t>World Food Day</w:t>
        </w:r>
      </w:hyperlink>
      <w:r w:rsidR="009A1DE9" w:rsidRPr="004B1B91">
        <w:rPr>
          <w:szCs w:val="24"/>
        </w:rPr>
        <w:t xml:space="preserve"> </w:t>
      </w:r>
      <w:r w:rsidRPr="004B1B91">
        <w:rPr>
          <w:szCs w:val="24"/>
        </w:rPr>
        <w:t>(</w:t>
      </w:r>
      <w:r w:rsidRPr="00821606">
        <w:rPr>
          <w:szCs w:val="24"/>
        </w:rPr>
        <w:t>October 16)</w:t>
      </w:r>
    </w:p>
    <w:p w14:paraId="55DE8023" w14:textId="77777777" w:rsidR="0012754F" w:rsidRPr="000B37DF" w:rsidRDefault="0012754F" w:rsidP="000B37DF">
      <w:pPr>
        <w:pStyle w:val="ListParagraph"/>
        <w:numPr>
          <w:ilvl w:val="0"/>
          <w:numId w:val="21"/>
        </w:numPr>
        <w:spacing w:before="240" w:line="276" w:lineRule="auto"/>
        <w:rPr>
          <w:szCs w:val="24"/>
        </w:rPr>
      </w:pPr>
      <w:r w:rsidRPr="000B37DF">
        <w:rPr>
          <w:b/>
          <w:szCs w:val="24"/>
        </w:rPr>
        <w:t xml:space="preserve">November: </w:t>
      </w:r>
      <w:r w:rsidRPr="000B37DF">
        <w:rPr>
          <w:szCs w:val="24"/>
        </w:rPr>
        <w:t>National Native American Heritage Month, National Pepper Month, National Pomegranate Month, National Gratitude Month</w:t>
      </w:r>
    </w:p>
    <w:p w14:paraId="53E6A8F6" w14:textId="77777777" w:rsidR="0012754F" w:rsidRPr="000B37DF" w:rsidRDefault="0012754F" w:rsidP="000B37DF">
      <w:pPr>
        <w:pStyle w:val="ListParagraph"/>
        <w:numPr>
          <w:ilvl w:val="0"/>
          <w:numId w:val="21"/>
        </w:numPr>
        <w:spacing w:line="276" w:lineRule="auto"/>
        <w:rPr>
          <w:szCs w:val="24"/>
        </w:rPr>
      </w:pPr>
      <w:r w:rsidRPr="000B37DF">
        <w:rPr>
          <w:b/>
          <w:szCs w:val="24"/>
        </w:rPr>
        <w:t xml:space="preserve">December: </w:t>
      </w:r>
      <w:r w:rsidR="00D90817" w:rsidRPr="000B37DF">
        <w:rPr>
          <w:szCs w:val="24"/>
        </w:rPr>
        <w:t>National Pear Month, Root Vegetable Month</w:t>
      </w:r>
    </w:p>
    <w:p w14:paraId="52ECD4EF" w14:textId="77777777" w:rsidR="00B47381" w:rsidRDefault="00C823C9" w:rsidP="000B37DF">
      <w:pPr>
        <w:pStyle w:val="Heading3"/>
        <w:spacing w:line="276" w:lineRule="auto"/>
      </w:pPr>
      <w:r>
        <w:br w:type="page"/>
      </w:r>
      <w:bookmarkStart w:id="11" w:name="_Toc962040"/>
      <w:r w:rsidR="00B47381">
        <w:t>Conclusion</w:t>
      </w:r>
      <w:bookmarkEnd w:id="11"/>
    </w:p>
    <w:p w14:paraId="62B1C06B" w14:textId="77777777" w:rsidR="001D725C" w:rsidRDefault="00B47381" w:rsidP="000B37DF">
      <w:pPr>
        <w:spacing w:line="276" w:lineRule="auto"/>
      </w:pPr>
      <w:r>
        <w:t xml:space="preserve">Starting a </w:t>
      </w:r>
      <w:r w:rsidR="000F4467">
        <w:t>HOM</w:t>
      </w:r>
      <w:r>
        <w:t xml:space="preserve"> campaign can be as simple as serving and promoting a featured fruit or vegetable once each month</w:t>
      </w:r>
      <w:r w:rsidR="001D725C">
        <w:t xml:space="preserve">, or it can be a more elaborate component of </w:t>
      </w:r>
      <w:r w:rsidR="002519B4">
        <w:t>a long-term strategic plan</w:t>
      </w:r>
      <w:r w:rsidR="001D725C">
        <w:t xml:space="preserve">. </w:t>
      </w:r>
      <w:r w:rsidR="00335BC3">
        <w:t>S</w:t>
      </w:r>
      <w:r w:rsidR="002519B4">
        <w:t>tart with achievable goals and build upon your successes</w:t>
      </w:r>
      <w:r w:rsidR="00335BC3">
        <w:t>. P</w:t>
      </w:r>
      <w:r w:rsidR="001D725C">
        <w:t xml:space="preserve">rocuring local food for child nutrition programs can become a normal component of your overall procurement plan. </w:t>
      </w:r>
      <w:r w:rsidR="00045A17">
        <w:t xml:space="preserve">As a marketing tool, </w:t>
      </w:r>
      <w:r w:rsidR="00335BC3">
        <w:t xml:space="preserve">Virginia </w:t>
      </w:r>
      <w:r w:rsidR="000F4467">
        <w:t>HOM</w:t>
      </w:r>
      <w:r w:rsidR="00045A17">
        <w:t xml:space="preserve"> can help increase participation in your child nutrition program</w:t>
      </w:r>
      <w:r w:rsidR="009E4A39">
        <w:t>. The goal is</w:t>
      </w:r>
      <w:r w:rsidR="00681126">
        <w:t xml:space="preserve"> to</w:t>
      </w:r>
      <w:r w:rsidR="00045A17">
        <w:t xml:space="preserve"> increase consumption of </w:t>
      </w:r>
      <w:r w:rsidR="00BE4B78">
        <w:t xml:space="preserve">fresh </w:t>
      </w:r>
      <w:r w:rsidR="00045A17">
        <w:t>fruits and vegetables so c</w:t>
      </w:r>
      <w:r w:rsidR="009E4A39">
        <w:t>hildren develop healthy habits that last a lifetime.</w:t>
      </w:r>
    </w:p>
    <w:p w14:paraId="582FC2C7" w14:textId="77777777" w:rsidR="002519B4" w:rsidRDefault="00BC2422" w:rsidP="000B37DF">
      <w:pPr>
        <w:spacing w:line="276" w:lineRule="auto"/>
      </w:pPr>
      <w:r>
        <w:t>Join</w:t>
      </w:r>
      <w:r w:rsidR="001D725C">
        <w:t xml:space="preserve"> the </w:t>
      </w:r>
      <w:hyperlink r:id="rId42" w:history="1">
        <w:r w:rsidR="001D725C" w:rsidRPr="001D725C">
          <w:rPr>
            <w:rStyle w:val="Hyperlink"/>
          </w:rPr>
          <w:t>Virginia Farm to School Network</w:t>
        </w:r>
      </w:hyperlink>
      <w:r w:rsidR="001D725C">
        <w:t xml:space="preserve"> to connect with others in your region who are interested in sourcing and serving local food to children in schools, summer feeding programs, early care sites, a</w:t>
      </w:r>
      <w:r>
        <w:t xml:space="preserve">nd residential care facilities. </w:t>
      </w:r>
    </w:p>
    <w:p w14:paraId="3B503A70" w14:textId="77777777" w:rsidR="001D725C" w:rsidRPr="00393175" w:rsidRDefault="002519B4" w:rsidP="000B37DF">
      <w:pPr>
        <w:spacing w:line="276" w:lineRule="auto"/>
        <w:rPr>
          <w:szCs w:val="24"/>
        </w:rPr>
      </w:pPr>
      <w:r>
        <w:t xml:space="preserve">Virginia </w:t>
      </w:r>
      <w:r w:rsidR="000F4467">
        <w:t>HOM</w:t>
      </w:r>
      <w:r>
        <w:t xml:space="preserve"> provides opportunities for children to </w:t>
      </w:r>
      <w:r w:rsidR="001E5BBF">
        <w:t>engage with</w:t>
      </w:r>
      <w:r>
        <w:t xml:space="preserve"> fresh fruits and vegetables </w:t>
      </w:r>
      <w:r w:rsidR="001E5BBF">
        <w:t>growing</w:t>
      </w:r>
      <w:r>
        <w:t xml:space="preserve"> seasonally in Virginia. </w:t>
      </w:r>
      <w:r w:rsidR="00BE4B78">
        <w:t xml:space="preserve">For questions regarding this </w:t>
      </w:r>
      <w:r w:rsidR="000F4467">
        <w:t>U</w:t>
      </w:r>
      <w:r w:rsidR="00BE4B78">
        <w:t xml:space="preserve">ser </w:t>
      </w:r>
      <w:r w:rsidR="000F4467">
        <w:t>G</w:t>
      </w:r>
      <w:r w:rsidR="00BE4B78">
        <w:t xml:space="preserve">uide, please contact </w:t>
      </w:r>
      <w:r w:rsidR="00393175">
        <w:t>the SNP</w:t>
      </w:r>
      <w:r w:rsidR="00750D1B">
        <w:t xml:space="preserve"> or CNP</w:t>
      </w:r>
      <w:r w:rsidR="00393175">
        <w:t xml:space="preserve"> Regional Specialist at </w:t>
      </w:r>
      <w:r w:rsidR="000F4467">
        <w:t>VDOE-SNP</w:t>
      </w:r>
      <w:r w:rsidR="00BE4B78" w:rsidRPr="00393175">
        <w:rPr>
          <w:szCs w:val="24"/>
        </w:rPr>
        <w:t xml:space="preserve"> </w:t>
      </w:r>
      <w:r w:rsidR="00393175">
        <w:rPr>
          <w:szCs w:val="24"/>
        </w:rPr>
        <w:t xml:space="preserve">or Trista Grigsby, Farm to School Specialist at </w:t>
      </w:r>
      <w:hyperlink r:id="rId43" w:history="1">
        <w:r w:rsidR="000F4467" w:rsidRPr="000F4467">
          <w:rPr>
            <w:rStyle w:val="Hyperlink"/>
            <w:szCs w:val="24"/>
          </w:rPr>
          <w:t>trista.grigsby@doe.virginia.gov</w:t>
        </w:r>
      </w:hyperlink>
      <w:r w:rsidR="00BE4B78" w:rsidRPr="00393175">
        <w:rPr>
          <w:szCs w:val="24"/>
        </w:rPr>
        <w:t xml:space="preserve"> or (804) 225-2331. </w:t>
      </w:r>
    </w:p>
    <w:p w14:paraId="0FDEB4FB" w14:textId="77777777" w:rsidR="000F4467" w:rsidRDefault="000F4467">
      <w:pPr>
        <w:rPr>
          <w:rFonts w:asciiTheme="majorHAnsi" w:eastAsiaTheme="majorEastAsia" w:hAnsiTheme="majorHAnsi" w:cstheme="majorBidi"/>
          <w:b/>
          <w:szCs w:val="24"/>
        </w:rPr>
      </w:pPr>
      <w:bookmarkStart w:id="12" w:name="_Toc962041"/>
      <w:r>
        <w:rPr>
          <w:szCs w:val="24"/>
        </w:rPr>
        <w:br w:type="page"/>
      </w:r>
    </w:p>
    <w:p w14:paraId="6DD1AFF0" w14:textId="77777777" w:rsidR="0087043A" w:rsidRPr="00393175" w:rsidRDefault="0087043A" w:rsidP="000B37DF">
      <w:pPr>
        <w:pStyle w:val="Heading3"/>
      </w:pPr>
      <w:r w:rsidRPr="00393175">
        <w:t>References</w:t>
      </w:r>
      <w:bookmarkEnd w:id="12"/>
    </w:p>
    <w:p w14:paraId="20577137" w14:textId="77777777" w:rsidR="00460D8F" w:rsidRPr="00393175" w:rsidRDefault="00460D8F" w:rsidP="000B37DF">
      <w:pPr>
        <w:spacing w:line="276" w:lineRule="auto"/>
        <w:rPr>
          <w:szCs w:val="24"/>
        </w:rPr>
      </w:pPr>
      <w:r w:rsidRPr="00393175">
        <w:rPr>
          <w:szCs w:val="24"/>
        </w:rPr>
        <w:t xml:space="preserve">Centers for Disease Control and Prevention (2017). “Children Eating More Fruit, but Fruit and Vegetable Intake Still Too Low.” Accessed March 1, 2019. Available at: </w:t>
      </w:r>
      <w:hyperlink r:id="rId44" w:history="1">
        <w:r w:rsidRPr="00393175">
          <w:rPr>
            <w:rStyle w:val="Hyperlink"/>
            <w:color w:val="auto"/>
            <w:szCs w:val="24"/>
            <w:u w:val="none"/>
          </w:rPr>
          <w:t>https://www.cdc.gov/nccdphp/dnpao/division-information/media-tools/dpk/vs-fruits-vegetables/index.html</w:t>
        </w:r>
      </w:hyperlink>
      <w:r w:rsidRPr="00393175">
        <w:rPr>
          <w:szCs w:val="24"/>
        </w:rPr>
        <w:t xml:space="preserve"> </w:t>
      </w:r>
    </w:p>
    <w:p w14:paraId="559F1B87" w14:textId="77777777" w:rsidR="001E5BBF" w:rsidRPr="00393175" w:rsidRDefault="001E5BBF" w:rsidP="000B37DF">
      <w:pPr>
        <w:spacing w:line="276" w:lineRule="auto"/>
        <w:rPr>
          <w:szCs w:val="24"/>
        </w:rPr>
      </w:pPr>
      <w:r w:rsidRPr="00393175">
        <w:rPr>
          <w:szCs w:val="24"/>
        </w:rPr>
        <w:t xml:space="preserve">City Schoolyard Gardens (2019). Harvest of the Month. Accessed February 12, 2019. Available at: </w:t>
      </w:r>
      <w:hyperlink r:id="rId45" w:history="1">
        <w:r w:rsidRPr="00393175">
          <w:rPr>
            <w:rStyle w:val="Hyperlink"/>
            <w:color w:val="auto"/>
            <w:szCs w:val="24"/>
            <w:u w:val="none"/>
          </w:rPr>
          <w:t>https://www.cityschoolyardgarden.org/programs/harvestofthemonth/</w:t>
        </w:r>
      </w:hyperlink>
    </w:p>
    <w:p w14:paraId="53EFEDFF" w14:textId="77777777" w:rsidR="0087043A" w:rsidRPr="00393175" w:rsidRDefault="0087043A" w:rsidP="000B37DF">
      <w:pPr>
        <w:spacing w:line="276" w:lineRule="auto"/>
        <w:rPr>
          <w:szCs w:val="24"/>
        </w:rPr>
      </w:pPr>
      <w:r w:rsidRPr="00393175">
        <w:rPr>
          <w:szCs w:val="24"/>
        </w:rPr>
        <w:t xml:space="preserve">Grigsby, T., &amp; McAuley, L. (2018). Virginia Farm to School Survey Report. </w:t>
      </w:r>
    </w:p>
    <w:p w14:paraId="368A3551" w14:textId="77777777" w:rsidR="00364347" w:rsidRPr="00393175" w:rsidRDefault="00364347" w:rsidP="000B37DF">
      <w:pPr>
        <w:spacing w:line="276" w:lineRule="auto"/>
        <w:rPr>
          <w:szCs w:val="24"/>
        </w:rPr>
      </w:pPr>
      <w:r w:rsidRPr="00393175">
        <w:rPr>
          <w:szCs w:val="24"/>
        </w:rPr>
        <w:t>Institute of Child Nutrition (2015). Procurement in the 21</w:t>
      </w:r>
      <w:r w:rsidRPr="00393175">
        <w:rPr>
          <w:szCs w:val="24"/>
          <w:vertAlign w:val="superscript"/>
        </w:rPr>
        <w:t>st</w:t>
      </w:r>
      <w:r w:rsidRPr="00393175">
        <w:rPr>
          <w:szCs w:val="24"/>
        </w:rPr>
        <w:t xml:space="preserve"> Century. University of Mississippi School of Applied Sciences. </w:t>
      </w:r>
    </w:p>
    <w:p w14:paraId="6F2C2A8E" w14:textId="77777777" w:rsidR="00146D65" w:rsidRPr="00393175" w:rsidRDefault="00146D65" w:rsidP="000B37DF">
      <w:pPr>
        <w:spacing w:line="276" w:lineRule="auto"/>
        <w:rPr>
          <w:szCs w:val="24"/>
        </w:rPr>
      </w:pPr>
      <w:r w:rsidRPr="00393175">
        <w:rPr>
          <w:szCs w:val="24"/>
        </w:rPr>
        <w:t xml:space="preserve">Minneapolis Public Schools (2019). MPS Farm to School Toolkit. Accessed February 12, 2019. Available at: </w:t>
      </w:r>
      <w:hyperlink r:id="rId46" w:history="1">
        <w:r w:rsidRPr="00393175">
          <w:rPr>
            <w:rStyle w:val="Hyperlink"/>
            <w:color w:val="auto"/>
            <w:szCs w:val="24"/>
            <w:u w:val="none"/>
          </w:rPr>
          <w:t>http://nutritionservices.mpls.k12.mn.us/mps_f2s_toolkit</w:t>
        </w:r>
      </w:hyperlink>
    </w:p>
    <w:p w14:paraId="0C698A64" w14:textId="77777777" w:rsidR="0087043A" w:rsidRPr="00393175" w:rsidRDefault="00980171" w:rsidP="000B37DF">
      <w:pPr>
        <w:spacing w:line="276" w:lineRule="auto"/>
        <w:rPr>
          <w:szCs w:val="24"/>
        </w:rPr>
      </w:pPr>
      <w:r w:rsidRPr="00393175">
        <w:rPr>
          <w:szCs w:val="24"/>
        </w:rPr>
        <w:t xml:space="preserve">National Farm to School Network (2019). The Benefits of Farm to School. Accessed February 12, 2019. Available at: </w:t>
      </w:r>
      <w:hyperlink r:id="rId47" w:history="1">
        <w:r w:rsidRPr="00393175">
          <w:rPr>
            <w:rStyle w:val="Hyperlink"/>
            <w:color w:val="auto"/>
            <w:szCs w:val="24"/>
            <w:u w:val="none"/>
          </w:rPr>
          <w:t>http://www.farmtoschool.org/Resources/BenefitsFactSheet.pdf</w:t>
        </w:r>
      </w:hyperlink>
    </w:p>
    <w:p w14:paraId="47EEDB18" w14:textId="77777777" w:rsidR="00980171" w:rsidRPr="00393175" w:rsidRDefault="00980171" w:rsidP="000B37DF">
      <w:pPr>
        <w:spacing w:line="276" w:lineRule="auto"/>
        <w:rPr>
          <w:szCs w:val="24"/>
        </w:rPr>
      </w:pPr>
      <w:r w:rsidRPr="00393175">
        <w:rPr>
          <w:szCs w:val="24"/>
        </w:rPr>
        <w:t xml:space="preserve">Smarter Lunchrooms Movement (2019). Smarter Lunchroom Scorecard &amp; Tools. Accessed February 12, 2019. Available at: </w:t>
      </w:r>
      <w:hyperlink r:id="rId48" w:history="1">
        <w:r w:rsidRPr="00393175">
          <w:rPr>
            <w:rStyle w:val="Hyperlink"/>
            <w:color w:val="auto"/>
            <w:szCs w:val="24"/>
            <w:u w:val="none"/>
          </w:rPr>
          <w:t>https://www.smarterlunchrooms.org/scorecard-tools</w:t>
        </w:r>
      </w:hyperlink>
    </w:p>
    <w:p w14:paraId="31580D79" w14:textId="77777777" w:rsidR="00980171" w:rsidRPr="00393175" w:rsidRDefault="001E5BBF" w:rsidP="000B37DF">
      <w:pPr>
        <w:spacing w:line="276" w:lineRule="auto"/>
        <w:rPr>
          <w:szCs w:val="24"/>
        </w:rPr>
      </w:pPr>
      <w:r w:rsidRPr="00393175">
        <w:rPr>
          <w:szCs w:val="24"/>
        </w:rPr>
        <w:t xml:space="preserve">United States Department of Agriculture. (2019). Procuring Local Foods for Child Nutrition Programs. Accessed January 16, 2019. Available at: </w:t>
      </w:r>
      <w:hyperlink r:id="rId49" w:history="1">
        <w:r w:rsidRPr="00393175">
          <w:rPr>
            <w:rStyle w:val="Hyperlink"/>
            <w:color w:val="auto"/>
            <w:szCs w:val="24"/>
            <w:u w:val="none"/>
          </w:rPr>
          <w:t>https://fns-prod.azureedge.net/sites/default/files/f2s/ProcureLocalFoodsCNPGuide.pdf</w:t>
        </w:r>
      </w:hyperlink>
    </w:p>
    <w:sectPr w:rsidR="00980171" w:rsidRPr="00393175" w:rsidSect="00DB69F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BF776" w14:textId="77777777" w:rsidR="008E06CB" w:rsidRDefault="008E06CB" w:rsidP="00494C41">
      <w:pPr>
        <w:spacing w:after="0" w:line="240" w:lineRule="auto"/>
      </w:pPr>
      <w:r>
        <w:separator/>
      </w:r>
    </w:p>
  </w:endnote>
  <w:endnote w:type="continuationSeparator" w:id="0">
    <w:p w14:paraId="1B214018" w14:textId="77777777" w:rsidR="008E06CB" w:rsidRDefault="008E06CB" w:rsidP="0049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703A4" w14:textId="77777777" w:rsidR="008E06CB" w:rsidRDefault="008E06CB" w:rsidP="00494C41">
      <w:pPr>
        <w:spacing w:after="0" w:line="240" w:lineRule="auto"/>
      </w:pPr>
      <w:r>
        <w:separator/>
      </w:r>
    </w:p>
  </w:footnote>
  <w:footnote w:type="continuationSeparator" w:id="0">
    <w:p w14:paraId="44CC2FF7" w14:textId="77777777" w:rsidR="008E06CB" w:rsidRDefault="008E06CB" w:rsidP="0049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D6A3" w14:textId="0C7EBC39" w:rsidR="002935B5" w:rsidRDefault="002935B5" w:rsidP="00494C41">
    <w:pPr>
      <w:pStyle w:val="Heading1"/>
      <w:spacing w:before="0" w:after="0" w:line="276" w:lineRule="auto"/>
      <w:jc w:val="right"/>
      <w:rPr>
        <w:b w:val="0"/>
        <w:bCs/>
        <w:sz w:val="24"/>
        <w:szCs w:val="24"/>
      </w:rPr>
    </w:pPr>
    <w:r>
      <w:rPr>
        <w:b w:val="0"/>
        <w:bCs/>
        <w:sz w:val="24"/>
        <w:szCs w:val="24"/>
      </w:rPr>
      <w:t>Attachment A, SNP Memo No. 2020-2021-</w:t>
    </w:r>
    <w:r w:rsidR="000B2E0F">
      <w:rPr>
        <w:b w:val="0"/>
        <w:bCs/>
        <w:sz w:val="24"/>
        <w:szCs w:val="24"/>
      </w:rPr>
      <w:t>19</w:t>
    </w:r>
  </w:p>
  <w:p w14:paraId="3DF504FB" w14:textId="45C3EF05" w:rsidR="002935B5" w:rsidRPr="000B37DF" w:rsidRDefault="000B2E0F" w:rsidP="000B37DF">
    <w:pPr>
      <w:pStyle w:val="Heading1"/>
      <w:spacing w:before="0" w:after="360"/>
      <w:jc w:val="right"/>
      <w:rPr>
        <w:bCs/>
      </w:rPr>
    </w:pPr>
    <w:r>
      <w:rPr>
        <w:b w:val="0"/>
        <w:bCs/>
        <w:sz w:val="24"/>
        <w:szCs w:val="22"/>
      </w:rPr>
      <w:t>September 2</w:t>
    </w:r>
    <w:r w:rsidR="002935B5">
      <w:rPr>
        <w:b w:val="0"/>
        <w:bCs/>
        <w:sz w:val="24"/>
        <w:szCs w:val="22"/>
      </w:rPr>
      <w:t>,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313A"/>
    <w:multiLevelType w:val="hybridMultilevel"/>
    <w:tmpl w:val="7F901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14F"/>
    <w:multiLevelType w:val="hybridMultilevel"/>
    <w:tmpl w:val="7E74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F1ED3"/>
    <w:multiLevelType w:val="hybridMultilevel"/>
    <w:tmpl w:val="58C6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E7F0F"/>
    <w:multiLevelType w:val="hybridMultilevel"/>
    <w:tmpl w:val="8F80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70CF3"/>
    <w:multiLevelType w:val="hybridMultilevel"/>
    <w:tmpl w:val="D1AE959E"/>
    <w:lvl w:ilvl="0" w:tplc="A1CA52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37585A"/>
    <w:multiLevelType w:val="hybridMultilevel"/>
    <w:tmpl w:val="5E8C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25FFB"/>
    <w:multiLevelType w:val="hybridMultilevel"/>
    <w:tmpl w:val="E862B5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F303E"/>
    <w:multiLevelType w:val="hybridMultilevel"/>
    <w:tmpl w:val="19CC171A"/>
    <w:lvl w:ilvl="0" w:tplc="8B6423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1161DD"/>
    <w:multiLevelType w:val="hybridMultilevel"/>
    <w:tmpl w:val="537AF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E53B3C"/>
    <w:multiLevelType w:val="hybridMultilevel"/>
    <w:tmpl w:val="605E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A7EC5"/>
    <w:multiLevelType w:val="hybridMultilevel"/>
    <w:tmpl w:val="2C448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0441A"/>
    <w:multiLevelType w:val="hybridMultilevel"/>
    <w:tmpl w:val="C8BC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C5A00"/>
    <w:multiLevelType w:val="hybridMultilevel"/>
    <w:tmpl w:val="0D02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C5949"/>
    <w:multiLevelType w:val="hybridMultilevel"/>
    <w:tmpl w:val="2C60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F1216"/>
    <w:multiLevelType w:val="hybridMultilevel"/>
    <w:tmpl w:val="6BE4A4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8473A"/>
    <w:multiLevelType w:val="hybridMultilevel"/>
    <w:tmpl w:val="63AC3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64604A"/>
    <w:multiLevelType w:val="hybridMultilevel"/>
    <w:tmpl w:val="8F64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90A85"/>
    <w:multiLevelType w:val="hybridMultilevel"/>
    <w:tmpl w:val="A4D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C32F1"/>
    <w:multiLevelType w:val="hybridMultilevel"/>
    <w:tmpl w:val="8160A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42478"/>
    <w:multiLevelType w:val="hybridMultilevel"/>
    <w:tmpl w:val="AA4A4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0052B"/>
    <w:multiLevelType w:val="hybridMultilevel"/>
    <w:tmpl w:val="FAD443B0"/>
    <w:lvl w:ilvl="0" w:tplc="3A5656F8">
      <w:start w:val="1"/>
      <w:numFmt w:val="bullet"/>
      <w:lvlText w:val=""/>
      <w:lvlJc w:val="left"/>
      <w:pPr>
        <w:tabs>
          <w:tab w:val="num" w:pos="720"/>
        </w:tabs>
        <w:ind w:left="720" w:hanging="360"/>
      </w:pPr>
      <w:rPr>
        <w:rFonts w:ascii="Wingdings 3" w:hAnsi="Wingdings 3" w:hint="default"/>
      </w:rPr>
    </w:lvl>
    <w:lvl w:ilvl="1" w:tplc="CED092AA" w:tentative="1">
      <w:start w:val="1"/>
      <w:numFmt w:val="bullet"/>
      <w:lvlText w:val=""/>
      <w:lvlJc w:val="left"/>
      <w:pPr>
        <w:tabs>
          <w:tab w:val="num" w:pos="1440"/>
        </w:tabs>
        <w:ind w:left="1440" w:hanging="360"/>
      </w:pPr>
      <w:rPr>
        <w:rFonts w:ascii="Wingdings 3" w:hAnsi="Wingdings 3" w:hint="default"/>
      </w:rPr>
    </w:lvl>
    <w:lvl w:ilvl="2" w:tplc="28DABD7E" w:tentative="1">
      <w:start w:val="1"/>
      <w:numFmt w:val="bullet"/>
      <w:lvlText w:val=""/>
      <w:lvlJc w:val="left"/>
      <w:pPr>
        <w:tabs>
          <w:tab w:val="num" w:pos="2160"/>
        </w:tabs>
        <w:ind w:left="2160" w:hanging="360"/>
      </w:pPr>
      <w:rPr>
        <w:rFonts w:ascii="Wingdings 3" w:hAnsi="Wingdings 3" w:hint="default"/>
      </w:rPr>
    </w:lvl>
    <w:lvl w:ilvl="3" w:tplc="0DD896D2" w:tentative="1">
      <w:start w:val="1"/>
      <w:numFmt w:val="bullet"/>
      <w:lvlText w:val=""/>
      <w:lvlJc w:val="left"/>
      <w:pPr>
        <w:tabs>
          <w:tab w:val="num" w:pos="2880"/>
        </w:tabs>
        <w:ind w:left="2880" w:hanging="360"/>
      </w:pPr>
      <w:rPr>
        <w:rFonts w:ascii="Wingdings 3" w:hAnsi="Wingdings 3" w:hint="default"/>
      </w:rPr>
    </w:lvl>
    <w:lvl w:ilvl="4" w:tplc="62CA7BAA" w:tentative="1">
      <w:start w:val="1"/>
      <w:numFmt w:val="bullet"/>
      <w:lvlText w:val=""/>
      <w:lvlJc w:val="left"/>
      <w:pPr>
        <w:tabs>
          <w:tab w:val="num" w:pos="3600"/>
        </w:tabs>
        <w:ind w:left="3600" w:hanging="360"/>
      </w:pPr>
      <w:rPr>
        <w:rFonts w:ascii="Wingdings 3" w:hAnsi="Wingdings 3" w:hint="default"/>
      </w:rPr>
    </w:lvl>
    <w:lvl w:ilvl="5" w:tplc="BB982E38" w:tentative="1">
      <w:start w:val="1"/>
      <w:numFmt w:val="bullet"/>
      <w:lvlText w:val=""/>
      <w:lvlJc w:val="left"/>
      <w:pPr>
        <w:tabs>
          <w:tab w:val="num" w:pos="4320"/>
        </w:tabs>
        <w:ind w:left="4320" w:hanging="360"/>
      </w:pPr>
      <w:rPr>
        <w:rFonts w:ascii="Wingdings 3" w:hAnsi="Wingdings 3" w:hint="default"/>
      </w:rPr>
    </w:lvl>
    <w:lvl w:ilvl="6" w:tplc="68B09196" w:tentative="1">
      <w:start w:val="1"/>
      <w:numFmt w:val="bullet"/>
      <w:lvlText w:val=""/>
      <w:lvlJc w:val="left"/>
      <w:pPr>
        <w:tabs>
          <w:tab w:val="num" w:pos="5040"/>
        </w:tabs>
        <w:ind w:left="5040" w:hanging="360"/>
      </w:pPr>
      <w:rPr>
        <w:rFonts w:ascii="Wingdings 3" w:hAnsi="Wingdings 3" w:hint="default"/>
      </w:rPr>
    </w:lvl>
    <w:lvl w:ilvl="7" w:tplc="B8DC7E48" w:tentative="1">
      <w:start w:val="1"/>
      <w:numFmt w:val="bullet"/>
      <w:lvlText w:val=""/>
      <w:lvlJc w:val="left"/>
      <w:pPr>
        <w:tabs>
          <w:tab w:val="num" w:pos="5760"/>
        </w:tabs>
        <w:ind w:left="5760" w:hanging="360"/>
      </w:pPr>
      <w:rPr>
        <w:rFonts w:ascii="Wingdings 3" w:hAnsi="Wingdings 3" w:hint="default"/>
      </w:rPr>
    </w:lvl>
    <w:lvl w:ilvl="8" w:tplc="1922806C" w:tentative="1">
      <w:start w:val="1"/>
      <w:numFmt w:val="bullet"/>
      <w:lvlText w:val=""/>
      <w:lvlJc w:val="left"/>
      <w:pPr>
        <w:tabs>
          <w:tab w:val="num" w:pos="6480"/>
        </w:tabs>
        <w:ind w:left="6480" w:hanging="360"/>
      </w:pPr>
      <w:rPr>
        <w:rFonts w:ascii="Wingdings 3" w:hAnsi="Wingdings 3" w:hint="default"/>
      </w:rPr>
    </w:lvl>
  </w:abstractNum>
  <w:num w:numId="1">
    <w:abstractNumId w:val="16"/>
  </w:num>
  <w:num w:numId="2">
    <w:abstractNumId w:val="15"/>
  </w:num>
  <w:num w:numId="3">
    <w:abstractNumId w:val="13"/>
  </w:num>
  <w:num w:numId="4">
    <w:abstractNumId w:val="1"/>
  </w:num>
  <w:num w:numId="5">
    <w:abstractNumId w:val="10"/>
  </w:num>
  <w:num w:numId="6">
    <w:abstractNumId w:val="0"/>
  </w:num>
  <w:num w:numId="7">
    <w:abstractNumId w:val="8"/>
  </w:num>
  <w:num w:numId="8">
    <w:abstractNumId w:val="6"/>
  </w:num>
  <w:num w:numId="9">
    <w:abstractNumId w:val="7"/>
  </w:num>
  <w:num w:numId="10">
    <w:abstractNumId w:val="20"/>
  </w:num>
  <w:num w:numId="11">
    <w:abstractNumId w:val="3"/>
  </w:num>
  <w:num w:numId="12">
    <w:abstractNumId w:val="14"/>
  </w:num>
  <w:num w:numId="13">
    <w:abstractNumId w:val="19"/>
  </w:num>
  <w:num w:numId="14">
    <w:abstractNumId w:val="4"/>
  </w:num>
  <w:num w:numId="15">
    <w:abstractNumId w:val="12"/>
  </w:num>
  <w:num w:numId="16">
    <w:abstractNumId w:val="2"/>
  </w:num>
  <w:num w:numId="17">
    <w:abstractNumId w:val="18"/>
  </w:num>
  <w:num w:numId="18">
    <w:abstractNumId w:val="9"/>
  </w:num>
  <w:num w:numId="19">
    <w:abstractNumId w:val="17"/>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35"/>
    <w:rsid w:val="0000413A"/>
    <w:rsid w:val="00026E58"/>
    <w:rsid w:val="00042CD3"/>
    <w:rsid w:val="00045A17"/>
    <w:rsid w:val="00061FA7"/>
    <w:rsid w:val="00086FF2"/>
    <w:rsid w:val="00097794"/>
    <w:rsid w:val="000A1563"/>
    <w:rsid w:val="000A4989"/>
    <w:rsid w:val="000A5FDA"/>
    <w:rsid w:val="000B2E0F"/>
    <w:rsid w:val="000B37DF"/>
    <w:rsid w:val="000B7507"/>
    <w:rsid w:val="000E12C8"/>
    <w:rsid w:val="000E58A1"/>
    <w:rsid w:val="000F4467"/>
    <w:rsid w:val="00102AB7"/>
    <w:rsid w:val="00111152"/>
    <w:rsid w:val="0011581A"/>
    <w:rsid w:val="0012754F"/>
    <w:rsid w:val="00146D65"/>
    <w:rsid w:val="00195DC9"/>
    <w:rsid w:val="001A051C"/>
    <w:rsid w:val="001B29DA"/>
    <w:rsid w:val="001C6295"/>
    <w:rsid w:val="001C67BC"/>
    <w:rsid w:val="001D2B64"/>
    <w:rsid w:val="001D725C"/>
    <w:rsid w:val="001E46AA"/>
    <w:rsid w:val="001E5BBF"/>
    <w:rsid w:val="001F12DD"/>
    <w:rsid w:val="0024227A"/>
    <w:rsid w:val="002519B4"/>
    <w:rsid w:val="002664DD"/>
    <w:rsid w:val="002837DB"/>
    <w:rsid w:val="00284964"/>
    <w:rsid w:val="00285455"/>
    <w:rsid w:val="00287FDD"/>
    <w:rsid w:val="002935B5"/>
    <w:rsid w:val="00294476"/>
    <w:rsid w:val="002A457A"/>
    <w:rsid w:val="002B48AE"/>
    <w:rsid w:val="002C2234"/>
    <w:rsid w:val="002C3E2F"/>
    <w:rsid w:val="002C5E6B"/>
    <w:rsid w:val="002F26B3"/>
    <w:rsid w:val="002F2D86"/>
    <w:rsid w:val="00334E60"/>
    <w:rsid w:val="00335BC3"/>
    <w:rsid w:val="00353A5E"/>
    <w:rsid w:val="00364347"/>
    <w:rsid w:val="003660EE"/>
    <w:rsid w:val="003674B1"/>
    <w:rsid w:val="0038468B"/>
    <w:rsid w:val="0038522A"/>
    <w:rsid w:val="00387157"/>
    <w:rsid w:val="00393175"/>
    <w:rsid w:val="00394092"/>
    <w:rsid w:val="003B5808"/>
    <w:rsid w:val="003C0999"/>
    <w:rsid w:val="003D1379"/>
    <w:rsid w:val="003D73ED"/>
    <w:rsid w:val="003F2572"/>
    <w:rsid w:val="004060EE"/>
    <w:rsid w:val="004201ED"/>
    <w:rsid w:val="004255D0"/>
    <w:rsid w:val="004274B7"/>
    <w:rsid w:val="00431B26"/>
    <w:rsid w:val="00432E1E"/>
    <w:rsid w:val="00460D8F"/>
    <w:rsid w:val="00475853"/>
    <w:rsid w:val="0048085A"/>
    <w:rsid w:val="004847EE"/>
    <w:rsid w:val="00486BB9"/>
    <w:rsid w:val="00494C41"/>
    <w:rsid w:val="00497D43"/>
    <w:rsid w:val="004A0E4E"/>
    <w:rsid w:val="004B1B91"/>
    <w:rsid w:val="004C09B2"/>
    <w:rsid w:val="004C3AD5"/>
    <w:rsid w:val="004E1A3E"/>
    <w:rsid w:val="004F32BC"/>
    <w:rsid w:val="004F57F6"/>
    <w:rsid w:val="00510D11"/>
    <w:rsid w:val="005138F0"/>
    <w:rsid w:val="005276CB"/>
    <w:rsid w:val="0054028C"/>
    <w:rsid w:val="00544449"/>
    <w:rsid w:val="00544D62"/>
    <w:rsid w:val="005629E8"/>
    <w:rsid w:val="00571B2E"/>
    <w:rsid w:val="00571D5F"/>
    <w:rsid w:val="005800CB"/>
    <w:rsid w:val="005819F0"/>
    <w:rsid w:val="005D049E"/>
    <w:rsid w:val="005E71E2"/>
    <w:rsid w:val="006071AD"/>
    <w:rsid w:val="006228F2"/>
    <w:rsid w:val="00627F21"/>
    <w:rsid w:val="006357F4"/>
    <w:rsid w:val="00655C3F"/>
    <w:rsid w:val="00662E6E"/>
    <w:rsid w:val="00681126"/>
    <w:rsid w:val="006869E1"/>
    <w:rsid w:val="006917C7"/>
    <w:rsid w:val="006A509B"/>
    <w:rsid w:val="006A6031"/>
    <w:rsid w:val="006B0B3F"/>
    <w:rsid w:val="006C0511"/>
    <w:rsid w:val="006C617E"/>
    <w:rsid w:val="006D1FE7"/>
    <w:rsid w:val="006F72D1"/>
    <w:rsid w:val="00712FF0"/>
    <w:rsid w:val="00717BD8"/>
    <w:rsid w:val="00722BA8"/>
    <w:rsid w:val="007338B8"/>
    <w:rsid w:val="00750D1B"/>
    <w:rsid w:val="00756D31"/>
    <w:rsid w:val="00757472"/>
    <w:rsid w:val="0076412C"/>
    <w:rsid w:val="0076789D"/>
    <w:rsid w:val="00783443"/>
    <w:rsid w:val="00790D0E"/>
    <w:rsid w:val="0079728C"/>
    <w:rsid w:val="007A188B"/>
    <w:rsid w:val="007B6ECE"/>
    <w:rsid w:val="007E68AC"/>
    <w:rsid w:val="008006B9"/>
    <w:rsid w:val="008028B6"/>
    <w:rsid w:val="00810968"/>
    <w:rsid w:val="00812E01"/>
    <w:rsid w:val="00817551"/>
    <w:rsid w:val="00821606"/>
    <w:rsid w:val="00823B65"/>
    <w:rsid w:val="008346EE"/>
    <w:rsid w:val="00837251"/>
    <w:rsid w:val="00857C44"/>
    <w:rsid w:val="008679FB"/>
    <w:rsid w:val="0087043A"/>
    <w:rsid w:val="00872AB7"/>
    <w:rsid w:val="008757B6"/>
    <w:rsid w:val="008A5BDD"/>
    <w:rsid w:val="008B5946"/>
    <w:rsid w:val="008C19F0"/>
    <w:rsid w:val="008C1EDA"/>
    <w:rsid w:val="008D13FA"/>
    <w:rsid w:val="008D278F"/>
    <w:rsid w:val="008E06CB"/>
    <w:rsid w:val="008E6EB7"/>
    <w:rsid w:val="008F3BD0"/>
    <w:rsid w:val="00906171"/>
    <w:rsid w:val="00913F14"/>
    <w:rsid w:val="00927CF1"/>
    <w:rsid w:val="00932578"/>
    <w:rsid w:val="0094468A"/>
    <w:rsid w:val="009517DB"/>
    <w:rsid w:val="00954E33"/>
    <w:rsid w:val="00954E89"/>
    <w:rsid w:val="009626F5"/>
    <w:rsid w:val="009630A6"/>
    <w:rsid w:val="00967CA2"/>
    <w:rsid w:val="00980171"/>
    <w:rsid w:val="00992FE7"/>
    <w:rsid w:val="009A12D8"/>
    <w:rsid w:val="009A1DE9"/>
    <w:rsid w:val="009A746E"/>
    <w:rsid w:val="009B6D76"/>
    <w:rsid w:val="009C11A5"/>
    <w:rsid w:val="009C62AD"/>
    <w:rsid w:val="009D2273"/>
    <w:rsid w:val="009E0152"/>
    <w:rsid w:val="009E4A39"/>
    <w:rsid w:val="009E6866"/>
    <w:rsid w:val="009F1B34"/>
    <w:rsid w:val="009F4715"/>
    <w:rsid w:val="00A05FB5"/>
    <w:rsid w:val="00A110DC"/>
    <w:rsid w:val="00A20BE3"/>
    <w:rsid w:val="00A22759"/>
    <w:rsid w:val="00A251EB"/>
    <w:rsid w:val="00A257BE"/>
    <w:rsid w:val="00A37669"/>
    <w:rsid w:val="00A41E1F"/>
    <w:rsid w:val="00A43119"/>
    <w:rsid w:val="00A47DE3"/>
    <w:rsid w:val="00A76959"/>
    <w:rsid w:val="00A82FDA"/>
    <w:rsid w:val="00A83DB5"/>
    <w:rsid w:val="00A86C3F"/>
    <w:rsid w:val="00A9026D"/>
    <w:rsid w:val="00AA0220"/>
    <w:rsid w:val="00AB30E2"/>
    <w:rsid w:val="00AB3CAB"/>
    <w:rsid w:val="00AB640A"/>
    <w:rsid w:val="00AB7226"/>
    <w:rsid w:val="00AD1DF8"/>
    <w:rsid w:val="00AD4A18"/>
    <w:rsid w:val="00AE5F6C"/>
    <w:rsid w:val="00AE7F0C"/>
    <w:rsid w:val="00AF359F"/>
    <w:rsid w:val="00AF605D"/>
    <w:rsid w:val="00AF629D"/>
    <w:rsid w:val="00B1308C"/>
    <w:rsid w:val="00B1722D"/>
    <w:rsid w:val="00B2023F"/>
    <w:rsid w:val="00B47381"/>
    <w:rsid w:val="00B5625A"/>
    <w:rsid w:val="00B576EC"/>
    <w:rsid w:val="00BA45FC"/>
    <w:rsid w:val="00BC2422"/>
    <w:rsid w:val="00BC2B23"/>
    <w:rsid w:val="00BC5A8E"/>
    <w:rsid w:val="00BC75AA"/>
    <w:rsid w:val="00BE4B78"/>
    <w:rsid w:val="00C02221"/>
    <w:rsid w:val="00C24806"/>
    <w:rsid w:val="00C27F5A"/>
    <w:rsid w:val="00C35CD2"/>
    <w:rsid w:val="00C44BB6"/>
    <w:rsid w:val="00C47E46"/>
    <w:rsid w:val="00C533D3"/>
    <w:rsid w:val="00C66135"/>
    <w:rsid w:val="00C823C9"/>
    <w:rsid w:val="00CB6494"/>
    <w:rsid w:val="00CC298C"/>
    <w:rsid w:val="00CC41A4"/>
    <w:rsid w:val="00CD3EB2"/>
    <w:rsid w:val="00D12F49"/>
    <w:rsid w:val="00D37C09"/>
    <w:rsid w:val="00D50BF9"/>
    <w:rsid w:val="00D64B05"/>
    <w:rsid w:val="00D7454B"/>
    <w:rsid w:val="00D745B2"/>
    <w:rsid w:val="00D812CC"/>
    <w:rsid w:val="00D82BD0"/>
    <w:rsid w:val="00D84BB8"/>
    <w:rsid w:val="00D90817"/>
    <w:rsid w:val="00D9217C"/>
    <w:rsid w:val="00DA1539"/>
    <w:rsid w:val="00DB4DC6"/>
    <w:rsid w:val="00DB5054"/>
    <w:rsid w:val="00DB69FB"/>
    <w:rsid w:val="00DD3D3B"/>
    <w:rsid w:val="00DD7A40"/>
    <w:rsid w:val="00DE04DA"/>
    <w:rsid w:val="00DF0E9A"/>
    <w:rsid w:val="00DF68F9"/>
    <w:rsid w:val="00E17D0A"/>
    <w:rsid w:val="00E44C69"/>
    <w:rsid w:val="00E54541"/>
    <w:rsid w:val="00E768DC"/>
    <w:rsid w:val="00EA1979"/>
    <w:rsid w:val="00EB421F"/>
    <w:rsid w:val="00EC2D84"/>
    <w:rsid w:val="00EC404D"/>
    <w:rsid w:val="00EC5CC6"/>
    <w:rsid w:val="00EE5C83"/>
    <w:rsid w:val="00EF6C00"/>
    <w:rsid w:val="00F11DE2"/>
    <w:rsid w:val="00F20A07"/>
    <w:rsid w:val="00F20EE3"/>
    <w:rsid w:val="00F20F19"/>
    <w:rsid w:val="00F534D7"/>
    <w:rsid w:val="00F93548"/>
    <w:rsid w:val="00F93770"/>
    <w:rsid w:val="00FC0C85"/>
    <w:rsid w:val="00FC0DAB"/>
    <w:rsid w:val="00FC47B6"/>
    <w:rsid w:val="00FC60EB"/>
    <w:rsid w:val="00FD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539D5"/>
  <w15:docId w15:val="{9D319F66-E34D-44E2-907A-3D22605D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539"/>
    <w:rPr>
      <w:sz w:val="24"/>
    </w:rPr>
  </w:style>
  <w:style w:type="paragraph" w:styleId="Heading1">
    <w:name w:val="heading 1"/>
    <w:basedOn w:val="Normal"/>
    <w:next w:val="Normal"/>
    <w:link w:val="Heading1Char"/>
    <w:uiPriority w:val="9"/>
    <w:qFormat/>
    <w:rsid w:val="00510D11"/>
    <w:pPr>
      <w:keepNext/>
      <w:keepLines/>
      <w:spacing w:before="360" w:after="12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510D11"/>
    <w:pPr>
      <w:keepNext/>
      <w:keepLines/>
      <w:spacing w:before="280" w:after="240"/>
      <w:outlineLvl w:val="1"/>
    </w:pPr>
    <w:rPr>
      <w:rFonts w:asciiTheme="majorHAnsi" w:eastAsiaTheme="majorEastAsia" w:hAnsiTheme="majorHAnsi" w:cstheme="majorBidi"/>
      <w:b/>
      <w:color w:val="000000" w:themeColor="text1"/>
      <w:sz w:val="36"/>
      <w:szCs w:val="26"/>
    </w:rPr>
  </w:style>
  <w:style w:type="paragraph" w:styleId="Heading3">
    <w:name w:val="heading 3"/>
    <w:basedOn w:val="Normal"/>
    <w:next w:val="Normal"/>
    <w:link w:val="Heading3Char"/>
    <w:uiPriority w:val="9"/>
    <w:unhideWhenUsed/>
    <w:qFormat/>
    <w:rsid w:val="002935B5"/>
    <w:pPr>
      <w:keepNext/>
      <w:keepLines/>
      <w:spacing w:before="240" w:after="240"/>
      <w:outlineLvl w:val="2"/>
    </w:pPr>
    <w:rPr>
      <w:rFonts w:asciiTheme="majorHAnsi" w:eastAsiaTheme="majorEastAsia" w:hAnsiTheme="majorHAnsi" w:cstheme="majorBidi"/>
      <w:b/>
      <w:color w:val="000000" w:themeColor="text1"/>
      <w:sz w:val="36"/>
      <w:szCs w:val="24"/>
    </w:rPr>
  </w:style>
  <w:style w:type="paragraph" w:styleId="Heading4">
    <w:name w:val="heading 4"/>
    <w:basedOn w:val="Normal"/>
    <w:next w:val="Normal"/>
    <w:link w:val="Heading4Char"/>
    <w:uiPriority w:val="9"/>
    <w:unhideWhenUsed/>
    <w:qFormat/>
    <w:rsid w:val="00510D11"/>
    <w:pPr>
      <w:keepNext/>
      <w:keepLines/>
      <w:spacing w:before="280" w:after="240"/>
      <w:outlineLvl w:val="3"/>
    </w:pPr>
    <w:rPr>
      <w:rFonts w:asciiTheme="majorHAnsi" w:eastAsiaTheme="majorEastAsia" w:hAnsiTheme="majorHAnsi" w:cstheme="majorBidi"/>
      <w:b/>
      <w:i/>
      <w:iCs/>
      <w:color w:val="000000" w:themeColor="text1"/>
    </w:rPr>
  </w:style>
  <w:style w:type="paragraph" w:styleId="Heading5">
    <w:name w:val="heading 5"/>
    <w:basedOn w:val="Normal"/>
    <w:next w:val="Normal"/>
    <w:link w:val="Heading5Char"/>
    <w:uiPriority w:val="9"/>
    <w:unhideWhenUsed/>
    <w:qFormat/>
    <w:rsid w:val="00CB64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135"/>
    <w:pPr>
      <w:ind w:left="720"/>
      <w:contextualSpacing/>
    </w:pPr>
  </w:style>
  <w:style w:type="paragraph" w:styleId="Title">
    <w:name w:val="Title"/>
    <w:basedOn w:val="Normal"/>
    <w:next w:val="Normal"/>
    <w:link w:val="TitleChar"/>
    <w:uiPriority w:val="10"/>
    <w:qFormat/>
    <w:rsid w:val="00D12F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F49"/>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12F49"/>
    <w:rPr>
      <w:rFonts w:asciiTheme="minorHAnsi" w:eastAsiaTheme="minorEastAsia" w:hAnsiTheme="minorHAnsi" w:cstheme="minorBidi"/>
      <w:color w:val="5A5A5A" w:themeColor="text1" w:themeTint="A5"/>
      <w:spacing w:val="15"/>
    </w:rPr>
  </w:style>
  <w:style w:type="character" w:customStyle="1" w:styleId="Heading1Char">
    <w:name w:val="Heading 1 Char"/>
    <w:basedOn w:val="DefaultParagraphFont"/>
    <w:link w:val="Heading1"/>
    <w:uiPriority w:val="9"/>
    <w:rsid w:val="00510D11"/>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510D11"/>
    <w:rPr>
      <w:rFonts w:asciiTheme="majorHAnsi" w:eastAsiaTheme="majorEastAsia" w:hAnsiTheme="majorHAnsi" w:cstheme="majorBidi"/>
      <w:b/>
      <w:color w:val="000000" w:themeColor="text1"/>
      <w:sz w:val="36"/>
      <w:szCs w:val="26"/>
    </w:rPr>
  </w:style>
  <w:style w:type="character" w:customStyle="1" w:styleId="Heading3Char">
    <w:name w:val="Heading 3 Char"/>
    <w:basedOn w:val="DefaultParagraphFont"/>
    <w:link w:val="Heading3"/>
    <w:uiPriority w:val="9"/>
    <w:rsid w:val="002935B5"/>
    <w:rPr>
      <w:rFonts w:asciiTheme="majorHAnsi" w:eastAsiaTheme="majorEastAsia" w:hAnsiTheme="majorHAnsi" w:cstheme="majorBidi"/>
      <w:b/>
      <w:color w:val="000000" w:themeColor="text1"/>
      <w:sz w:val="36"/>
      <w:szCs w:val="24"/>
    </w:rPr>
  </w:style>
  <w:style w:type="character" w:customStyle="1" w:styleId="Heading4Char">
    <w:name w:val="Heading 4 Char"/>
    <w:basedOn w:val="DefaultParagraphFont"/>
    <w:link w:val="Heading4"/>
    <w:uiPriority w:val="9"/>
    <w:rsid w:val="00510D11"/>
    <w:rPr>
      <w:rFonts w:asciiTheme="majorHAnsi" w:eastAsiaTheme="majorEastAsia" w:hAnsiTheme="majorHAnsi" w:cstheme="majorBidi"/>
      <w:b/>
      <w:i/>
      <w:iCs/>
      <w:color w:val="000000" w:themeColor="text1"/>
      <w:sz w:val="24"/>
    </w:rPr>
  </w:style>
  <w:style w:type="character" w:customStyle="1" w:styleId="Heading5Char">
    <w:name w:val="Heading 5 Char"/>
    <w:basedOn w:val="DefaultParagraphFont"/>
    <w:link w:val="Heading5"/>
    <w:uiPriority w:val="9"/>
    <w:rsid w:val="00CB6494"/>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FD58F2"/>
    <w:rPr>
      <w:color w:val="0563C1" w:themeColor="hyperlink"/>
      <w:u w:val="single"/>
    </w:rPr>
  </w:style>
  <w:style w:type="paragraph" w:styleId="TOCHeading">
    <w:name w:val="TOC Heading"/>
    <w:basedOn w:val="Heading1"/>
    <w:next w:val="Normal"/>
    <w:uiPriority w:val="39"/>
    <w:unhideWhenUsed/>
    <w:qFormat/>
    <w:rsid w:val="00AF359F"/>
    <w:pPr>
      <w:outlineLvl w:val="9"/>
    </w:pPr>
  </w:style>
  <w:style w:type="paragraph" w:styleId="TOC1">
    <w:name w:val="toc 1"/>
    <w:basedOn w:val="Normal"/>
    <w:next w:val="Normal"/>
    <w:autoRedefine/>
    <w:uiPriority w:val="39"/>
    <w:unhideWhenUsed/>
    <w:rsid w:val="00AF359F"/>
    <w:pPr>
      <w:spacing w:after="100"/>
    </w:pPr>
  </w:style>
  <w:style w:type="paragraph" w:styleId="TOC2">
    <w:name w:val="toc 2"/>
    <w:basedOn w:val="Normal"/>
    <w:next w:val="Normal"/>
    <w:autoRedefine/>
    <w:uiPriority w:val="39"/>
    <w:unhideWhenUsed/>
    <w:rsid w:val="00AF359F"/>
    <w:pPr>
      <w:spacing w:after="100"/>
      <w:ind w:left="220"/>
    </w:pPr>
  </w:style>
  <w:style w:type="paragraph" w:styleId="TOC3">
    <w:name w:val="toc 3"/>
    <w:basedOn w:val="Normal"/>
    <w:next w:val="Normal"/>
    <w:autoRedefine/>
    <w:uiPriority w:val="39"/>
    <w:unhideWhenUsed/>
    <w:rsid w:val="00AF359F"/>
    <w:pPr>
      <w:spacing w:after="100"/>
      <w:ind w:left="440"/>
    </w:pPr>
  </w:style>
  <w:style w:type="table" w:styleId="TableGrid">
    <w:name w:val="Table Grid"/>
    <w:basedOn w:val="TableNormal"/>
    <w:uiPriority w:val="39"/>
    <w:rsid w:val="0085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D3"/>
    <w:rPr>
      <w:rFonts w:ascii="Tahoma" w:hAnsi="Tahoma" w:cs="Tahoma"/>
      <w:sz w:val="16"/>
      <w:szCs w:val="16"/>
    </w:rPr>
  </w:style>
  <w:style w:type="character" w:customStyle="1" w:styleId="UnresolvedMention1">
    <w:name w:val="Unresolved Mention1"/>
    <w:basedOn w:val="DefaultParagraphFont"/>
    <w:uiPriority w:val="99"/>
    <w:semiHidden/>
    <w:unhideWhenUsed/>
    <w:rsid w:val="001C67BC"/>
    <w:rPr>
      <w:color w:val="605E5C"/>
      <w:shd w:val="clear" w:color="auto" w:fill="E1DFDD"/>
    </w:rPr>
  </w:style>
  <w:style w:type="character" w:styleId="FollowedHyperlink">
    <w:name w:val="FollowedHyperlink"/>
    <w:basedOn w:val="DefaultParagraphFont"/>
    <w:uiPriority w:val="99"/>
    <w:semiHidden/>
    <w:unhideWhenUsed/>
    <w:rsid w:val="001C67BC"/>
    <w:rPr>
      <w:color w:val="954F72" w:themeColor="followedHyperlink"/>
      <w:u w:val="single"/>
    </w:rPr>
  </w:style>
  <w:style w:type="paragraph" w:styleId="Header">
    <w:name w:val="header"/>
    <w:basedOn w:val="Normal"/>
    <w:link w:val="HeaderChar"/>
    <w:uiPriority w:val="99"/>
    <w:unhideWhenUsed/>
    <w:rsid w:val="00494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C41"/>
    <w:rPr>
      <w:sz w:val="24"/>
    </w:rPr>
  </w:style>
  <w:style w:type="paragraph" w:styleId="Footer">
    <w:name w:val="footer"/>
    <w:basedOn w:val="Normal"/>
    <w:link w:val="FooterChar"/>
    <w:uiPriority w:val="99"/>
    <w:unhideWhenUsed/>
    <w:rsid w:val="0049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C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961518">
      <w:bodyDiv w:val="1"/>
      <w:marLeft w:val="0"/>
      <w:marRight w:val="0"/>
      <w:marTop w:val="0"/>
      <w:marBottom w:val="0"/>
      <w:divBdr>
        <w:top w:val="none" w:sz="0" w:space="0" w:color="auto"/>
        <w:left w:val="none" w:sz="0" w:space="0" w:color="auto"/>
        <w:bottom w:val="none" w:sz="0" w:space="0" w:color="auto"/>
        <w:right w:val="none" w:sz="0" w:space="0" w:color="auto"/>
      </w:divBdr>
      <w:divsChild>
        <w:div w:id="1918321684">
          <w:marLeft w:val="576"/>
          <w:marRight w:val="0"/>
          <w:marTop w:val="80"/>
          <w:marBottom w:val="0"/>
          <w:divBdr>
            <w:top w:val="none" w:sz="0" w:space="0" w:color="auto"/>
            <w:left w:val="none" w:sz="0" w:space="0" w:color="auto"/>
            <w:bottom w:val="none" w:sz="0" w:space="0" w:color="auto"/>
            <w:right w:val="none" w:sz="0" w:space="0" w:color="auto"/>
          </w:divBdr>
        </w:div>
        <w:div w:id="1073159759">
          <w:marLeft w:val="576"/>
          <w:marRight w:val="0"/>
          <w:marTop w:val="80"/>
          <w:marBottom w:val="0"/>
          <w:divBdr>
            <w:top w:val="none" w:sz="0" w:space="0" w:color="auto"/>
            <w:left w:val="none" w:sz="0" w:space="0" w:color="auto"/>
            <w:bottom w:val="none" w:sz="0" w:space="0" w:color="auto"/>
            <w:right w:val="none" w:sz="0" w:space="0" w:color="auto"/>
          </w:divBdr>
        </w:div>
        <w:div w:id="2018069000">
          <w:marLeft w:val="576"/>
          <w:marRight w:val="0"/>
          <w:marTop w:val="80"/>
          <w:marBottom w:val="0"/>
          <w:divBdr>
            <w:top w:val="none" w:sz="0" w:space="0" w:color="auto"/>
            <w:left w:val="none" w:sz="0" w:space="0" w:color="auto"/>
            <w:bottom w:val="none" w:sz="0" w:space="0" w:color="auto"/>
            <w:right w:val="none" w:sz="0" w:space="0" w:color="auto"/>
          </w:divBdr>
        </w:div>
        <w:div w:id="660542312">
          <w:marLeft w:val="576"/>
          <w:marRight w:val="0"/>
          <w:marTop w:val="80"/>
          <w:marBottom w:val="0"/>
          <w:divBdr>
            <w:top w:val="none" w:sz="0" w:space="0" w:color="auto"/>
            <w:left w:val="none" w:sz="0" w:space="0" w:color="auto"/>
            <w:bottom w:val="none" w:sz="0" w:space="0" w:color="auto"/>
            <w:right w:val="none" w:sz="0" w:space="0" w:color="auto"/>
          </w:divBdr>
        </w:div>
        <w:div w:id="1899197356">
          <w:marLeft w:val="576"/>
          <w:marRight w:val="0"/>
          <w:marTop w:val="80"/>
          <w:marBottom w:val="0"/>
          <w:divBdr>
            <w:top w:val="none" w:sz="0" w:space="0" w:color="auto"/>
            <w:left w:val="none" w:sz="0" w:space="0" w:color="auto"/>
            <w:bottom w:val="none" w:sz="0" w:space="0" w:color="auto"/>
            <w:right w:val="none" w:sz="0" w:space="0" w:color="auto"/>
          </w:divBdr>
        </w:div>
        <w:div w:id="1439519757">
          <w:marLeft w:val="576"/>
          <w:marRight w:val="0"/>
          <w:marTop w:val="80"/>
          <w:marBottom w:val="0"/>
          <w:divBdr>
            <w:top w:val="none" w:sz="0" w:space="0" w:color="auto"/>
            <w:left w:val="none" w:sz="0" w:space="0" w:color="auto"/>
            <w:bottom w:val="none" w:sz="0" w:space="0" w:color="auto"/>
            <w:right w:val="none" w:sz="0" w:space="0" w:color="auto"/>
          </w:divBdr>
        </w:div>
        <w:div w:id="1011684990">
          <w:marLeft w:val="576"/>
          <w:marRight w:val="0"/>
          <w:marTop w:val="80"/>
          <w:marBottom w:val="0"/>
          <w:divBdr>
            <w:top w:val="none" w:sz="0" w:space="0" w:color="auto"/>
            <w:left w:val="none" w:sz="0" w:space="0" w:color="auto"/>
            <w:bottom w:val="none" w:sz="0" w:space="0" w:color="auto"/>
            <w:right w:val="none" w:sz="0" w:space="0" w:color="auto"/>
          </w:divBdr>
        </w:div>
        <w:div w:id="595558088">
          <w:marLeft w:val="576"/>
          <w:marRight w:val="0"/>
          <w:marTop w:val="80"/>
          <w:marBottom w:val="0"/>
          <w:divBdr>
            <w:top w:val="none" w:sz="0" w:space="0" w:color="auto"/>
            <w:left w:val="none" w:sz="0" w:space="0" w:color="auto"/>
            <w:bottom w:val="none" w:sz="0" w:space="0" w:color="auto"/>
            <w:right w:val="none" w:sz="0" w:space="0" w:color="auto"/>
          </w:divBdr>
        </w:div>
        <w:div w:id="459033652">
          <w:marLeft w:val="576"/>
          <w:marRight w:val="0"/>
          <w:marTop w:val="80"/>
          <w:marBottom w:val="0"/>
          <w:divBdr>
            <w:top w:val="none" w:sz="0" w:space="0" w:color="auto"/>
            <w:left w:val="none" w:sz="0" w:space="0" w:color="auto"/>
            <w:bottom w:val="none" w:sz="0" w:space="0" w:color="auto"/>
            <w:right w:val="none" w:sz="0" w:space="0" w:color="auto"/>
          </w:divBdr>
        </w:div>
        <w:div w:id="1017343213">
          <w:marLeft w:val="576"/>
          <w:marRight w:val="0"/>
          <w:marTop w:val="80"/>
          <w:marBottom w:val="0"/>
          <w:divBdr>
            <w:top w:val="none" w:sz="0" w:space="0" w:color="auto"/>
            <w:left w:val="none" w:sz="0" w:space="0" w:color="auto"/>
            <w:bottom w:val="none" w:sz="0" w:space="0" w:color="auto"/>
            <w:right w:val="none" w:sz="0" w:space="0" w:color="auto"/>
          </w:divBdr>
        </w:div>
        <w:div w:id="317997086">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xt.vt.edu/offices.html" TargetMode="External"/><Relationship Id="rId18" Type="http://schemas.openxmlformats.org/officeDocument/2006/relationships/hyperlink" Target="https://www.virginia.org/farmersmarkets/" TargetMode="External"/><Relationship Id="rId26" Type="http://schemas.openxmlformats.org/officeDocument/2006/relationships/hyperlink" Target="https://www.virginia.gov/services/whos-my-legislator/" TargetMode="External"/><Relationship Id="rId39" Type="http://schemas.openxmlformats.org/officeDocument/2006/relationships/hyperlink" Target="http://www.vdacs.virginia.gov/marketing-virginia-farm-to-school-program.shtml" TargetMode="External"/><Relationship Id="rId21" Type="http://schemas.openxmlformats.org/officeDocument/2006/relationships/hyperlink" Target="https://ext.vt.edu/offices.html" TargetMode="External"/><Relationship Id="rId34" Type="http://schemas.openxmlformats.org/officeDocument/2006/relationships/hyperlink" Target="https://www.agclassroom.org/va/volunteers/literacy.cfm" TargetMode="External"/><Relationship Id="rId42" Type="http://schemas.openxmlformats.org/officeDocument/2006/relationships/hyperlink" Target="https://www.surveymonkey.com/r/VAF2SNetwork" TargetMode="External"/><Relationship Id="rId47" Type="http://schemas.openxmlformats.org/officeDocument/2006/relationships/hyperlink" Target="http://www.farmtoschool.org/Resources/BenefitsFactSheet.pdf" TargetMode="External"/><Relationship Id="rId50" Type="http://schemas.openxmlformats.org/officeDocument/2006/relationships/fontTable" Target="fontTable.xml"/><Relationship Id="rId7" Type="http://schemas.openxmlformats.org/officeDocument/2006/relationships/hyperlink" Target="http://www.farmtoschool.org/Resources/BenefitsFactSheet.pdf" TargetMode="External"/><Relationship Id="rId2" Type="http://schemas.openxmlformats.org/officeDocument/2006/relationships/styles" Target="styles.xml"/><Relationship Id="rId16" Type="http://schemas.openxmlformats.org/officeDocument/2006/relationships/hyperlink" Target="https://ext.vt.edu/offices.html" TargetMode="External"/><Relationship Id="rId29" Type="http://schemas.openxmlformats.org/officeDocument/2006/relationships/hyperlink" Target="https://www.smarterlunchrooms.org/sites/default/files/documents/WORKSHEET%20Cues%20for%20Positive%20Communiction%20with%20Students%20and%20Staff%20NTTT.pdf" TargetMode="External"/><Relationship Id="rId11" Type="http://schemas.openxmlformats.org/officeDocument/2006/relationships/hyperlink" Target="https://www.agclassroom.org/va/teachers/harvest.cfm" TargetMode="External"/><Relationship Id="rId24" Type="http://schemas.openxmlformats.org/officeDocument/2006/relationships/hyperlink" Target="http://www.farmtoschool.org/Resources/School%20Gardens%20Fact%20Sheet.pdf" TargetMode="External"/><Relationship Id="rId32" Type="http://schemas.openxmlformats.org/officeDocument/2006/relationships/hyperlink" Target="http://vafma.org/programs/virginia-fresh-match/" TargetMode="External"/><Relationship Id="rId37" Type="http://schemas.openxmlformats.org/officeDocument/2006/relationships/hyperlink" Target="https://www.usda.gov/media/blog/2015/04/17/april-national-garden-month" TargetMode="External"/><Relationship Id="rId40" Type="http://schemas.openxmlformats.org/officeDocument/2006/relationships/hyperlink" Target="https://schoolnutrition.org/Meetings/Events/NSLW/2018/" TargetMode="External"/><Relationship Id="rId45" Type="http://schemas.openxmlformats.org/officeDocument/2006/relationships/hyperlink" Target="https://www.cityschoolyardgarden.org/programs/harvestofthemonth/" TargetMode="External"/><Relationship Id="rId5" Type="http://schemas.openxmlformats.org/officeDocument/2006/relationships/footnotes" Target="footnotes.xml"/><Relationship Id="rId15" Type="http://schemas.openxmlformats.org/officeDocument/2006/relationships/hyperlink" Target="https://fns-prod.azureedge.net/sites/default/files/f2s/ProcureLocalFoodsCNPGuide.pdf" TargetMode="External"/><Relationship Id="rId23" Type="http://schemas.openxmlformats.org/officeDocument/2006/relationships/hyperlink" Target="http://www.farmtoschool.org/resources-main/getting-started-with-farm-to-school" TargetMode="External"/><Relationship Id="rId28" Type="http://schemas.openxmlformats.org/officeDocument/2006/relationships/hyperlink" Target="file:///C:/Users/xeb83765/Downloads/SCRIPT%20Oct,%20Positive%20Communication%20Cues%20NTTT.pdf" TargetMode="External"/><Relationship Id="rId36" Type="http://schemas.openxmlformats.org/officeDocument/2006/relationships/hyperlink" Target="https://www.agday.org/planning-an-event" TargetMode="External"/><Relationship Id="rId49" Type="http://schemas.openxmlformats.org/officeDocument/2006/relationships/hyperlink" Target="https://fns-prod.azureedge.net/sites/default/files/f2s/ProcureLocalFoodsCNPGuide.pdf" TargetMode="External"/><Relationship Id="rId10" Type="http://schemas.openxmlformats.org/officeDocument/2006/relationships/hyperlink" Target="https://www.smarterlunchrooms.org/scorecard-tools/creative-fun-and-descriptive-names" TargetMode="External"/><Relationship Id="rId19" Type="http://schemas.openxmlformats.org/officeDocument/2006/relationships/hyperlink" Target="https://foodbuyingguide.fns.usda.gov/" TargetMode="External"/><Relationship Id="rId31" Type="http://schemas.openxmlformats.org/officeDocument/2006/relationships/hyperlink" Target="https://articles.extension.org/pages/71199/how-peer-and-parental-influences-affect-meal-choices" TargetMode="External"/><Relationship Id="rId44" Type="http://schemas.openxmlformats.org/officeDocument/2006/relationships/hyperlink" Target="https://www.cdc.gov/nccdphp/dnpao/division-information/media-tools/dpk/vs-fruits-vegetables/index.html" TargetMode="External"/><Relationship Id="rId4" Type="http://schemas.openxmlformats.org/officeDocument/2006/relationships/webSettings" Target="webSettings.xml"/><Relationship Id="rId9" Type="http://schemas.openxmlformats.org/officeDocument/2006/relationships/hyperlink" Target="https://www.agclassroom.org/va/teachers/harvest.cfm" TargetMode="External"/><Relationship Id="rId14" Type="http://schemas.openxmlformats.org/officeDocument/2006/relationships/header" Target="header1.xml"/><Relationship Id="rId22" Type="http://schemas.openxmlformats.org/officeDocument/2006/relationships/hyperlink" Target="https://ext.vt.edu/lawn-garden/master-gardener.html" TargetMode="External"/><Relationship Id="rId27" Type="http://schemas.openxmlformats.org/officeDocument/2006/relationships/hyperlink" Target="https://www.agclassroom.org/va/teachers/harvest.cfm" TargetMode="External"/><Relationship Id="rId30" Type="http://schemas.openxmlformats.org/officeDocument/2006/relationships/image" Target="media/image1.png"/><Relationship Id="rId35" Type="http://schemas.openxmlformats.org/officeDocument/2006/relationships/hyperlink" Target="https://www.cacfp.org/news-events-conferences/national-cacfp-week/" TargetMode="External"/><Relationship Id="rId43" Type="http://schemas.openxmlformats.org/officeDocument/2006/relationships/hyperlink" Target="mailto:Trista.grigsby@doe.virginia.gov" TargetMode="External"/><Relationship Id="rId48" Type="http://schemas.openxmlformats.org/officeDocument/2006/relationships/hyperlink" Target="https://www.smarterlunchrooms.org/scorecard-tools" TargetMode="External"/><Relationship Id="rId8" Type="http://schemas.openxmlformats.org/officeDocument/2006/relationships/hyperlink" Target="https://www.agclassroom.org/va/teachers/harvest.cf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agclassroom.org/va/teachers/harvest.cfm" TargetMode="External"/><Relationship Id="rId17" Type="http://schemas.openxmlformats.org/officeDocument/2006/relationships/hyperlink" Target="https://va.foodmarketmaker.com/" TargetMode="External"/><Relationship Id="rId25" Type="http://schemas.openxmlformats.org/officeDocument/2006/relationships/hyperlink" Target="http://www.farmtoschool.org/resources-main/garden-to-cafeteria-toolkit" TargetMode="External"/><Relationship Id="rId33" Type="http://schemas.openxmlformats.org/officeDocument/2006/relationships/hyperlink" Target="https://schoolnutrition.org/Meetings/Events/NSBW/2019/" TargetMode="External"/><Relationship Id="rId38" Type="http://schemas.openxmlformats.org/officeDocument/2006/relationships/hyperlink" Target="http://www.farmtoschool.org/our-work/farm-to-school-month" TargetMode="External"/><Relationship Id="rId46" Type="http://schemas.openxmlformats.org/officeDocument/2006/relationships/hyperlink" Target="http://nutritionservices.mpls.k12.mn.us/mps_f2s_toolkit" TargetMode="External"/><Relationship Id="rId20" Type="http://schemas.openxmlformats.org/officeDocument/2006/relationships/hyperlink" Target="https://www.fns.usda.gov/tn/food-buying-guide-mobile-app" TargetMode="External"/><Relationship Id="rId41" Type="http://schemas.openxmlformats.org/officeDocument/2006/relationships/hyperlink" Target="http://www.fao.org/world-food-day"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gency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6916</Words>
  <Characters>39426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SNP (Dir.) Memo #2020-2021-XX, Attachment A, Virginia Harvest of the Month User Guide</vt:lpstr>
    </vt:vector>
  </TitlesOfParts>
  <Manager/>
  <Company>VDOE</Company>
  <LinksUpToDate>false</LinksUpToDate>
  <CharactersWithSpaces>46250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SNP (Dir.) Memo #2020-2021-19, Virginia Harvest of the Month User Guide</dc:title>
  <dc:subject/>
  <dc:creator>VDOE Nutrition</dc:creator>
  <cp:keywords/>
  <dc:description/>
  <cp:lastModifiedBy>VITA Program</cp:lastModifiedBy>
  <cp:revision>2</cp:revision>
  <dcterms:created xsi:type="dcterms:W3CDTF">2020-09-02T16:07:00Z</dcterms:created>
  <dcterms:modified xsi:type="dcterms:W3CDTF">2020-09-02T16:07:00Z</dcterms:modified>
  <cp:category/>
</cp:coreProperties>
</file>