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BFCAF" w14:textId="77777777" w:rsidR="00BD663B" w:rsidRDefault="00BD663B" w:rsidP="00BD663B">
      <w:pPr>
        <w:jc w:val="center"/>
      </w:pPr>
      <w:r>
        <w:t>Virginia Department of Education</w:t>
      </w:r>
    </w:p>
    <w:p w14:paraId="6C19A628" w14:textId="2C49C25A" w:rsidR="00BD663B" w:rsidRPr="00BD663B" w:rsidRDefault="00BD663B" w:rsidP="00BD663B">
      <w:pPr>
        <w:jc w:val="center"/>
      </w:pPr>
      <w:r>
        <w:t>Office of Career</w:t>
      </w:r>
      <w:r w:rsidR="00CF2838">
        <w:t xml:space="preserve"> and </w:t>
      </w:r>
      <w:r>
        <w:t>Technical Education</w:t>
      </w:r>
    </w:p>
    <w:p w14:paraId="2F082B8B" w14:textId="77777777" w:rsidR="00902F45" w:rsidRPr="00D4076E" w:rsidRDefault="00FE41D4" w:rsidP="0077640D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4076E">
        <w:rPr>
          <w:rFonts w:ascii="Times New Roman" w:hAnsi="Times New Roman" w:cs="Times New Roman"/>
          <w:color w:val="auto"/>
          <w:sz w:val="24"/>
          <w:szCs w:val="24"/>
        </w:rPr>
        <w:t xml:space="preserve">Overview of the </w:t>
      </w:r>
      <w:r w:rsidR="006838E8" w:rsidRPr="00D4076E">
        <w:rPr>
          <w:rFonts w:ascii="Times New Roman" w:hAnsi="Times New Roman" w:cs="Times New Roman"/>
          <w:color w:val="auto"/>
          <w:sz w:val="24"/>
          <w:szCs w:val="24"/>
        </w:rPr>
        <w:t xml:space="preserve">CTE </w:t>
      </w:r>
      <w:r w:rsidR="005D132F" w:rsidRPr="00D4076E">
        <w:rPr>
          <w:rFonts w:ascii="Times New Roman" w:hAnsi="Times New Roman" w:cs="Times New Roman"/>
          <w:color w:val="auto"/>
          <w:sz w:val="24"/>
          <w:szCs w:val="24"/>
        </w:rPr>
        <w:t>Civil Rights Review</w:t>
      </w:r>
      <w:r w:rsidRPr="00D4076E">
        <w:rPr>
          <w:rFonts w:ascii="Times New Roman" w:hAnsi="Times New Roman" w:cs="Times New Roman"/>
          <w:color w:val="auto"/>
          <w:sz w:val="24"/>
          <w:szCs w:val="24"/>
        </w:rPr>
        <w:t xml:space="preserve"> Process</w:t>
      </w:r>
    </w:p>
    <w:p w14:paraId="677B3342" w14:textId="77777777" w:rsidR="00D4076E" w:rsidRPr="00D4076E" w:rsidRDefault="00D4076E" w:rsidP="00D4076E"/>
    <w:p w14:paraId="7C6A5AEB" w14:textId="77777777" w:rsidR="007053CB" w:rsidRPr="003A2E10" w:rsidRDefault="0084552B" w:rsidP="003A2E10">
      <w:r w:rsidRPr="003A2E10">
        <w:t>Laws</w:t>
      </w:r>
      <w:r w:rsidR="00EA168D" w:rsidRPr="003A2E10">
        <w:t xml:space="preserve"> and Regulations </w:t>
      </w:r>
      <w:r w:rsidR="00F67F69" w:rsidRPr="003A2E10">
        <w:t>Required by the U.S. Department of Education</w:t>
      </w:r>
      <w:r w:rsidR="003A2E10">
        <w:t xml:space="preserve">, </w:t>
      </w:r>
      <w:r w:rsidR="00F67F69" w:rsidRPr="003A2E10">
        <w:t>Office for Civil Rights</w:t>
      </w:r>
      <w:r w:rsidR="00BD663B">
        <w:t xml:space="preserve"> (OCR)</w:t>
      </w:r>
      <w:r w:rsidR="003A2E10">
        <w:t>,</w:t>
      </w:r>
      <w:r w:rsidR="0027250A" w:rsidRPr="003A2E10">
        <w:t xml:space="preserve"> </w:t>
      </w:r>
      <w:r w:rsidR="003A478B" w:rsidRPr="003A2E10">
        <w:t xml:space="preserve">and </w:t>
      </w:r>
      <w:proofErr w:type="gramStart"/>
      <w:r w:rsidRPr="003A2E10">
        <w:t>Enforced</w:t>
      </w:r>
      <w:proofErr w:type="gramEnd"/>
      <w:r w:rsidR="003A478B" w:rsidRPr="003A2E10">
        <w:t xml:space="preserve"> by V</w:t>
      </w:r>
      <w:r w:rsidR="00F67F69" w:rsidRPr="003A2E10">
        <w:t>irginia Department of Education</w:t>
      </w:r>
      <w:r w:rsidR="00BD663B">
        <w:t xml:space="preserve"> (VDOE)</w:t>
      </w:r>
      <w:r w:rsidR="001162DE">
        <w:t>:</w:t>
      </w:r>
    </w:p>
    <w:p w14:paraId="172ED173" w14:textId="77777777" w:rsidR="00D4076E" w:rsidRPr="0027250A" w:rsidRDefault="00D4076E" w:rsidP="0027250A">
      <w:pPr>
        <w:jc w:val="center"/>
      </w:pPr>
    </w:p>
    <w:p w14:paraId="7A25E7CA" w14:textId="77777777" w:rsidR="0084552B" w:rsidRPr="00814EF9" w:rsidRDefault="0084552B" w:rsidP="00A92DAD">
      <w:pPr>
        <w:pStyle w:val="ListParagraph"/>
        <w:numPr>
          <w:ilvl w:val="0"/>
          <w:numId w:val="15"/>
        </w:numPr>
        <w:tabs>
          <w:tab w:val="left" w:pos="720"/>
        </w:tabs>
        <w:ind w:left="810"/>
      </w:pPr>
      <w:r>
        <w:t xml:space="preserve">Title VI of the Civil Rights Act of 1964 (prohibiting discrimination </w:t>
      </w:r>
      <w:r w:rsidR="005D132F">
        <w:t xml:space="preserve">based </w:t>
      </w:r>
      <w:r>
        <w:t xml:space="preserve">on race, color, and </w:t>
      </w:r>
      <w:r w:rsidRPr="00814EF9">
        <w:t xml:space="preserve">national origin) </w:t>
      </w:r>
      <w:r w:rsidRPr="00814EF9">
        <w:rPr>
          <w:i/>
        </w:rPr>
        <w:t>34 CFR Part 100</w:t>
      </w:r>
    </w:p>
    <w:p w14:paraId="1B3A275F" w14:textId="77777777" w:rsidR="0084552B" w:rsidRDefault="0084552B" w:rsidP="00A92DAD">
      <w:pPr>
        <w:pStyle w:val="ListParagraph"/>
        <w:numPr>
          <w:ilvl w:val="0"/>
          <w:numId w:val="15"/>
        </w:numPr>
        <w:tabs>
          <w:tab w:val="left" w:pos="-720"/>
        </w:tabs>
        <w:ind w:left="720" w:hanging="270"/>
        <w:rPr>
          <w:i/>
        </w:rPr>
      </w:pPr>
      <w:r w:rsidRPr="00814EF9">
        <w:t>Title IX of the Education Am</w:t>
      </w:r>
      <w:r w:rsidR="00537990" w:rsidRPr="00814EF9">
        <w:t xml:space="preserve">endments of 1972 (prohibiting </w:t>
      </w:r>
      <w:r w:rsidRPr="00814EF9">
        <w:t xml:space="preserve">discrimination based on </w:t>
      </w:r>
      <w:r w:rsidR="00F8616B" w:rsidRPr="00814EF9">
        <w:t>sex</w:t>
      </w:r>
      <w:r w:rsidRPr="00814EF9">
        <w:t>)</w:t>
      </w:r>
      <w:r w:rsidR="002C786A" w:rsidRPr="00814EF9">
        <w:t xml:space="preserve"> </w:t>
      </w:r>
      <w:r w:rsidR="005D132F" w:rsidRPr="00814EF9">
        <w:rPr>
          <w:i/>
        </w:rPr>
        <w:t xml:space="preserve">34 </w:t>
      </w:r>
      <w:r w:rsidRPr="00814EF9">
        <w:rPr>
          <w:i/>
        </w:rPr>
        <w:t>CFR Part 106</w:t>
      </w:r>
      <w:r w:rsidR="00843750" w:rsidRPr="00814EF9">
        <w:rPr>
          <w:i/>
        </w:rPr>
        <w:t xml:space="preserve"> </w:t>
      </w:r>
    </w:p>
    <w:p w14:paraId="21052C13" w14:textId="77777777" w:rsidR="00681A34" w:rsidRPr="00C018E8" w:rsidRDefault="00681A34" w:rsidP="00681A34">
      <w:pPr>
        <w:pStyle w:val="ListParagraph"/>
        <w:numPr>
          <w:ilvl w:val="0"/>
          <w:numId w:val="17"/>
        </w:numPr>
        <w:rPr>
          <w:i/>
        </w:rPr>
      </w:pPr>
      <w:r w:rsidRPr="00C018E8">
        <w:rPr>
          <w:i/>
        </w:rPr>
        <w:t>U.S. Department of Education Title IX Final Rule (carries the force and effect of law as of August 14, 2020)</w:t>
      </w:r>
    </w:p>
    <w:p w14:paraId="5E789018" w14:textId="77777777" w:rsidR="0084552B" w:rsidRDefault="0084552B" w:rsidP="0077640D">
      <w:pPr>
        <w:pStyle w:val="ListParagraph"/>
        <w:numPr>
          <w:ilvl w:val="0"/>
          <w:numId w:val="15"/>
        </w:numPr>
        <w:tabs>
          <w:tab w:val="left" w:pos="-720"/>
          <w:tab w:val="num" w:pos="720"/>
        </w:tabs>
        <w:ind w:left="720" w:hanging="270"/>
      </w:pPr>
      <w:r>
        <w:t>Section 504 of the Rehabili</w:t>
      </w:r>
      <w:r w:rsidR="00537990">
        <w:t xml:space="preserve">tation Act of 1973 (prohibiting </w:t>
      </w:r>
      <w:r>
        <w:t>discrimination based on disability)</w:t>
      </w:r>
      <w:r w:rsidR="0077640D">
        <w:t xml:space="preserve"> </w:t>
      </w:r>
      <w:r w:rsidRPr="0077640D">
        <w:rPr>
          <w:i/>
        </w:rPr>
        <w:t>34 CFR Part 104</w:t>
      </w:r>
    </w:p>
    <w:p w14:paraId="523CD597" w14:textId="77777777" w:rsidR="00E54EBE" w:rsidRPr="007053CB" w:rsidRDefault="0084552B" w:rsidP="00A92DAD">
      <w:pPr>
        <w:pStyle w:val="ListParagraph"/>
        <w:numPr>
          <w:ilvl w:val="0"/>
          <w:numId w:val="15"/>
        </w:numPr>
        <w:tabs>
          <w:tab w:val="left" w:pos="-720"/>
        </w:tabs>
        <w:ind w:left="720" w:hanging="270"/>
      </w:pPr>
      <w:r>
        <w:t xml:space="preserve">Title II of the Americans with Disabilities Act of 1990 (prohibiting discrimination based on disability) </w:t>
      </w:r>
      <w:r w:rsidRPr="00143AA2">
        <w:rPr>
          <w:i/>
        </w:rPr>
        <w:t>28 CFR Part 35</w:t>
      </w:r>
    </w:p>
    <w:p w14:paraId="02DAD8C7" w14:textId="77777777" w:rsidR="00E54EBE" w:rsidRPr="003A2E10" w:rsidRDefault="00F0106D" w:rsidP="00A92DAD">
      <w:pPr>
        <w:pStyle w:val="ListParagraph"/>
        <w:numPr>
          <w:ilvl w:val="0"/>
          <w:numId w:val="15"/>
        </w:numPr>
        <w:tabs>
          <w:tab w:val="left" w:pos="-720"/>
        </w:tabs>
        <w:ind w:left="720" w:hanging="270"/>
      </w:pPr>
      <w:r>
        <w:t xml:space="preserve">Vocational Education Programs Guidelines for Eliminating Discrimination and Denial of Services </w:t>
      </w:r>
      <w:proofErr w:type="gramStart"/>
      <w:r>
        <w:t>on the Basis of</w:t>
      </w:r>
      <w:proofErr w:type="gramEnd"/>
      <w:r>
        <w:t xml:space="preserve"> Race, Color, National Origin and Handicap</w:t>
      </w:r>
      <w:r w:rsidR="007053CB">
        <w:t xml:space="preserve"> (Guidelines) </w:t>
      </w:r>
      <w:r w:rsidR="00143AA2">
        <w:rPr>
          <w:i/>
        </w:rPr>
        <w:t xml:space="preserve">34 CFR Part 100 </w:t>
      </w:r>
      <w:r w:rsidR="007053CB" w:rsidRPr="00143AA2">
        <w:rPr>
          <w:i/>
        </w:rPr>
        <w:t>Appendix B</w:t>
      </w:r>
    </w:p>
    <w:p w14:paraId="20BAF262" w14:textId="77777777" w:rsidR="003A2E10" w:rsidRDefault="003A2E10" w:rsidP="003A2E10">
      <w:pPr>
        <w:pStyle w:val="ListParagraph"/>
        <w:tabs>
          <w:tab w:val="left" w:pos="-720"/>
        </w:tabs>
      </w:pPr>
    </w:p>
    <w:p w14:paraId="3EF153E6" w14:textId="77777777" w:rsidR="0084552B" w:rsidRPr="00BE54C5" w:rsidRDefault="00EA168D" w:rsidP="00BE54C5">
      <w:pPr>
        <w:pStyle w:val="Heading2"/>
      </w:pPr>
      <w:r w:rsidRPr="00BE54C5">
        <w:t>Target</w:t>
      </w:r>
      <w:r w:rsidR="00C42DDF" w:rsidRPr="00BE54C5">
        <w:t>ing</w:t>
      </w:r>
      <w:r w:rsidR="004855CD" w:rsidRPr="00BE54C5">
        <w:t xml:space="preserve"> Plan Criteria for Identifying Four </w:t>
      </w:r>
      <w:r w:rsidR="00EB165C" w:rsidRPr="00BE54C5">
        <w:t xml:space="preserve">School </w:t>
      </w:r>
      <w:r w:rsidRPr="00BE54C5">
        <w:t>Divisions</w:t>
      </w:r>
      <w:r w:rsidR="00234AFD" w:rsidRPr="00BE54C5">
        <w:br/>
      </w:r>
      <w:r w:rsidR="006D32A9" w:rsidRPr="00BE54C5">
        <w:t xml:space="preserve"> for</w:t>
      </w:r>
      <w:r w:rsidR="0077640D" w:rsidRPr="00BE54C5">
        <w:t xml:space="preserve"> </w:t>
      </w:r>
      <w:r w:rsidR="006D32A9" w:rsidRPr="00BE54C5">
        <w:t>Review</w:t>
      </w:r>
      <w:r w:rsidR="004855CD" w:rsidRPr="00BE54C5">
        <w:t xml:space="preserve"> from the Targeting Pool Cycle</w:t>
      </w:r>
    </w:p>
    <w:p w14:paraId="4B2C752C" w14:textId="77777777" w:rsidR="003A2E10" w:rsidRPr="00234AFD" w:rsidRDefault="003A2E10" w:rsidP="003A2E10">
      <w:pPr>
        <w:rPr>
          <w:sz w:val="16"/>
          <w:szCs w:val="16"/>
        </w:rPr>
      </w:pPr>
    </w:p>
    <w:p w14:paraId="0397F1EE" w14:textId="77777777" w:rsidR="002F257F" w:rsidRPr="002F257F" w:rsidRDefault="002F257F" w:rsidP="0027250A">
      <w:pPr>
        <w:pStyle w:val="Subtitle"/>
        <w:jc w:val="center"/>
        <w:rPr>
          <w:b/>
          <w:sz w:val="4"/>
          <w:szCs w:val="4"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  <w:tblDescription w:val="Indicatiors and Point Values"/>
      </w:tblPr>
      <w:tblGrid>
        <w:gridCol w:w="4790"/>
        <w:gridCol w:w="4812"/>
      </w:tblGrid>
      <w:tr w:rsidR="00407192" w:rsidRPr="00EB165C" w14:paraId="7E2F0F5C" w14:textId="77777777" w:rsidTr="007A162B">
        <w:trPr>
          <w:trHeight w:val="195"/>
          <w:tblHeader/>
        </w:trPr>
        <w:tc>
          <w:tcPr>
            <w:tcW w:w="4898" w:type="dxa"/>
          </w:tcPr>
          <w:p w14:paraId="7728DBE0" w14:textId="77777777" w:rsidR="00407192" w:rsidRPr="007E1FCD" w:rsidRDefault="00407192" w:rsidP="00454177">
            <w:pPr>
              <w:ind w:left="-108"/>
              <w:jc w:val="center"/>
            </w:pPr>
            <w:r w:rsidRPr="003A2E10">
              <w:rPr>
                <w:b/>
              </w:rPr>
              <w:t>Indicator</w:t>
            </w:r>
            <w:r w:rsidRPr="003A2E10">
              <w:rPr>
                <w:b/>
                <w:i/>
              </w:rPr>
              <w:t>s</w:t>
            </w:r>
          </w:p>
        </w:tc>
        <w:tc>
          <w:tcPr>
            <w:tcW w:w="4930" w:type="dxa"/>
          </w:tcPr>
          <w:p w14:paraId="758804DA" w14:textId="77777777" w:rsidR="00407192" w:rsidRPr="00EB165C" w:rsidRDefault="00407192" w:rsidP="00454177">
            <w:pPr>
              <w:ind w:left="-108"/>
              <w:jc w:val="center"/>
              <w:rPr>
                <w:b/>
                <w:u w:val="single"/>
              </w:rPr>
            </w:pPr>
            <w:r w:rsidRPr="003A2E10">
              <w:rPr>
                <w:b/>
              </w:rPr>
              <w:t>Point Values</w:t>
            </w:r>
          </w:p>
        </w:tc>
      </w:tr>
      <w:tr w:rsidR="007A162B" w14:paraId="7330C709" w14:textId="77777777" w:rsidTr="007A162B">
        <w:trPr>
          <w:trHeight w:val="620"/>
        </w:trPr>
        <w:tc>
          <w:tcPr>
            <w:tcW w:w="4898" w:type="dxa"/>
          </w:tcPr>
          <w:p w14:paraId="6E6D397A" w14:textId="61919BE8" w:rsidR="007A162B" w:rsidRPr="00FB038B" w:rsidRDefault="007A162B" w:rsidP="00634C63">
            <w:pPr>
              <w:numPr>
                <w:ilvl w:val="0"/>
                <w:numId w:val="16"/>
              </w:numPr>
              <w:tabs>
                <w:tab w:val="left" w:pos="270"/>
              </w:tabs>
              <w:ind w:left="247" w:hanging="247"/>
              <w:contextualSpacing/>
            </w:pPr>
            <w:r w:rsidRPr="00FB038B">
              <w:t xml:space="preserve">The number of </w:t>
            </w:r>
            <w:r w:rsidR="00634C63">
              <w:t>schools that offer career and technical education (CTE)</w:t>
            </w:r>
            <w:r w:rsidRPr="00FB038B">
              <w:t xml:space="preserve"> programs (career centers, alternative schools, regional career and technical centers, and any other facilities offering CTE program</w:t>
            </w:r>
            <w:r>
              <w:t>s</w:t>
            </w:r>
            <w:r w:rsidRPr="00FB038B">
              <w:t>)</w:t>
            </w:r>
          </w:p>
        </w:tc>
        <w:tc>
          <w:tcPr>
            <w:tcW w:w="4930" w:type="dxa"/>
          </w:tcPr>
          <w:p w14:paraId="6F42DD4D" w14:textId="77777777" w:rsidR="007A162B" w:rsidRPr="00FB038B" w:rsidRDefault="007A162B" w:rsidP="007A162B">
            <w:r w:rsidRPr="00634C63">
              <w:rPr>
                <w:b/>
              </w:rPr>
              <w:t>+1</w:t>
            </w:r>
            <w:r w:rsidRPr="00FB038B">
              <w:t xml:space="preserve"> assigned to each school that offers CTE program</w:t>
            </w:r>
          </w:p>
        </w:tc>
      </w:tr>
      <w:tr w:rsidR="007A162B" w14:paraId="3D320C65" w14:textId="77777777" w:rsidTr="007A162B">
        <w:trPr>
          <w:trHeight w:val="890"/>
        </w:trPr>
        <w:tc>
          <w:tcPr>
            <w:tcW w:w="4898" w:type="dxa"/>
          </w:tcPr>
          <w:p w14:paraId="31508C0C" w14:textId="77777777" w:rsidR="007A162B" w:rsidRPr="00FB038B" w:rsidRDefault="007A162B" w:rsidP="007A162B">
            <w:pPr>
              <w:numPr>
                <w:ilvl w:val="0"/>
                <w:numId w:val="16"/>
              </w:numPr>
              <w:ind w:left="247" w:hanging="247"/>
              <w:contextualSpacing/>
            </w:pPr>
            <w:r w:rsidRPr="00FB038B">
              <w:t>The number of CTE programs that have unrepresentative enrollment of either sex (over 75% or under 25%)</w:t>
            </w:r>
          </w:p>
        </w:tc>
        <w:tc>
          <w:tcPr>
            <w:tcW w:w="4930" w:type="dxa"/>
          </w:tcPr>
          <w:p w14:paraId="7A1971DC" w14:textId="77777777" w:rsidR="007A162B" w:rsidRPr="00FB038B" w:rsidRDefault="007A162B" w:rsidP="007A162B">
            <w:r w:rsidRPr="00FB038B">
              <w:rPr>
                <w:b/>
              </w:rPr>
              <w:t>+3</w:t>
            </w:r>
            <w:r w:rsidRPr="00FB038B">
              <w:t xml:space="preserve"> assigned to each program that is unrepresentative by sex</w:t>
            </w:r>
          </w:p>
        </w:tc>
      </w:tr>
      <w:tr w:rsidR="007A162B" w14:paraId="1572B8E5" w14:textId="77777777" w:rsidTr="007A162B">
        <w:trPr>
          <w:trHeight w:val="890"/>
        </w:trPr>
        <w:tc>
          <w:tcPr>
            <w:tcW w:w="4898" w:type="dxa"/>
          </w:tcPr>
          <w:p w14:paraId="441241C1" w14:textId="77777777" w:rsidR="007A162B" w:rsidRPr="00FB038B" w:rsidRDefault="007A162B" w:rsidP="007A162B">
            <w:pPr>
              <w:numPr>
                <w:ilvl w:val="0"/>
                <w:numId w:val="16"/>
              </w:numPr>
              <w:ind w:left="247" w:hanging="247"/>
              <w:contextualSpacing/>
            </w:pPr>
            <w:r w:rsidRPr="00FB038B">
              <w:t xml:space="preserve">The enrollment percentage of students with disabilities (SWD) in CTE courses compared to the school division’s (SD) enrollment percentage of students with disabilities </w:t>
            </w:r>
          </w:p>
        </w:tc>
        <w:tc>
          <w:tcPr>
            <w:tcW w:w="4930" w:type="dxa"/>
          </w:tcPr>
          <w:p w14:paraId="0B715266" w14:textId="77777777" w:rsidR="007A162B" w:rsidRPr="00FB038B" w:rsidRDefault="007A162B" w:rsidP="007A162B">
            <w:r w:rsidRPr="00FB038B">
              <w:rPr>
                <w:b/>
              </w:rPr>
              <w:t>+1</w:t>
            </w:r>
            <w:r w:rsidRPr="00FB038B">
              <w:t xml:space="preserve"> assigned for each percentage point difference between % enrollment of SWD in CTE courses and % of SWD in the school division </w:t>
            </w:r>
          </w:p>
        </w:tc>
      </w:tr>
      <w:tr w:rsidR="007A162B" w14:paraId="165C576E" w14:textId="77777777" w:rsidTr="007A162B">
        <w:trPr>
          <w:trHeight w:val="890"/>
        </w:trPr>
        <w:tc>
          <w:tcPr>
            <w:tcW w:w="4898" w:type="dxa"/>
          </w:tcPr>
          <w:p w14:paraId="6D2BF89D" w14:textId="77777777" w:rsidR="007A162B" w:rsidRPr="00FB038B" w:rsidRDefault="007A162B" w:rsidP="007A162B">
            <w:pPr>
              <w:numPr>
                <w:ilvl w:val="0"/>
                <w:numId w:val="16"/>
              </w:numPr>
              <w:ind w:left="247" w:hanging="247"/>
              <w:contextualSpacing/>
            </w:pPr>
            <w:r w:rsidRPr="00FB038B">
              <w:t xml:space="preserve">The number of English </w:t>
            </w:r>
            <w:r>
              <w:t>Learner</w:t>
            </w:r>
            <w:r w:rsidRPr="00FB038B">
              <w:t xml:space="preserve"> (EL) subgroups that comprise 5% or more of </w:t>
            </w:r>
            <w:r>
              <w:t xml:space="preserve">the </w:t>
            </w:r>
            <w:r w:rsidRPr="00FB038B">
              <w:t xml:space="preserve">school division’s enrollment </w:t>
            </w:r>
          </w:p>
        </w:tc>
        <w:tc>
          <w:tcPr>
            <w:tcW w:w="4930" w:type="dxa"/>
          </w:tcPr>
          <w:p w14:paraId="4AED8D8E" w14:textId="77777777" w:rsidR="007A162B" w:rsidRPr="00FB038B" w:rsidRDefault="007A162B" w:rsidP="007A162B">
            <w:r w:rsidRPr="00FB038B">
              <w:rPr>
                <w:b/>
              </w:rPr>
              <w:t>+5</w:t>
            </w:r>
            <w:r w:rsidRPr="00FB038B">
              <w:t xml:space="preserve"> assigned to each EL subgroup that comprises 5% or more of the enrollment</w:t>
            </w:r>
          </w:p>
        </w:tc>
      </w:tr>
      <w:tr w:rsidR="007A162B" w14:paraId="50BD3128" w14:textId="77777777" w:rsidTr="007A162B">
        <w:trPr>
          <w:trHeight w:val="890"/>
        </w:trPr>
        <w:tc>
          <w:tcPr>
            <w:tcW w:w="4898" w:type="dxa"/>
          </w:tcPr>
          <w:p w14:paraId="6F92DE71" w14:textId="77777777" w:rsidR="007A162B" w:rsidRPr="00FB038B" w:rsidRDefault="007A162B" w:rsidP="007A162B">
            <w:pPr>
              <w:numPr>
                <w:ilvl w:val="0"/>
                <w:numId w:val="16"/>
              </w:numPr>
              <w:ind w:left="247" w:hanging="247"/>
              <w:contextualSpacing/>
            </w:pPr>
            <w:r w:rsidRPr="00FB038B">
              <w:t xml:space="preserve">The total, actual performance, percentage point deficit between Special Populations and All Completers for Technical Attainment </w:t>
            </w:r>
          </w:p>
        </w:tc>
        <w:tc>
          <w:tcPr>
            <w:tcW w:w="4930" w:type="dxa"/>
          </w:tcPr>
          <w:p w14:paraId="706C79D4" w14:textId="77777777" w:rsidR="007A162B" w:rsidRPr="00FB038B" w:rsidRDefault="007A162B" w:rsidP="007A162B">
            <w:r w:rsidRPr="00FB038B">
              <w:t>Percentage (%) point deficit:</w:t>
            </w:r>
          </w:p>
          <w:p w14:paraId="0C8A9FB2" w14:textId="77777777" w:rsidR="007A162B" w:rsidRPr="00FB038B" w:rsidRDefault="007A162B" w:rsidP="007A162B">
            <w:pPr>
              <w:rPr>
                <w:sz w:val="10"/>
                <w:u w:val="single"/>
              </w:rPr>
            </w:pPr>
          </w:p>
          <w:p w14:paraId="3D1D35DF" w14:textId="77777777" w:rsidR="007A162B" w:rsidRPr="00FB038B" w:rsidRDefault="007A162B" w:rsidP="007A162B">
            <w:pPr>
              <w:rPr>
                <w:b/>
              </w:rPr>
            </w:pPr>
            <w:r w:rsidRPr="00FB038B">
              <w:rPr>
                <w:b/>
              </w:rPr>
              <w:t xml:space="preserve">+0 </w:t>
            </w:r>
            <w:r w:rsidRPr="00FB038B">
              <w:t>(0 to 1 % points)</w:t>
            </w:r>
          </w:p>
          <w:p w14:paraId="24A88D6C" w14:textId="77777777" w:rsidR="007A162B" w:rsidRPr="00FB038B" w:rsidRDefault="007A162B" w:rsidP="007A162B">
            <w:pPr>
              <w:rPr>
                <w:b/>
              </w:rPr>
            </w:pPr>
            <w:r w:rsidRPr="00FB038B">
              <w:rPr>
                <w:b/>
              </w:rPr>
              <w:t xml:space="preserve">+1 </w:t>
            </w:r>
            <w:r w:rsidRPr="00FB038B">
              <w:t>(1.1 to 2 % points)</w:t>
            </w:r>
          </w:p>
          <w:p w14:paraId="714620CD" w14:textId="77777777" w:rsidR="007A162B" w:rsidRPr="00FB038B" w:rsidRDefault="007A162B" w:rsidP="007A162B">
            <w:pPr>
              <w:rPr>
                <w:b/>
              </w:rPr>
            </w:pPr>
            <w:r w:rsidRPr="00FB038B">
              <w:rPr>
                <w:b/>
              </w:rPr>
              <w:t xml:space="preserve">+2 </w:t>
            </w:r>
            <w:r w:rsidRPr="00FB038B">
              <w:t>(2.1 to 3 % points)</w:t>
            </w:r>
          </w:p>
          <w:p w14:paraId="2A655DFF" w14:textId="77777777" w:rsidR="007A162B" w:rsidRPr="00FB038B" w:rsidRDefault="007A162B" w:rsidP="007A162B">
            <w:r w:rsidRPr="00FB038B">
              <w:rPr>
                <w:b/>
              </w:rPr>
              <w:t xml:space="preserve">+3 </w:t>
            </w:r>
            <w:r w:rsidRPr="00FB038B">
              <w:t>(3.1 to 4 % points)</w:t>
            </w:r>
          </w:p>
          <w:p w14:paraId="0DD3CD7E" w14:textId="77777777" w:rsidR="007A162B" w:rsidRPr="00FB038B" w:rsidRDefault="007A162B" w:rsidP="007A162B">
            <w:pPr>
              <w:rPr>
                <w:b/>
              </w:rPr>
            </w:pPr>
            <w:r w:rsidRPr="00FB038B">
              <w:rPr>
                <w:b/>
              </w:rPr>
              <w:t xml:space="preserve">+4 </w:t>
            </w:r>
            <w:r w:rsidRPr="00FB038B">
              <w:t>(4.1 to 5 % points)</w:t>
            </w:r>
          </w:p>
          <w:p w14:paraId="117F03B0" w14:textId="77777777" w:rsidR="007A162B" w:rsidRPr="00FB038B" w:rsidRDefault="007A162B" w:rsidP="007A162B">
            <w:pPr>
              <w:rPr>
                <w:b/>
              </w:rPr>
            </w:pPr>
            <w:r w:rsidRPr="00FB038B">
              <w:rPr>
                <w:b/>
              </w:rPr>
              <w:t xml:space="preserve">+5 </w:t>
            </w:r>
            <w:r w:rsidRPr="00FB038B">
              <w:t>(5.1 + % points)</w:t>
            </w:r>
          </w:p>
        </w:tc>
      </w:tr>
      <w:tr w:rsidR="007A162B" w14:paraId="493411EB" w14:textId="77777777" w:rsidTr="0045686F">
        <w:trPr>
          <w:trHeight w:val="1232"/>
        </w:trPr>
        <w:tc>
          <w:tcPr>
            <w:tcW w:w="4898" w:type="dxa"/>
          </w:tcPr>
          <w:p w14:paraId="0513AA8B" w14:textId="77777777" w:rsidR="007A162B" w:rsidRPr="00FB038B" w:rsidRDefault="007A162B" w:rsidP="007A162B">
            <w:pPr>
              <w:numPr>
                <w:ilvl w:val="0"/>
                <w:numId w:val="16"/>
              </w:numPr>
              <w:ind w:left="247" w:hanging="247"/>
              <w:contextualSpacing/>
            </w:pPr>
            <w:r w:rsidRPr="00FB038B">
              <w:lastRenderedPageBreak/>
              <w:t>The enrollment percentage of students with minority status in CTE courses compared to</w:t>
            </w:r>
            <w:r>
              <w:t xml:space="preserve"> the</w:t>
            </w:r>
            <w:r w:rsidRPr="00FB038B">
              <w:t xml:space="preserve"> school division’s secondary enrollment percentage of students with minority status </w:t>
            </w:r>
          </w:p>
        </w:tc>
        <w:tc>
          <w:tcPr>
            <w:tcW w:w="4930" w:type="dxa"/>
          </w:tcPr>
          <w:p w14:paraId="5E825642" w14:textId="77777777" w:rsidR="007A162B" w:rsidRPr="00FB038B" w:rsidRDefault="007A162B" w:rsidP="007A162B">
            <w:r w:rsidRPr="00FB038B">
              <w:rPr>
                <w:b/>
              </w:rPr>
              <w:t xml:space="preserve">+1 </w:t>
            </w:r>
            <w:r w:rsidRPr="00FB038B">
              <w:t>assigned for each percentage point difference between % enrollment of students with minority status in CTE courses and % in the school division</w:t>
            </w:r>
          </w:p>
        </w:tc>
      </w:tr>
      <w:tr w:rsidR="007A162B" w14:paraId="459ABC11" w14:textId="77777777" w:rsidTr="007A162B">
        <w:trPr>
          <w:trHeight w:val="890"/>
        </w:trPr>
        <w:tc>
          <w:tcPr>
            <w:tcW w:w="4898" w:type="dxa"/>
          </w:tcPr>
          <w:p w14:paraId="6DA04C72" w14:textId="77777777" w:rsidR="007A162B" w:rsidRPr="00FB038B" w:rsidRDefault="007A162B" w:rsidP="007A162B">
            <w:pPr>
              <w:numPr>
                <w:ilvl w:val="0"/>
                <w:numId w:val="16"/>
              </w:numPr>
              <w:ind w:left="247" w:hanging="247"/>
              <w:contextualSpacing/>
            </w:pPr>
            <w:r w:rsidRPr="00FB038B">
              <w:t>Number of years since the school division’s last on-site civil rights review</w:t>
            </w:r>
          </w:p>
        </w:tc>
        <w:tc>
          <w:tcPr>
            <w:tcW w:w="4930" w:type="dxa"/>
          </w:tcPr>
          <w:p w14:paraId="39A196B8" w14:textId="77777777" w:rsidR="007A162B" w:rsidRPr="00FB038B" w:rsidRDefault="007A162B" w:rsidP="007A162B">
            <w:r w:rsidRPr="00FB038B">
              <w:rPr>
                <w:b/>
              </w:rPr>
              <w:t>+0</w:t>
            </w:r>
            <w:r w:rsidRPr="00FB038B">
              <w:t xml:space="preserve"> (6 years or less)</w:t>
            </w:r>
          </w:p>
          <w:p w14:paraId="071FDA81" w14:textId="77777777" w:rsidR="007A162B" w:rsidRPr="00FB038B" w:rsidRDefault="007A162B" w:rsidP="007A162B">
            <w:r w:rsidRPr="00FB038B">
              <w:t>+</w:t>
            </w:r>
            <w:r w:rsidRPr="00FB038B">
              <w:rPr>
                <w:b/>
              </w:rPr>
              <w:t xml:space="preserve">5 </w:t>
            </w:r>
            <w:r w:rsidRPr="00FB038B">
              <w:t>(7 to 12 years)</w:t>
            </w:r>
            <w:r w:rsidRPr="00FB038B">
              <w:rPr>
                <w:b/>
              </w:rPr>
              <w:t xml:space="preserve"> </w:t>
            </w:r>
          </w:p>
          <w:p w14:paraId="6C0E292E" w14:textId="77777777" w:rsidR="007A162B" w:rsidRPr="00FB038B" w:rsidRDefault="007A162B" w:rsidP="007A162B">
            <w:r w:rsidRPr="00FB038B">
              <w:rPr>
                <w:b/>
              </w:rPr>
              <w:t>+10</w:t>
            </w:r>
            <w:r w:rsidRPr="00FB038B">
              <w:t xml:space="preserve"> (13 to 15 years)</w:t>
            </w:r>
          </w:p>
          <w:p w14:paraId="764EAAE4" w14:textId="77777777" w:rsidR="007A162B" w:rsidRPr="00FB038B" w:rsidRDefault="007A162B" w:rsidP="007A162B">
            <w:r w:rsidRPr="00FB038B">
              <w:rPr>
                <w:b/>
              </w:rPr>
              <w:t xml:space="preserve">+15 </w:t>
            </w:r>
            <w:r w:rsidRPr="00FB038B">
              <w:t>(15 to 20 years)</w:t>
            </w:r>
          </w:p>
          <w:p w14:paraId="42FEDD4C" w14:textId="77777777" w:rsidR="007A162B" w:rsidRPr="00FB038B" w:rsidRDefault="007A162B" w:rsidP="007A162B">
            <w:r w:rsidRPr="00FB038B">
              <w:rPr>
                <w:b/>
              </w:rPr>
              <w:t>+20</w:t>
            </w:r>
            <w:r w:rsidRPr="00FB038B">
              <w:t xml:space="preserve"> (21 to 25 years)</w:t>
            </w:r>
          </w:p>
          <w:p w14:paraId="467C78D0" w14:textId="77777777" w:rsidR="007A162B" w:rsidRPr="00FB038B" w:rsidRDefault="007A162B" w:rsidP="007A162B">
            <w:r w:rsidRPr="00FB038B">
              <w:rPr>
                <w:b/>
              </w:rPr>
              <w:t>+25</w:t>
            </w:r>
            <w:r w:rsidRPr="00FB038B">
              <w:t xml:space="preserve"> (26 to 30 years)</w:t>
            </w:r>
          </w:p>
          <w:p w14:paraId="303392FD" w14:textId="77777777" w:rsidR="007A162B" w:rsidRPr="00FB038B" w:rsidRDefault="007A162B" w:rsidP="007A162B">
            <w:r w:rsidRPr="00FB038B">
              <w:rPr>
                <w:b/>
              </w:rPr>
              <w:t>+30</w:t>
            </w:r>
            <w:r w:rsidRPr="00FB038B">
              <w:t xml:space="preserve"> (31+ years)</w:t>
            </w:r>
          </w:p>
        </w:tc>
      </w:tr>
    </w:tbl>
    <w:p w14:paraId="5C2DAEF1" w14:textId="77777777" w:rsidR="007A162B" w:rsidRPr="00BE54C5" w:rsidRDefault="007A162B" w:rsidP="00BE54C5"/>
    <w:p w14:paraId="5F9D3A6D" w14:textId="77777777" w:rsidR="008A16FA" w:rsidRDefault="00C42DDF" w:rsidP="00BE54C5">
      <w:pPr>
        <w:pStyle w:val="Heading2"/>
      </w:pPr>
      <w:r w:rsidRPr="006F4CE4">
        <w:t>Review Structure</w:t>
      </w:r>
    </w:p>
    <w:p w14:paraId="2DD75080" w14:textId="77777777" w:rsidR="008A16FA" w:rsidRPr="00BE54C5" w:rsidRDefault="008A16FA" w:rsidP="00BE54C5"/>
    <w:p w14:paraId="3837FD5E" w14:textId="77777777" w:rsidR="00BA5C0D" w:rsidRPr="00E740CE" w:rsidRDefault="0084552B" w:rsidP="00BE54C5">
      <w:r w:rsidRPr="00E740CE">
        <w:rPr>
          <w:b/>
        </w:rPr>
        <w:t xml:space="preserve">Desk </w:t>
      </w:r>
      <w:r w:rsidR="00B44334" w:rsidRPr="00E740CE">
        <w:rPr>
          <w:b/>
        </w:rPr>
        <w:t>Review</w:t>
      </w:r>
      <w:r w:rsidR="00BD663B">
        <w:t xml:space="preserve">: </w:t>
      </w:r>
      <w:r w:rsidR="00407192" w:rsidRPr="00E740CE">
        <w:t>E</w:t>
      </w:r>
      <w:r w:rsidRPr="00E740CE">
        <w:t xml:space="preserve">nrollment (school-wide and CTE), </w:t>
      </w:r>
      <w:r w:rsidR="00B44334" w:rsidRPr="00E740CE">
        <w:t>student race/</w:t>
      </w:r>
      <w:r w:rsidRPr="00E740CE">
        <w:t>ethnic/</w:t>
      </w:r>
      <w:r w:rsidR="00B44334" w:rsidRPr="00E740CE">
        <w:t>sex/disability</w:t>
      </w:r>
      <w:r w:rsidR="00E740CE">
        <w:t xml:space="preserve"> </w:t>
      </w:r>
      <w:r w:rsidRPr="00E740CE">
        <w:t>demographics</w:t>
      </w:r>
      <w:r w:rsidR="00407192" w:rsidRPr="00E740CE">
        <w:t xml:space="preserve"> (school-wide and CTE)</w:t>
      </w:r>
      <w:r w:rsidRPr="00E740CE">
        <w:t xml:space="preserve">, CTE </w:t>
      </w:r>
      <w:r w:rsidR="00B44334" w:rsidRPr="00E740CE">
        <w:t xml:space="preserve">admission requirements and </w:t>
      </w:r>
      <w:r w:rsidRPr="00E740CE">
        <w:t>programming, website</w:t>
      </w:r>
      <w:r w:rsidR="00D70AC4" w:rsidRPr="00E740CE">
        <w:t>s</w:t>
      </w:r>
      <w:r w:rsidR="003E6FC7" w:rsidRPr="00E740CE">
        <w:t xml:space="preserve"> (division and secondary schools)</w:t>
      </w:r>
      <w:r w:rsidR="00B44334" w:rsidRPr="00E740CE">
        <w:t>,</w:t>
      </w:r>
      <w:r w:rsidRPr="00E740CE">
        <w:t xml:space="preserve"> staff demographics/pay</w:t>
      </w:r>
      <w:r w:rsidR="00A506D4" w:rsidRPr="00E740CE">
        <w:t>, policy/procedures manuals</w:t>
      </w:r>
      <w:r w:rsidR="00AE641A" w:rsidRPr="00E740CE">
        <w:t xml:space="preserve"> (staff and parents/students)</w:t>
      </w:r>
      <w:r w:rsidR="00407192" w:rsidRPr="00E740CE">
        <w:t>,</w:t>
      </w:r>
      <w:r w:rsidR="00B44334" w:rsidRPr="00E740CE">
        <w:t xml:space="preserve"> student and staff recruitment materials (including applications), work-based learning</w:t>
      </w:r>
      <w:r w:rsidR="00E740CE">
        <w:t xml:space="preserve"> </w:t>
      </w:r>
      <w:r w:rsidR="00E740CE" w:rsidRPr="0095094A">
        <w:t>materials/applications</w:t>
      </w:r>
      <w:r w:rsidR="0095094A">
        <w:t xml:space="preserve">, </w:t>
      </w:r>
      <w:r w:rsidR="00B44334" w:rsidRPr="00E740CE">
        <w:t>and</w:t>
      </w:r>
      <w:r w:rsidR="00407192" w:rsidRPr="00E740CE">
        <w:t xml:space="preserve"> information pro</w:t>
      </w:r>
      <w:r w:rsidR="003A478B" w:rsidRPr="00E740CE">
        <w:t xml:space="preserve">vided on buildings and grounds </w:t>
      </w:r>
      <w:r w:rsidR="0095094A">
        <w:t>to</w:t>
      </w:r>
      <w:r w:rsidR="003A478B" w:rsidRPr="00E740CE">
        <w:t xml:space="preserve"> determine accessibility </w:t>
      </w:r>
      <w:r w:rsidR="003A478B" w:rsidRPr="0095094A">
        <w:t>standard</w:t>
      </w:r>
      <w:r w:rsidR="00E740CE" w:rsidRPr="0095094A">
        <w:t>.</w:t>
      </w:r>
    </w:p>
    <w:p w14:paraId="56FFC1D5" w14:textId="77777777" w:rsidR="00BA5C0D" w:rsidRPr="008A16FA" w:rsidRDefault="00BA5C0D" w:rsidP="00E740CE">
      <w:pPr>
        <w:rPr>
          <w:b/>
          <w:sz w:val="20"/>
        </w:rPr>
      </w:pPr>
    </w:p>
    <w:p w14:paraId="2CBBFB8C" w14:textId="77777777" w:rsidR="000550F8" w:rsidRDefault="00EA168D" w:rsidP="000639BB">
      <w:r w:rsidRPr="005E6492">
        <w:rPr>
          <w:b/>
        </w:rPr>
        <w:t>On-S</w:t>
      </w:r>
      <w:r w:rsidR="0084552B" w:rsidRPr="005E6492">
        <w:rPr>
          <w:b/>
        </w:rPr>
        <w:t>ite</w:t>
      </w:r>
      <w:r w:rsidR="00B44334" w:rsidRPr="005E6492">
        <w:rPr>
          <w:b/>
        </w:rPr>
        <w:t xml:space="preserve"> </w:t>
      </w:r>
      <w:r w:rsidR="00681A34" w:rsidRPr="005E6492">
        <w:rPr>
          <w:b/>
        </w:rPr>
        <w:t>Visit</w:t>
      </w:r>
      <w:r w:rsidR="00BD663B">
        <w:t>:</w:t>
      </w:r>
      <w:r w:rsidR="0084552B" w:rsidRPr="00E740CE">
        <w:t xml:space="preserve"> </w:t>
      </w:r>
      <w:r w:rsidR="0084552B" w:rsidRPr="0095094A">
        <w:t xml:space="preserve">Interview central office administration, building administration, CTE teaching staff, </w:t>
      </w:r>
      <w:r w:rsidR="004B598B" w:rsidRPr="0095094A">
        <w:t xml:space="preserve">Section 504 building coordinator, EL/LEP </w:t>
      </w:r>
      <w:r w:rsidR="0095094A" w:rsidRPr="0095094A">
        <w:t>lead tea</w:t>
      </w:r>
      <w:r w:rsidR="004B598B" w:rsidRPr="0095094A">
        <w:t>cher</w:t>
      </w:r>
      <w:r w:rsidR="0095094A" w:rsidRPr="0095094A">
        <w:t>/building coordinator</w:t>
      </w:r>
      <w:r w:rsidR="004B598B" w:rsidRPr="0095094A">
        <w:t xml:space="preserve">, transition specialist, special education lead teacher/building coordinator, </w:t>
      </w:r>
      <w:r w:rsidR="004855CD" w:rsidRPr="0095094A">
        <w:t>school</w:t>
      </w:r>
      <w:r w:rsidR="0084552B" w:rsidRPr="0095094A">
        <w:t xml:space="preserve"> counselors</w:t>
      </w:r>
      <w:r w:rsidR="004B598B" w:rsidRPr="0095094A">
        <w:t>, and CTE students</w:t>
      </w:r>
      <w:r w:rsidR="00B44334" w:rsidRPr="0095094A">
        <w:t xml:space="preserve">; </w:t>
      </w:r>
      <w:proofErr w:type="gramStart"/>
      <w:r w:rsidR="00B44334" w:rsidRPr="0095094A">
        <w:t>and</w:t>
      </w:r>
      <w:r w:rsidR="00E740CE" w:rsidRPr="0095094A">
        <w:t>,</w:t>
      </w:r>
      <w:proofErr w:type="gramEnd"/>
      <w:r w:rsidR="00B44334" w:rsidRPr="0095094A">
        <w:t xml:space="preserve"> </w:t>
      </w:r>
      <w:r w:rsidR="0095094A">
        <w:t>perform</w:t>
      </w:r>
      <w:r w:rsidR="0084552B" w:rsidRPr="00E740CE">
        <w:t xml:space="preserve"> </w:t>
      </w:r>
      <w:r w:rsidR="00407192" w:rsidRPr="00E740CE">
        <w:t>accessibility</w:t>
      </w:r>
      <w:r w:rsidR="0084552B" w:rsidRPr="00E740CE">
        <w:t xml:space="preserve"> walkthrough of building</w:t>
      </w:r>
      <w:r w:rsidR="00407192" w:rsidRPr="00E740CE">
        <w:t xml:space="preserve"> and grounds</w:t>
      </w:r>
    </w:p>
    <w:p w14:paraId="42ADE44E" w14:textId="77777777" w:rsidR="00F849F1" w:rsidRPr="008A16FA" w:rsidRDefault="00F849F1" w:rsidP="0095094A">
      <w:pPr>
        <w:rPr>
          <w:sz w:val="20"/>
        </w:rPr>
      </w:pPr>
    </w:p>
    <w:p w14:paraId="241C51E4" w14:textId="77777777" w:rsidR="00454177" w:rsidRPr="006F4CE4" w:rsidRDefault="00EA168D" w:rsidP="00BE54C5">
      <w:pPr>
        <w:pStyle w:val="Heading2"/>
      </w:pPr>
      <w:r w:rsidRPr="006F4CE4">
        <w:t xml:space="preserve">Post </w:t>
      </w:r>
      <w:r w:rsidR="006838E8" w:rsidRPr="006F4CE4">
        <w:t>On-</w:t>
      </w:r>
      <w:r w:rsidR="007A162B">
        <w:t>S</w:t>
      </w:r>
      <w:r w:rsidR="006838E8" w:rsidRPr="006F4CE4">
        <w:t>ite</w:t>
      </w:r>
      <w:r w:rsidR="00EA685F" w:rsidRPr="006F4CE4">
        <w:t xml:space="preserve"> </w:t>
      </w:r>
      <w:r w:rsidR="00681A34">
        <w:t>Visit</w:t>
      </w:r>
    </w:p>
    <w:p w14:paraId="6D7E4B3A" w14:textId="77777777" w:rsidR="00E740CE" w:rsidRPr="008A16FA" w:rsidRDefault="00E740CE" w:rsidP="0027250A">
      <w:pPr>
        <w:rPr>
          <w:sz w:val="20"/>
        </w:rPr>
      </w:pPr>
    </w:p>
    <w:p w14:paraId="2118E124" w14:textId="77777777" w:rsidR="0084552B" w:rsidRDefault="0052362C" w:rsidP="0027250A">
      <w:r w:rsidRPr="0027250A">
        <w:rPr>
          <w:b/>
        </w:rPr>
        <w:t>Letter of Findings</w:t>
      </w:r>
      <w:r w:rsidRPr="00E740CE">
        <w:t>:</w:t>
      </w:r>
      <w:r w:rsidRPr="00E740CE">
        <w:rPr>
          <w:rFonts w:ascii="Papyrus" w:hAnsi="Papyrus"/>
        </w:rPr>
        <w:t xml:space="preserve"> </w:t>
      </w:r>
      <w:r w:rsidR="00251EF8" w:rsidRPr="00E740CE">
        <w:t>School d</w:t>
      </w:r>
      <w:r w:rsidR="0084552B" w:rsidRPr="00E740CE">
        <w:t>i</w:t>
      </w:r>
      <w:r w:rsidR="00251EF8" w:rsidRPr="00E740CE">
        <w:t>visions receive a written draft Letter of Findings (LOF) containing findings,</w:t>
      </w:r>
      <w:r w:rsidR="00C42DDF" w:rsidRPr="00E740CE">
        <w:t xml:space="preserve"> recommendations, </w:t>
      </w:r>
      <w:r w:rsidR="00251EF8" w:rsidRPr="00E740CE">
        <w:t xml:space="preserve">and commendations </w:t>
      </w:r>
      <w:r w:rsidR="00251EF8" w:rsidRPr="003A2E10">
        <w:t xml:space="preserve">within </w:t>
      </w:r>
      <w:r w:rsidR="009F49D2" w:rsidRPr="003A2E10">
        <w:rPr>
          <w:bCs/>
          <w:iCs/>
        </w:rPr>
        <w:t xml:space="preserve">45 </w:t>
      </w:r>
      <w:r w:rsidR="00251EF8" w:rsidRPr="003A2E10">
        <w:rPr>
          <w:bCs/>
          <w:iCs/>
        </w:rPr>
        <w:t>calendar days</w:t>
      </w:r>
      <w:r w:rsidR="00F849F1" w:rsidRPr="003A2E10">
        <w:rPr>
          <w:bCs/>
          <w:iCs/>
        </w:rPr>
        <w:t xml:space="preserve"> </w:t>
      </w:r>
      <w:r w:rsidR="00251EF8" w:rsidRPr="003A2E10">
        <w:t>following</w:t>
      </w:r>
      <w:r w:rsidR="00251EF8" w:rsidRPr="00E740CE">
        <w:t xml:space="preserve"> the review</w:t>
      </w:r>
      <w:r w:rsidR="00251EF8" w:rsidRPr="00E740CE">
        <w:rPr>
          <w:bCs/>
          <w:iCs/>
        </w:rPr>
        <w:t xml:space="preserve">.  The LOF </w:t>
      </w:r>
      <w:r w:rsidR="00251EF8" w:rsidRPr="00E740CE">
        <w:t>covers</w:t>
      </w:r>
      <w:r w:rsidR="0084552B" w:rsidRPr="00E740CE">
        <w:t xml:space="preserve"> the following OCR designated </w:t>
      </w:r>
      <w:r w:rsidR="000D74A8" w:rsidRPr="00E740CE">
        <w:t>required</w:t>
      </w:r>
      <w:r w:rsidR="0084552B" w:rsidRPr="00E740CE">
        <w:t xml:space="preserve"> areas:</w:t>
      </w:r>
    </w:p>
    <w:p w14:paraId="5281D94D" w14:textId="77777777" w:rsidR="008A16FA" w:rsidRPr="008A16FA" w:rsidRDefault="008A16FA" w:rsidP="0027250A">
      <w:pPr>
        <w:rPr>
          <w:bCs/>
          <w:i/>
          <w:iCs/>
          <w:sz w:val="20"/>
        </w:rPr>
      </w:pPr>
    </w:p>
    <w:p w14:paraId="5A7A33CA" w14:textId="77777777" w:rsidR="00251EF8" w:rsidRDefault="00251EF8" w:rsidP="00454177">
      <w:pPr>
        <w:pStyle w:val="NormalWeb"/>
        <w:numPr>
          <w:ilvl w:val="0"/>
          <w:numId w:val="11"/>
        </w:numPr>
        <w:spacing w:before="0" w:beforeAutospacing="0"/>
        <w:rPr>
          <w:rFonts w:ascii="Times New Roman" w:hAnsi="Times New Roman"/>
          <w:color w:val="auto"/>
          <w:sz w:val="24"/>
          <w:szCs w:val="24"/>
        </w:rPr>
      </w:pPr>
      <w:r w:rsidRPr="00E740CE">
        <w:rPr>
          <w:rFonts w:ascii="Times New Roman" w:hAnsi="Times New Roman"/>
          <w:color w:val="auto"/>
          <w:sz w:val="24"/>
          <w:szCs w:val="24"/>
        </w:rPr>
        <w:t xml:space="preserve">Administrative  </w:t>
      </w:r>
    </w:p>
    <w:p w14:paraId="1D21BDE7" w14:textId="77777777" w:rsidR="00FB7880" w:rsidRDefault="00FB7880" w:rsidP="00FB7880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7A162B">
        <w:rPr>
          <w:rFonts w:ascii="Times New Roman" w:hAnsi="Times New Roman"/>
          <w:color w:val="auto"/>
          <w:sz w:val="24"/>
          <w:szCs w:val="24"/>
        </w:rPr>
        <w:t xml:space="preserve">Site Location </w:t>
      </w:r>
      <w:r>
        <w:rPr>
          <w:rFonts w:ascii="Times New Roman" w:hAnsi="Times New Roman"/>
          <w:color w:val="auto"/>
          <w:sz w:val="24"/>
          <w:szCs w:val="24"/>
        </w:rPr>
        <w:t>and Student Eligibility</w:t>
      </w:r>
    </w:p>
    <w:p w14:paraId="327F0183" w14:textId="77777777" w:rsidR="00FB7880" w:rsidRPr="00E740CE" w:rsidRDefault="00FB7880" w:rsidP="00FB7880">
      <w:pPr>
        <w:pStyle w:val="NormalWeb"/>
        <w:numPr>
          <w:ilvl w:val="0"/>
          <w:numId w:val="11"/>
        </w:numPr>
        <w:rPr>
          <w:rFonts w:ascii="Times New Roman" w:hAnsi="Times New Roman"/>
          <w:color w:val="auto"/>
          <w:sz w:val="24"/>
          <w:szCs w:val="24"/>
        </w:rPr>
      </w:pPr>
      <w:r w:rsidRPr="00E740CE">
        <w:rPr>
          <w:rFonts w:ascii="Times New Roman" w:hAnsi="Times New Roman"/>
          <w:color w:val="auto"/>
          <w:sz w:val="24"/>
          <w:szCs w:val="24"/>
        </w:rPr>
        <w:t xml:space="preserve">Recruitment </w:t>
      </w:r>
    </w:p>
    <w:p w14:paraId="4D69DA14" w14:textId="7F9B3BB3" w:rsidR="00FB7880" w:rsidRDefault="000639BB" w:rsidP="00FB7880">
      <w:pPr>
        <w:pStyle w:val="NormalWeb"/>
        <w:numPr>
          <w:ilvl w:val="0"/>
          <w:numId w:val="1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Access and </w:t>
      </w:r>
      <w:r w:rsidR="00FB7880" w:rsidRPr="00E740CE">
        <w:rPr>
          <w:rFonts w:ascii="Times New Roman" w:hAnsi="Times New Roman"/>
          <w:color w:val="auto"/>
          <w:sz w:val="24"/>
          <w:szCs w:val="24"/>
        </w:rPr>
        <w:t>Admission</w:t>
      </w:r>
    </w:p>
    <w:p w14:paraId="70E002C9" w14:textId="77777777" w:rsidR="00FB7880" w:rsidRDefault="00FB7880" w:rsidP="00FB7880">
      <w:pPr>
        <w:pStyle w:val="NormalWeb"/>
        <w:numPr>
          <w:ilvl w:val="0"/>
          <w:numId w:val="1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Student Financial Assistance</w:t>
      </w:r>
    </w:p>
    <w:p w14:paraId="5CD7CAD6" w14:textId="7C049835" w:rsidR="00FB7880" w:rsidRDefault="00FB7880" w:rsidP="00FB7880">
      <w:pPr>
        <w:pStyle w:val="NormalWeb"/>
        <w:numPr>
          <w:ilvl w:val="0"/>
          <w:numId w:val="1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Counseling and </w:t>
      </w:r>
      <w:r w:rsidR="000639BB">
        <w:rPr>
          <w:rFonts w:ascii="Times New Roman" w:hAnsi="Times New Roman"/>
          <w:color w:val="auto"/>
          <w:sz w:val="24"/>
          <w:szCs w:val="24"/>
        </w:rPr>
        <w:t>Career Awareness</w:t>
      </w:r>
    </w:p>
    <w:p w14:paraId="5D8D4A48" w14:textId="77777777" w:rsidR="00747112" w:rsidRPr="00E740CE" w:rsidRDefault="00747112" w:rsidP="00454177">
      <w:pPr>
        <w:numPr>
          <w:ilvl w:val="0"/>
          <w:numId w:val="11"/>
        </w:numPr>
      </w:pPr>
      <w:r w:rsidRPr="00E740CE">
        <w:t xml:space="preserve">Services for Students with Disabilities </w:t>
      </w:r>
    </w:p>
    <w:p w14:paraId="1067A47F" w14:textId="307B9F1B" w:rsidR="00251EF8" w:rsidRPr="00E740CE" w:rsidRDefault="000639BB" w:rsidP="00454177">
      <w:pPr>
        <w:pStyle w:val="NormalWeb"/>
        <w:numPr>
          <w:ilvl w:val="0"/>
          <w:numId w:val="11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Facility </w:t>
      </w:r>
      <w:r w:rsidR="00251EF8" w:rsidRPr="00E740CE">
        <w:rPr>
          <w:rFonts w:ascii="Times New Roman" w:hAnsi="Times New Roman"/>
          <w:color w:val="auto"/>
          <w:sz w:val="24"/>
          <w:szCs w:val="24"/>
        </w:rPr>
        <w:t xml:space="preserve">Accessibility </w:t>
      </w:r>
    </w:p>
    <w:p w14:paraId="731E44AC" w14:textId="77777777" w:rsidR="00251EF8" w:rsidRPr="00E740CE" w:rsidRDefault="00251EF8" w:rsidP="00454177">
      <w:pPr>
        <w:pStyle w:val="NormalWeb"/>
        <w:numPr>
          <w:ilvl w:val="0"/>
          <w:numId w:val="11"/>
        </w:numPr>
        <w:rPr>
          <w:rFonts w:ascii="Times New Roman" w:hAnsi="Times New Roman"/>
          <w:color w:val="auto"/>
          <w:sz w:val="24"/>
          <w:szCs w:val="24"/>
        </w:rPr>
      </w:pPr>
      <w:r w:rsidRPr="00E740CE">
        <w:rPr>
          <w:rFonts w:ascii="Times New Roman" w:hAnsi="Times New Roman"/>
          <w:color w:val="auto"/>
          <w:sz w:val="24"/>
          <w:szCs w:val="24"/>
        </w:rPr>
        <w:t xml:space="preserve">Comparable Facilities </w:t>
      </w:r>
    </w:p>
    <w:p w14:paraId="6B3D5E96" w14:textId="54872AC9" w:rsidR="00747112" w:rsidRDefault="00747112" w:rsidP="00454177">
      <w:pPr>
        <w:numPr>
          <w:ilvl w:val="0"/>
          <w:numId w:val="11"/>
        </w:numPr>
      </w:pPr>
      <w:r w:rsidRPr="00E740CE">
        <w:t>Work-Based Learning</w:t>
      </w:r>
      <w:r w:rsidR="000639BB">
        <w:t>, Job Placement, and Apprentice Training</w:t>
      </w:r>
    </w:p>
    <w:p w14:paraId="2C62941C" w14:textId="77777777" w:rsidR="00FB7880" w:rsidRDefault="00FB7880" w:rsidP="00454177">
      <w:pPr>
        <w:numPr>
          <w:ilvl w:val="0"/>
          <w:numId w:val="11"/>
        </w:numPr>
      </w:pPr>
      <w:r>
        <w:t>Employment</w:t>
      </w:r>
    </w:p>
    <w:p w14:paraId="5CD8B423" w14:textId="77777777" w:rsidR="00FB7880" w:rsidRPr="00E740CE" w:rsidRDefault="00FB7880" w:rsidP="00FB7880">
      <w:pPr>
        <w:ind w:left="1440"/>
      </w:pPr>
    </w:p>
    <w:p w14:paraId="008384E0" w14:textId="77777777" w:rsidR="005D132F" w:rsidRPr="007A162B" w:rsidRDefault="00251EF8" w:rsidP="008A16FA">
      <w:pPr>
        <w:pStyle w:val="NormalWeb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7A162B">
        <w:rPr>
          <w:rFonts w:ascii="Times New Roman" w:hAnsi="Times New Roman"/>
          <w:color w:val="auto"/>
          <w:sz w:val="24"/>
          <w:szCs w:val="24"/>
        </w:rPr>
        <w:t>School divisions have 1</w:t>
      </w:r>
      <w:r w:rsidR="004855CD" w:rsidRPr="007A162B">
        <w:rPr>
          <w:rFonts w:ascii="Times New Roman" w:hAnsi="Times New Roman"/>
          <w:color w:val="auto"/>
          <w:sz w:val="24"/>
          <w:szCs w:val="24"/>
        </w:rPr>
        <w:t>4</w:t>
      </w:r>
      <w:r w:rsidRPr="007A162B">
        <w:rPr>
          <w:rFonts w:ascii="Times New Roman" w:hAnsi="Times New Roman"/>
          <w:color w:val="auto"/>
          <w:sz w:val="24"/>
          <w:szCs w:val="24"/>
        </w:rPr>
        <w:t xml:space="preserve"> calendar days to review and respond to the draft LOF</w:t>
      </w:r>
      <w:r w:rsidR="008A16FA">
        <w:rPr>
          <w:rFonts w:ascii="Times New Roman" w:hAnsi="Times New Roman"/>
          <w:color w:val="auto"/>
          <w:sz w:val="24"/>
          <w:szCs w:val="24"/>
        </w:rPr>
        <w:t>.</w:t>
      </w:r>
      <w:r w:rsidR="00E378BC" w:rsidRPr="007A162B">
        <w:rPr>
          <w:rFonts w:ascii="Times New Roman" w:hAnsi="Times New Roman"/>
          <w:color w:val="auto"/>
          <w:sz w:val="24"/>
          <w:szCs w:val="24"/>
        </w:rPr>
        <w:t xml:space="preserve">  If there are questions, technical assistance will be provided.</w:t>
      </w:r>
      <w:r w:rsidR="004855CD" w:rsidRPr="007A162B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9C6AF6" w:rsidRPr="007A162B">
        <w:rPr>
          <w:rFonts w:ascii="Times New Roman" w:hAnsi="Times New Roman"/>
          <w:color w:val="auto"/>
          <w:sz w:val="24"/>
          <w:szCs w:val="24"/>
        </w:rPr>
        <w:t>If no response is received from the division, t</w:t>
      </w:r>
      <w:r w:rsidR="00FB5734" w:rsidRPr="007A162B">
        <w:rPr>
          <w:rFonts w:ascii="Times New Roman" w:hAnsi="Times New Roman"/>
          <w:color w:val="auto"/>
          <w:sz w:val="24"/>
          <w:szCs w:val="24"/>
        </w:rPr>
        <w:t>he draft report will be</w:t>
      </w:r>
      <w:r w:rsidR="00E378BC" w:rsidRPr="007A162B">
        <w:rPr>
          <w:rFonts w:ascii="Times New Roman" w:hAnsi="Times New Roman"/>
          <w:color w:val="auto"/>
          <w:sz w:val="24"/>
          <w:szCs w:val="24"/>
        </w:rPr>
        <w:t xml:space="preserve">come final after </w:t>
      </w:r>
      <w:r w:rsidR="004855CD" w:rsidRPr="007A162B">
        <w:rPr>
          <w:rFonts w:ascii="Times New Roman" w:hAnsi="Times New Roman"/>
          <w:color w:val="auto"/>
          <w:sz w:val="24"/>
          <w:szCs w:val="24"/>
        </w:rPr>
        <w:t>14</w:t>
      </w:r>
      <w:r w:rsidR="00E378BC" w:rsidRPr="007A162B">
        <w:rPr>
          <w:rFonts w:ascii="Times New Roman" w:hAnsi="Times New Roman"/>
          <w:color w:val="auto"/>
          <w:sz w:val="24"/>
          <w:szCs w:val="24"/>
        </w:rPr>
        <w:t xml:space="preserve"> calendar days.</w:t>
      </w:r>
      <w:r w:rsidR="00FB5734" w:rsidRPr="007A162B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508D36E7" w14:textId="77777777" w:rsidR="00FB7880" w:rsidRPr="004423A8" w:rsidRDefault="0052362C" w:rsidP="000550F8">
      <w:pPr>
        <w:pStyle w:val="NormalWeb"/>
        <w:rPr>
          <w:rFonts w:ascii="Times New Roman" w:hAnsi="Times New Roman"/>
          <w:color w:val="FF0000"/>
          <w:sz w:val="20"/>
          <w:szCs w:val="24"/>
        </w:rPr>
      </w:pPr>
      <w:r w:rsidRPr="000550F8">
        <w:rPr>
          <w:rFonts w:ascii="Times New Roman" w:hAnsi="Times New Roman"/>
          <w:b/>
          <w:color w:val="auto"/>
          <w:sz w:val="24"/>
          <w:szCs w:val="24"/>
        </w:rPr>
        <w:lastRenderedPageBreak/>
        <w:t>Voluntary Compliance Plan:</w:t>
      </w:r>
      <w:r w:rsidRPr="000550F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F0F54" w:rsidRPr="000550F8">
        <w:rPr>
          <w:rFonts w:ascii="Times New Roman" w:hAnsi="Times New Roman"/>
          <w:color w:val="auto"/>
          <w:sz w:val="24"/>
          <w:szCs w:val="24"/>
        </w:rPr>
        <w:t xml:space="preserve">If the development of the Voluntary Compliance Plan (VCP) occurs on schedule, the finalized VCP should be submitted to VDOE a maximum of </w:t>
      </w:r>
      <w:r w:rsidR="000550F8" w:rsidRPr="000550F8">
        <w:rPr>
          <w:rFonts w:ascii="Times New Roman" w:hAnsi="Times New Roman"/>
          <w:color w:val="auto"/>
          <w:sz w:val="24"/>
          <w:szCs w:val="24"/>
        </w:rPr>
        <w:t>30</w:t>
      </w:r>
      <w:r w:rsidR="00DF0F54" w:rsidRPr="000550F8">
        <w:rPr>
          <w:rFonts w:ascii="Times New Roman" w:hAnsi="Times New Roman"/>
          <w:color w:val="auto"/>
          <w:sz w:val="24"/>
          <w:szCs w:val="24"/>
        </w:rPr>
        <w:t xml:space="preserve"> calendar days from the date of the LOF.</w:t>
      </w:r>
      <w:bookmarkStart w:id="0" w:name="OLE_LINK1"/>
      <w:bookmarkStart w:id="1" w:name="OLE_LINK2"/>
      <w:r w:rsidR="00617B75" w:rsidRPr="00E740CE">
        <w:rPr>
          <w:rFonts w:ascii="Times New Roman" w:hAnsi="Times New Roman"/>
          <w:color w:val="auto"/>
          <w:sz w:val="24"/>
          <w:szCs w:val="24"/>
        </w:rPr>
        <w:t xml:space="preserve"> </w:t>
      </w:r>
      <w:bookmarkEnd w:id="0"/>
      <w:bookmarkEnd w:id="1"/>
    </w:p>
    <w:p w14:paraId="5480183B" w14:textId="57091A63" w:rsidR="00E740CE" w:rsidRPr="00E740CE" w:rsidRDefault="00F721FB">
      <w:pPr>
        <w:pStyle w:val="NormalWeb"/>
        <w:rPr>
          <w:rFonts w:ascii="Times New Roman" w:hAnsi="Times New Roman"/>
          <w:color w:val="auto"/>
          <w:sz w:val="22"/>
          <w:szCs w:val="22"/>
        </w:rPr>
      </w:pPr>
      <w:bookmarkStart w:id="2" w:name="OLE_LINK3"/>
      <w:bookmarkStart w:id="3" w:name="OLE_LINK4"/>
      <w:r w:rsidRPr="00E740CE">
        <w:rPr>
          <w:rFonts w:ascii="Times New Roman" w:hAnsi="Times New Roman"/>
          <w:b/>
          <w:color w:val="auto"/>
          <w:sz w:val="24"/>
          <w:szCs w:val="24"/>
        </w:rPr>
        <w:t>Letter of Closure</w:t>
      </w:r>
      <w:r w:rsidRPr="00E740CE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4E7A47" w:rsidRPr="00E740CE">
        <w:rPr>
          <w:rFonts w:ascii="Times New Roman" w:hAnsi="Times New Roman"/>
          <w:color w:val="auto"/>
          <w:sz w:val="24"/>
          <w:szCs w:val="24"/>
        </w:rPr>
        <w:t xml:space="preserve">Upon receipt of </w:t>
      </w:r>
      <w:r w:rsidR="00E464BD" w:rsidRPr="00E740CE">
        <w:rPr>
          <w:rFonts w:ascii="Times New Roman" w:hAnsi="Times New Roman"/>
          <w:color w:val="auto"/>
          <w:sz w:val="24"/>
          <w:szCs w:val="24"/>
        </w:rPr>
        <w:t xml:space="preserve">the documentation </w:t>
      </w:r>
      <w:r w:rsidRPr="00E740CE">
        <w:rPr>
          <w:rFonts w:ascii="Times New Roman" w:hAnsi="Times New Roman"/>
          <w:color w:val="auto"/>
          <w:sz w:val="24"/>
          <w:szCs w:val="24"/>
        </w:rPr>
        <w:t>that</w:t>
      </w:r>
      <w:r w:rsidR="004E7A47" w:rsidRPr="00E740CE">
        <w:rPr>
          <w:rFonts w:ascii="Times New Roman" w:hAnsi="Times New Roman"/>
          <w:color w:val="auto"/>
          <w:sz w:val="24"/>
          <w:szCs w:val="24"/>
        </w:rPr>
        <w:t xml:space="preserve"> supports </w:t>
      </w:r>
      <w:r w:rsidRPr="00E740CE">
        <w:rPr>
          <w:rFonts w:ascii="Times New Roman" w:hAnsi="Times New Roman"/>
          <w:color w:val="auto"/>
          <w:sz w:val="24"/>
          <w:szCs w:val="24"/>
        </w:rPr>
        <w:t xml:space="preserve">the </w:t>
      </w:r>
      <w:r w:rsidR="004E7A47" w:rsidRPr="00E740CE">
        <w:rPr>
          <w:rFonts w:ascii="Times New Roman" w:hAnsi="Times New Roman"/>
          <w:color w:val="auto"/>
          <w:sz w:val="24"/>
          <w:szCs w:val="24"/>
        </w:rPr>
        <w:t xml:space="preserve">successful completion of </w:t>
      </w:r>
      <w:r w:rsidR="004E7A47" w:rsidRPr="003A2E10">
        <w:rPr>
          <w:rFonts w:ascii="Times New Roman" w:hAnsi="Times New Roman"/>
          <w:color w:val="auto"/>
          <w:sz w:val="24"/>
          <w:szCs w:val="24"/>
        </w:rPr>
        <w:t xml:space="preserve">the </w:t>
      </w:r>
      <w:r w:rsidR="004E7A47" w:rsidRPr="003A2E10">
        <w:rPr>
          <w:rFonts w:ascii="Times New Roman" w:hAnsi="Times New Roman"/>
          <w:bCs/>
          <w:color w:val="auto"/>
          <w:sz w:val="24"/>
          <w:szCs w:val="24"/>
        </w:rPr>
        <w:t>entire</w:t>
      </w:r>
      <w:r w:rsidR="004E7A47" w:rsidRPr="00E740CE">
        <w:rPr>
          <w:rFonts w:ascii="Times New Roman" w:hAnsi="Times New Roman"/>
          <w:color w:val="auto"/>
          <w:sz w:val="24"/>
          <w:szCs w:val="24"/>
        </w:rPr>
        <w:t xml:space="preserve"> VCP, a letter of closure of the civil rights review will be </w:t>
      </w:r>
      <w:r w:rsidR="00617B75" w:rsidRPr="00E740CE">
        <w:rPr>
          <w:rFonts w:ascii="Times New Roman" w:hAnsi="Times New Roman"/>
          <w:color w:val="auto"/>
          <w:sz w:val="24"/>
          <w:szCs w:val="24"/>
        </w:rPr>
        <w:t>sent</w:t>
      </w:r>
      <w:r w:rsidR="00634C63">
        <w:rPr>
          <w:rFonts w:ascii="Times New Roman" w:hAnsi="Times New Roman"/>
          <w:color w:val="auto"/>
          <w:sz w:val="24"/>
          <w:szCs w:val="24"/>
        </w:rPr>
        <w:t xml:space="preserve"> to the school division S</w:t>
      </w:r>
      <w:r w:rsidR="004E7A47" w:rsidRPr="00E740CE">
        <w:rPr>
          <w:rFonts w:ascii="Times New Roman" w:hAnsi="Times New Roman"/>
          <w:color w:val="auto"/>
          <w:sz w:val="24"/>
          <w:szCs w:val="24"/>
        </w:rPr>
        <w:t>uperintendent</w:t>
      </w:r>
      <w:r w:rsidR="00617B75" w:rsidRPr="00E740CE">
        <w:rPr>
          <w:rFonts w:ascii="Times New Roman" w:hAnsi="Times New Roman"/>
          <w:color w:val="auto"/>
          <w:sz w:val="24"/>
          <w:szCs w:val="24"/>
        </w:rPr>
        <w:t>.</w:t>
      </w:r>
      <w:bookmarkEnd w:id="2"/>
      <w:bookmarkEnd w:id="3"/>
    </w:p>
    <w:sectPr w:rsidR="00E740CE" w:rsidRPr="00E740CE" w:rsidSect="00BD663B">
      <w:footerReference w:type="default" r:id="rId9"/>
      <w:pgSz w:w="12240" w:h="15840"/>
      <w:pgMar w:top="1080" w:right="1170" w:bottom="90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448EF" w14:textId="77777777" w:rsidR="00A70C4E" w:rsidRDefault="00A70C4E" w:rsidP="00E464BD">
      <w:r>
        <w:separator/>
      </w:r>
    </w:p>
  </w:endnote>
  <w:endnote w:type="continuationSeparator" w:id="0">
    <w:p w14:paraId="082EC523" w14:textId="77777777" w:rsidR="00A70C4E" w:rsidRDefault="00A70C4E" w:rsidP="00E4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35D04" w14:textId="3F8099E1" w:rsidR="00E464BD" w:rsidRDefault="00E464BD" w:rsidP="00CF2838">
    <w:pPr>
      <w:pStyle w:val="Footer"/>
      <w:tabs>
        <w:tab w:val="clear" w:pos="4320"/>
        <w:tab w:val="clear" w:pos="8640"/>
        <w:tab w:val="center" w:pos="3600"/>
        <w:tab w:val="right" w:pos="10080"/>
      </w:tabs>
    </w:pPr>
    <w:r>
      <w:fldChar w:fldCharType="begin"/>
    </w:r>
    <w:r>
      <w:instrText xml:space="preserve"> PAGE   \* MERGEFORMAT </w:instrText>
    </w:r>
    <w:r>
      <w:fldChar w:fldCharType="separate"/>
    </w:r>
    <w:r w:rsidR="009A33F1">
      <w:rPr>
        <w:noProof/>
      </w:rPr>
      <w:t>2</w:t>
    </w:r>
    <w:r>
      <w:rPr>
        <w:noProof/>
      </w:rPr>
      <w:fldChar w:fldCharType="end"/>
    </w:r>
    <w:r w:rsidR="0027250A">
      <w:rPr>
        <w:noProof/>
      </w:rPr>
      <w:t xml:space="preserve"> </w:t>
    </w:r>
    <w:r w:rsidR="008A24F2">
      <w:rPr>
        <w:noProof/>
      </w:rPr>
      <w:tab/>
    </w:r>
    <w:r w:rsidR="008A24F2">
      <w:rPr>
        <w:noProof/>
      </w:rPr>
      <w:tab/>
    </w:r>
    <w:r w:rsidR="004F607D">
      <w:rPr>
        <w:noProof/>
      </w:rPr>
      <w:t>V</w:t>
    </w:r>
    <w:r w:rsidR="00634C63">
      <w:rPr>
        <w:noProof/>
      </w:rPr>
      <w:t>irginia Department of Education</w:t>
    </w:r>
    <w:r w:rsidR="00BF4122">
      <w:rPr>
        <w:noProof/>
      </w:rPr>
      <w:t xml:space="preserve">, </w:t>
    </w:r>
    <w:r w:rsidR="004F607D">
      <w:rPr>
        <w:noProof/>
      </w:rPr>
      <w:t>Office of Career</w:t>
    </w:r>
    <w:r w:rsidR="00CF2838">
      <w:rPr>
        <w:noProof/>
      </w:rPr>
      <w:t xml:space="preserve"> and T</w:t>
    </w:r>
    <w:r w:rsidR="004F607D">
      <w:rPr>
        <w:noProof/>
      </w:rPr>
      <w:t>echnical</w:t>
    </w:r>
    <w:r w:rsidR="00E740CE">
      <w:rPr>
        <w:noProof/>
      </w:rPr>
      <w:t xml:space="preserve"> </w:t>
    </w:r>
    <w:r w:rsidR="004F607D">
      <w:rPr>
        <w:noProof/>
      </w:rPr>
      <w:t>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D654D" w14:textId="77777777" w:rsidR="00A70C4E" w:rsidRDefault="00A70C4E" w:rsidP="00E464BD">
      <w:r>
        <w:separator/>
      </w:r>
    </w:p>
  </w:footnote>
  <w:footnote w:type="continuationSeparator" w:id="0">
    <w:p w14:paraId="0FE9FDE0" w14:textId="77777777" w:rsidR="00A70C4E" w:rsidRDefault="00A70C4E" w:rsidP="00E4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5FEB"/>
    <w:multiLevelType w:val="hybridMultilevel"/>
    <w:tmpl w:val="2B164F1A"/>
    <w:lvl w:ilvl="0" w:tplc="D6E6DF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46D61"/>
    <w:multiLevelType w:val="hybridMultilevel"/>
    <w:tmpl w:val="00284424"/>
    <w:lvl w:ilvl="0" w:tplc="4FBE9D28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86A07"/>
    <w:multiLevelType w:val="hybridMultilevel"/>
    <w:tmpl w:val="DA68571E"/>
    <w:lvl w:ilvl="0" w:tplc="04090011">
      <w:start w:val="1"/>
      <w:numFmt w:val="decimal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0B6728E9"/>
    <w:multiLevelType w:val="hybridMultilevel"/>
    <w:tmpl w:val="C6DC9D48"/>
    <w:lvl w:ilvl="0" w:tplc="4FBE9D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1D27FD"/>
    <w:multiLevelType w:val="hybridMultilevel"/>
    <w:tmpl w:val="B5B43E18"/>
    <w:lvl w:ilvl="0" w:tplc="933AB9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7EFC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D8E5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EE09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6EA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CC36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A93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4255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4BA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30893"/>
    <w:multiLevelType w:val="hybridMultilevel"/>
    <w:tmpl w:val="4F108FD2"/>
    <w:lvl w:ilvl="0" w:tplc="4FBE9D2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67048C8"/>
    <w:multiLevelType w:val="hybridMultilevel"/>
    <w:tmpl w:val="DB502F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052277"/>
    <w:multiLevelType w:val="hybridMultilevel"/>
    <w:tmpl w:val="AAD8B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88573F"/>
    <w:multiLevelType w:val="hybridMultilevel"/>
    <w:tmpl w:val="B358EEA4"/>
    <w:lvl w:ilvl="0" w:tplc="21D42C92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486C96"/>
    <w:multiLevelType w:val="hybridMultilevel"/>
    <w:tmpl w:val="161A2A54"/>
    <w:lvl w:ilvl="0" w:tplc="4FBE9D2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3034F4F"/>
    <w:multiLevelType w:val="hybridMultilevel"/>
    <w:tmpl w:val="8E9C9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77506"/>
    <w:multiLevelType w:val="hybridMultilevel"/>
    <w:tmpl w:val="5994F8DA"/>
    <w:lvl w:ilvl="0" w:tplc="F3908CDC">
      <w:start w:val="1"/>
      <w:numFmt w:val="bullet"/>
      <w:lvlText w:val=""/>
      <w:lvlJc w:val="left"/>
      <w:pPr>
        <w:tabs>
          <w:tab w:val="num" w:pos="450"/>
        </w:tabs>
        <w:ind w:left="450" w:hanging="360"/>
      </w:pPr>
      <w:rPr>
        <w:rFonts w:ascii="Webdings" w:hAnsi="Web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F1BB3"/>
    <w:multiLevelType w:val="hybridMultilevel"/>
    <w:tmpl w:val="FD56561A"/>
    <w:lvl w:ilvl="0" w:tplc="AF04C5D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543895"/>
    <w:multiLevelType w:val="hybridMultilevel"/>
    <w:tmpl w:val="6A745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61A29"/>
    <w:multiLevelType w:val="hybridMultilevel"/>
    <w:tmpl w:val="7966A1A4"/>
    <w:lvl w:ilvl="0" w:tplc="441E9E4A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DA42A2"/>
    <w:multiLevelType w:val="multilevel"/>
    <w:tmpl w:val="5994F8DA"/>
    <w:lvl w:ilvl="0">
      <w:start w:val="1"/>
      <w:numFmt w:val="bullet"/>
      <w:lvlText w:val="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6F17A5"/>
    <w:multiLevelType w:val="hybridMultilevel"/>
    <w:tmpl w:val="97008588"/>
    <w:lvl w:ilvl="0" w:tplc="4FBE9D28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7F7A3BD1"/>
    <w:multiLevelType w:val="hybridMultilevel"/>
    <w:tmpl w:val="DED29C6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19579">
    <w:abstractNumId w:val="11"/>
  </w:num>
  <w:num w:numId="2" w16cid:durableId="1935555237">
    <w:abstractNumId w:val="8"/>
  </w:num>
  <w:num w:numId="3" w16cid:durableId="1645042933">
    <w:abstractNumId w:val="12"/>
  </w:num>
  <w:num w:numId="4" w16cid:durableId="617951197">
    <w:abstractNumId w:val="15"/>
  </w:num>
  <w:num w:numId="5" w16cid:durableId="770128917">
    <w:abstractNumId w:val="14"/>
  </w:num>
  <w:num w:numId="6" w16cid:durableId="1956710520">
    <w:abstractNumId w:val="1"/>
  </w:num>
  <w:num w:numId="7" w16cid:durableId="836186217">
    <w:abstractNumId w:val="9"/>
  </w:num>
  <w:num w:numId="8" w16cid:durableId="214892726">
    <w:abstractNumId w:val="5"/>
  </w:num>
  <w:num w:numId="9" w16cid:durableId="354581144">
    <w:abstractNumId w:val="16"/>
  </w:num>
  <w:num w:numId="10" w16cid:durableId="1498111265">
    <w:abstractNumId w:val="4"/>
  </w:num>
  <w:num w:numId="11" w16cid:durableId="720666603">
    <w:abstractNumId w:val="3"/>
  </w:num>
  <w:num w:numId="12" w16cid:durableId="448358697">
    <w:abstractNumId w:val="13"/>
  </w:num>
  <w:num w:numId="13" w16cid:durableId="499004410">
    <w:abstractNumId w:val="6"/>
  </w:num>
  <w:num w:numId="14" w16cid:durableId="1465657227">
    <w:abstractNumId w:val="2"/>
  </w:num>
  <w:num w:numId="15" w16cid:durableId="584651604">
    <w:abstractNumId w:val="7"/>
  </w:num>
  <w:num w:numId="16" w16cid:durableId="2023777512">
    <w:abstractNumId w:val="17"/>
  </w:num>
  <w:num w:numId="17" w16cid:durableId="103111446">
    <w:abstractNumId w:val="10"/>
  </w:num>
  <w:num w:numId="18" w16cid:durableId="23582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2B"/>
    <w:rsid w:val="00003220"/>
    <w:rsid w:val="00004705"/>
    <w:rsid w:val="000104C2"/>
    <w:rsid w:val="00033429"/>
    <w:rsid w:val="00046EC7"/>
    <w:rsid w:val="000550F8"/>
    <w:rsid w:val="0005583D"/>
    <w:rsid w:val="000639BB"/>
    <w:rsid w:val="00067A57"/>
    <w:rsid w:val="000912B9"/>
    <w:rsid w:val="000949F8"/>
    <w:rsid w:val="000C2FF9"/>
    <w:rsid w:val="000D5A38"/>
    <w:rsid w:val="000D74A8"/>
    <w:rsid w:val="000F6857"/>
    <w:rsid w:val="001120C4"/>
    <w:rsid w:val="001162DE"/>
    <w:rsid w:val="00117F05"/>
    <w:rsid w:val="00121EAD"/>
    <w:rsid w:val="00121F9F"/>
    <w:rsid w:val="001268BC"/>
    <w:rsid w:val="0014255A"/>
    <w:rsid w:val="00143AA2"/>
    <w:rsid w:val="0015159D"/>
    <w:rsid w:val="00155634"/>
    <w:rsid w:val="0017093C"/>
    <w:rsid w:val="00176852"/>
    <w:rsid w:val="001807DB"/>
    <w:rsid w:val="00182EFA"/>
    <w:rsid w:val="00195809"/>
    <w:rsid w:val="001A0A03"/>
    <w:rsid w:val="001C0574"/>
    <w:rsid w:val="001C4BE7"/>
    <w:rsid w:val="001E4404"/>
    <w:rsid w:val="00234AFD"/>
    <w:rsid w:val="00237D45"/>
    <w:rsid w:val="00246D37"/>
    <w:rsid w:val="00251EF8"/>
    <w:rsid w:val="0025765D"/>
    <w:rsid w:val="00270936"/>
    <w:rsid w:val="0027250A"/>
    <w:rsid w:val="002A0001"/>
    <w:rsid w:val="002B02C4"/>
    <w:rsid w:val="002C786A"/>
    <w:rsid w:val="002E4EE2"/>
    <w:rsid w:val="002E713D"/>
    <w:rsid w:val="002F257F"/>
    <w:rsid w:val="00300341"/>
    <w:rsid w:val="0030325A"/>
    <w:rsid w:val="003043CE"/>
    <w:rsid w:val="003062F7"/>
    <w:rsid w:val="0031444B"/>
    <w:rsid w:val="003222E7"/>
    <w:rsid w:val="00341513"/>
    <w:rsid w:val="003A2E10"/>
    <w:rsid w:val="003A3287"/>
    <w:rsid w:val="003A478B"/>
    <w:rsid w:val="003A61B1"/>
    <w:rsid w:val="003B4434"/>
    <w:rsid w:val="003D5FA4"/>
    <w:rsid w:val="003D7AB2"/>
    <w:rsid w:val="003E6FC7"/>
    <w:rsid w:val="003F3F1C"/>
    <w:rsid w:val="004057B3"/>
    <w:rsid w:val="00407192"/>
    <w:rsid w:val="00421C07"/>
    <w:rsid w:val="004423A8"/>
    <w:rsid w:val="004526D1"/>
    <w:rsid w:val="00454177"/>
    <w:rsid w:val="0045686F"/>
    <w:rsid w:val="00463EF6"/>
    <w:rsid w:val="00481537"/>
    <w:rsid w:val="004855CD"/>
    <w:rsid w:val="004A4330"/>
    <w:rsid w:val="004B598B"/>
    <w:rsid w:val="004D541B"/>
    <w:rsid w:val="004E4B9F"/>
    <w:rsid w:val="004E7A47"/>
    <w:rsid w:val="004F607D"/>
    <w:rsid w:val="004F78B2"/>
    <w:rsid w:val="005026D8"/>
    <w:rsid w:val="00511D3D"/>
    <w:rsid w:val="00513AAA"/>
    <w:rsid w:val="00514EE1"/>
    <w:rsid w:val="0052362C"/>
    <w:rsid w:val="00524FC6"/>
    <w:rsid w:val="00537990"/>
    <w:rsid w:val="005428F8"/>
    <w:rsid w:val="0055086F"/>
    <w:rsid w:val="005C4BB1"/>
    <w:rsid w:val="005D132F"/>
    <w:rsid w:val="005E6492"/>
    <w:rsid w:val="005E669D"/>
    <w:rsid w:val="00617B75"/>
    <w:rsid w:val="00626286"/>
    <w:rsid w:val="006268DC"/>
    <w:rsid w:val="00634C63"/>
    <w:rsid w:val="006465EE"/>
    <w:rsid w:val="00681A34"/>
    <w:rsid w:val="006838E8"/>
    <w:rsid w:val="006A35F7"/>
    <w:rsid w:val="006A3EAD"/>
    <w:rsid w:val="006C5537"/>
    <w:rsid w:val="006D32A9"/>
    <w:rsid w:val="006E0896"/>
    <w:rsid w:val="006F4CE4"/>
    <w:rsid w:val="00704041"/>
    <w:rsid w:val="007053CB"/>
    <w:rsid w:val="00722D65"/>
    <w:rsid w:val="00737EF3"/>
    <w:rsid w:val="00747112"/>
    <w:rsid w:val="00765973"/>
    <w:rsid w:val="00767CC8"/>
    <w:rsid w:val="00774A63"/>
    <w:rsid w:val="0077640D"/>
    <w:rsid w:val="007950D2"/>
    <w:rsid w:val="00797EBD"/>
    <w:rsid w:val="007A162B"/>
    <w:rsid w:val="007B43A5"/>
    <w:rsid w:val="007C2A94"/>
    <w:rsid w:val="007E1FCD"/>
    <w:rsid w:val="007F615C"/>
    <w:rsid w:val="00814EF9"/>
    <w:rsid w:val="00843750"/>
    <w:rsid w:val="0084552B"/>
    <w:rsid w:val="00854444"/>
    <w:rsid w:val="008755AE"/>
    <w:rsid w:val="00877787"/>
    <w:rsid w:val="00881DE5"/>
    <w:rsid w:val="0089323C"/>
    <w:rsid w:val="008A16FA"/>
    <w:rsid w:val="008A24F2"/>
    <w:rsid w:val="008B1F4D"/>
    <w:rsid w:val="008F04A0"/>
    <w:rsid w:val="00902F45"/>
    <w:rsid w:val="0091729E"/>
    <w:rsid w:val="009229BB"/>
    <w:rsid w:val="00932F84"/>
    <w:rsid w:val="0095094A"/>
    <w:rsid w:val="00956923"/>
    <w:rsid w:val="00965D36"/>
    <w:rsid w:val="00977034"/>
    <w:rsid w:val="009918D6"/>
    <w:rsid w:val="009A33F1"/>
    <w:rsid w:val="009C6AF6"/>
    <w:rsid w:val="009E0556"/>
    <w:rsid w:val="009F49D2"/>
    <w:rsid w:val="00A506D4"/>
    <w:rsid w:val="00A560D2"/>
    <w:rsid w:val="00A70C4E"/>
    <w:rsid w:val="00A86ED9"/>
    <w:rsid w:val="00A92DAD"/>
    <w:rsid w:val="00AE641A"/>
    <w:rsid w:val="00AF4A9F"/>
    <w:rsid w:val="00B44334"/>
    <w:rsid w:val="00B86E06"/>
    <w:rsid w:val="00BA26C4"/>
    <w:rsid w:val="00BA5C0D"/>
    <w:rsid w:val="00BB4380"/>
    <w:rsid w:val="00BB6FAA"/>
    <w:rsid w:val="00BD663B"/>
    <w:rsid w:val="00BE54C5"/>
    <w:rsid w:val="00BF4122"/>
    <w:rsid w:val="00BF4251"/>
    <w:rsid w:val="00C10599"/>
    <w:rsid w:val="00C232AD"/>
    <w:rsid w:val="00C42DDF"/>
    <w:rsid w:val="00C519DF"/>
    <w:rsid w:val="00C95F6C"/>
    <w:rsid w:val="00CF0CF5"/>
    <w:rsid w:val="00CF2838"/>
    <w:rsid w:val="00D0621F"/>
    <w:rsid w:val="00D4076E"/>
    <w:rsid w:val="00D607F7"/>
    <w:rsid w:val="00D61959"/>
    <w:rsid w:val="00D70AC4"/>
    <w:rsid w:val="00D75298"/>
    <w:rsid w:val="00D84B7F"/>
    <w:rsid w:val="00DB2568"/>
    <w:rsid w:val="00DB4D5A"/>
    <w:rsid w:val="00DD3F3F"/>
    <w:rsid w:val="00DD58E0"/>
    <w:rsid w:val="00DE05D7"/>
    <w:rsid w:val="00DE31D6"/>
    <w:rsid w:val="00DE6F73"/>
    <w:rsid w:val="00DF0F54"/>
    <w:rsid w:val="00E02A3F"/>
    <w:rsid w:val="00E03BFA"/>
    <w:rsid w:val="00E056B9"/>
    <w:rsid w:val="00E378BC"/>
    <w:rsid w:val="00E464BD"/>
    <w:rsid w:val="00E54EBE"/>
    <w:rsid w:val="00E617D4"/>
    <w:rsid w:val="00E740CE"/>
    <w:rsid w:val="00E81BB4"/>
    <w:rsid w:val="00E96E15"/>
    <w:rsid w:val="00EA168D"/>
    <w:rsid w:val="00EA685F"/>
    <w:rsid w:val="00EB165C"/>
    <w:rsid w:val="00EC3F94"/>
    <w:rsid w:val="00ED4419"/>
    <w:rsid w:val="00F0106D"/>
    <w:rsid w:val="00F041CD"/>
    <w:rsid w:val="00F16397"/>
    <w:rsid w:val="00F2026D"/>
    <w:rsid w:val="00F22820"/>
    <w:rsid w:val="00F47C8F"/>
    <w:rsid w:val="00F47D6A"/>
    <w:rsid w:val="00F67F69"/>
    <w:rsid w:val="00F721FB"/>
    <w:rsid w:val="00F80666"/>
    <w:rsid w:val="00F849F1"/>
    <w:rsid w:val="00F8616B"/>
    <w:rsid w:val="00FA21BF"/>
    <w:rsid w:val="00FA7B96"/>
    <w:rsid w:val="00FB5734"/>
    <w:rsid w:val="00FB7880"/>
    <w:rsid w:val="00FD5BD1"/>
    <w:rsid w:val="00FD7515"/>
    <w:rsid w:val="00FE41D4"/>
    <w:rsid w:val="00FF2E62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59AB272"/>
  <w15:docId w15:val="{F51BB544-9D0C-4177-9074-39DFA6F7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E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5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E54C5"/>
    <w:pPr>
      <w:jc w:val="center"/>
      <w:outlineLvl w:val="1"/>
    </w:pPr>
    <w:rPr>
      <w:b/>
    </w:rPr>
  </w:style>
  <w:style w:type="paragraph" w:styleId="Heading3">
    <w:name w:val="heading 3"/>
    <w:basedOn w:val="Heading2"/>
    <w:next w:val="Normal"/>
    <w:qFormat/>
    <w:rsid w:val="00D4076E"/>
    <w:pPr>
      <w:outlineLvl w:val="2"/>
    </w:pPr>
    <w:rPr>
      <w:b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4552B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NormalWeb">
    <w:name w:val="Normal (Web)"/>
    <w:basedOn w:val="Normal"/>
    <w:link w:val="NormalWebChar"/>
    <w:rsid w:val="0084552B"/>
    <w:pPr>
      <w:spacing w:before="100" w:beforeAutospacing="1" w:after="100" w:afterAutospacing="1"/>
    </w:pPr>
    <w:rPr>
      <w:rFonts w:ascii="Verdana" w:hAnsi="Verdana"/>
      <w:color w:val="444444"/>
      <w:sz w:val="15"/>
      <w:szCs w:val="15"/>
    </w:rPr>
  </w:style>
  <w:style w:type="character" w:customStyle="1" w:styleId="NormalWebChar">
    <w:name w:val="Normal (Web) Char"/>
    <w:link w:val="NormalWeb"/>
    <w:rsid w:val="0084552B"/>
    <w:rPr>
      <w:rFonts w:ascii="Verdana" w:hAnsi="Verdana"/>
      <w:color w:val="444444"/>
      <w:sz w:val="15"/>
      <w:szCs w:val="15"/>
      <w:lang w:val="en-US" w:eastAsia="en-US" w:bidi="ar-SA"/>
    </w:rPr>
  </w:style>
  <w:style w:type="table" w:styleId="TableGrid">
    <w:name w:val="Table Grid"/>
    <w:basedOn w:val="TableNormal"/>
    <w:rsid w:val="0040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B57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464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64B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E464BD"/>
  </w:style>
  <w:style w:type="paragraph" w:styleId="BalloonText">
    <w:name w:val="Balloon Text"/>
    <w:basedOn w:val="Normal"/>
    <w:link w:val="BalloonTextChar"/>
    <w:rsid w:val="00F67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7F69"/>
    <w:rPr>
      <w:rFonts w:ascii="Tahoma" w:hAnsi="Tahoma" w:cs="Tahoma"/>
      <w:sz w:val="16"/>
      <w:szCs w:val="16"/>
    </w:rPr>
  </w:style>
  <w:style w:type="character" w:styleId="Hyperlink">
    <w:name w:val="Hyperlink"/>
    <w:rsid w:val="006838E8"/>
    <w:rPr>
      <w:color w:val="0000FF"/>
      <w:u w:val="single"/>
    </w:rPr>
  </w:style>
  <w:style w:type="character" w:styleId="FollowedHyperlink">
    <w:name w:val="FollowedHyperlink"/>
    <w:rsid w:val="00DF0F54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272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2725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2725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46EC7"/>
    <w:pPr>
      <w:pBdr>
        <w:bottom w:val="single" w:sz="8" w:space="4" w:color="4F81BD" w:themeColor="accent1"/>
      </w:pBdr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46E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E54C5"/>
    <w:rPr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2C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8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9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2FB3F4-015E-4778-8FF5-02FA687A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761</Words>
  <Characters>4258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 of the CTE Civil Rights Review Process</vt:lpstr>
    </vt:vector>
  </TitlesOfParts>
  <Company>Commonwealth of Virginia</Company>
  <LinksUpToDate>false</LinksUpToDate>
  <CharactersWithSpaces>5009</CharactersWithSpaces>
  <SharedDoc>false</SharedDoc>
  <HLinks>
    <vt:vector size="6" baseType="variant">
      <vt:variant>
        <vt:i4>7209069</vt:i4>
      </vt:variant>
      <vt:variant>
        <vt:i4>0</vt:i4>
      </vt:variant>
      <vt:variant>
        <vt:i4>0</vt:i4>
      </vt:variant>
      <vt:variant>
        <vt:i4>5</vt:i4>
      </vt:variant>
      <vt:variant>
        <vt:lpwstr>http://www.doe.virginia.gov/federal_programs/civil_rights/index.shtml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the CTE Civil Rights Review Process</dc:title>
  <dc:creator>Virginia Dept. of Education</dc:creator>
  <cp:lastModifiedBy>Spencer, Joy (DOE)</cp:lastModifiedBy>
  <cp:revision>2</cp:revision>
  <cp:lastPrinted>2017-07-24T13:08:00Z</cp:lastPrinted>
  <dcterms:created xsi:type="dcterms:W3CDTF">2024-08-21T13:35:00Z</dcterms:created>
  <dcterms:modified xsi:type="dcterms:W3CDTF">2024-08-21T13:35:00Z</dcterms:modified>
</cp:coreProperties>
</file>