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4CFD8" w14:textId="21EA720D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E1561F">
        <w:t>2022-2023-</w:t>
      </w:r>
      <w:r w:rsidR="007E2C99">
        <w:t>22</w:t>
      </w:r>
    </w:p>
    <w:p w14:paraId="40B6514F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773001EC" wp14:editId="07C6BB2A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2D5A1440" w14:textId="528A753B" w:rsidR="00167950" w:rsidRPr="00A65EE6" w:rsidRDefault="00167950" w:rsidP="00167950">
      <w:r w:rsidRPr="00A65EE6">
        <w:t xml:space="preserve">DATE: </w:t>
      </w:r>
      <w:r w:rsidR="006A5B92">
        <w:t>September</w:t>
      </w:r>
      <w:r w:rsidR="00F11627">
        <w:t xml:space="preserve"> 16</w:t>
      </w:r>
      <w:r w:rsidR="00407E85">
        <w:t>, 2022</w:t>
      </w:r>
    </w:p>
    <w:p w14:paraId="73C798D7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  <w:bookmarkStart w:id="0" w:name="_GoBack"/>
      <w:bookmarkEnd w:id="0"/>
    </w:p>
    <w:p w14:paraId="4B3F55C8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57CAC63A" w14:textId="0AC28879" w:rsidR="00D2218A" w:rsidRPr="00045AFE" w:rsidRDefault="00D2218A" w:rsidP="00AD3A80">
      <w:pPr>
        <w:pStyle w:val="Heading2"/>
        <w:rPr>
          <w:color w:val="000000"/>
          <w:sz w:val="23"/>
          <w:szCs w:val="23"/>
        </w:rPr>
      </w:pPr>
      <w:r w:rsidRPr="00045AFE">
        <w:rPr>
          <w:sz w:val="31"/>
          <w:szCs w:val="31"/>
        </w:rPr>
        <w:t xml:space="preserve">SUBJECT: </w:t>
      </w:r>
      <w:r w:rsidR="00901046">
        <w:rPr>
          <w:rFonts w:cs="Times New Roman"/>
          <w:bCs/>
          <w:color w:val="000000"/>
          <w:sz w:val="30"/>
          <w:szCs w:val="30"/>
        </w:rPr>
        <w:t xml:space="preserve">Summer </w:t>
      </w:r>
      <w:r w:rsidR="004F7F56">
        <w:rPr>
          <w:rFonts w:cs="Times New Roman"/>
          <w:bCs/>
          <w:color w:val="000000"/>
          <w:sz w:val="30"/>
          <w:szCs w:val="30"/>
        </w:rPr>
        <w:t xml:space="preserve">Meals </w:t>
      </w:r>
      <w:r w:rsidR="00901046">
        <w:rPr>
          <w:rFonts w:cs="Times New Roman"/>
          <w:bCs/>
          <w:color w:val="000000"/>
          <w:sz w:val="30"/>
          <w:szCs w:val="30"/>
        </w:rPr>
        <w:t>Planning</w:t>
      </w:r>
      <w:r w:rsidR="00DC6C66">
        <w:rPr>
          <w:rFonts w:cs="Times New Roman"/>
          <w:bCs/>
          <w:color w:val="000000"/>
          <w:sz w:val="30"/>
          <w:szCs w:val="30"/>
        </w:rPr>
        <w:t xml:space="preserve"> </w:t>
      </w:r>
      <w:r w:rsidR="006A5B92">
        <w:rPr>
          <w:rFonts w:cs="Times New Roman"/>
          <w:bCs/>
          <w:color w:val="000000"/>
          <w:sz w:val="30"/>
          <w:szCs w:val="30"/>
        </w:rPr>
        <w:t>Guide</w:t>
      </w:r>
    </w:p>
    <w:p w14:paraId="125F521B" w14:textId="5E6264DF" w:rsidR="00C0312F" w:rsidRDefault="00DC6C66" w:rsidP="003717BB">
      <w:pPr>
        <w:pStyle w:val="NormalWeb"/>
        <w:spacing w:before="0" w:beforeAutospacing="0" w:after="200" w:afterAutospacing="0" w:line="276" w:lineRule="auto"/>
        <w:rPr>
          <w:color w:val="000000"/>
        </w:rPr>
      </w:pPr>
      <w:r w:rsidRPr="008A2BC0">
        <w:rPr>
          <w:color w:val="000000"/>
        </w:rPr>
        <w:t xml:space="preserve">The Virginia Department of Education, Office of School Nutrition Programs (VDOE-SNP) is excited to announce the availability of </w:t>
      </w:r>
      <w:r w:rsidR="00901046" w:rsidRPr="008A2BC0">
        <w:rPr>
          <w:color w:val="000000"/>
        </w:rPr>
        <w:t xml:space="preserve">the Summer </w:t>
      </w:r>
      <w:r w:rsidR="004F7F56">
        <w:rPr>
          <w:color w:val="000000"/>
        </w:rPr>
        <w:t xml:space="preserve">Meals </w:t>
      </w:r>
      <w:r w:rsidR="00901046" w:rsidRPr="008A2BC0">
        <w:rPr>
          <w:color w:val="000000"/>
        </w:rPr>
        <w:t xml:space="preserve">Planning </w:t>
      </w:r>
      <w:r w:rsidR="006A5B92">
        <w:rPr>
          <w:color w:val="000000"/>
        </w:rPr>
        <w:t>Guide</w:t>
      </w:r>
      <w:r w:rsidR="00901046" w:rsidRPr="008A2BC0">
        <w:rPr>
          <w:color w:val="000000"/>
        </w:rPr>
        <w:t>.</w:t>
      </w:r>
      <w:r w:rsidR="00C34D29">
        <w:rPr>
          <w:color w:val="000000"/>
        </w:rPr>
        <w:t xml:space="preserve"> </w:t>
      </w:r>
      <w:r w:rsidR="001A6481">
        <w:rPr>
          <w:color w:val="000000"/>
        </w:rPr>
        <w:t>S</w:t>
      </w:r>
      <w:r w:rsidR="0081444C">
        <w:rPr>
          <w:color w:val="000000"/>
        </w:rPr>
        <w:t>chool</w:t>
      </w:r>
      <w:r w:rsidR="00C34D29">
        <w:rPr>
          <w:color w:val="000000"/>
        </w:rPr>
        <w:t xml:space="preserve"> </w:t>
      </w:r>
      <w:r w:rsidR="001A6481">
        <w:rPr>
          <w:color w:val="000000"/>
        </w:rPr>
        <w:t>food authorities (SFAs)</w:t>
      </w:r>
      <w:r w:rsidR="00C34D29">
        <w:rPr>
          <w:color w:val="000000"/>
        </w:rPr>
        <w:t xml:space="preserve"> and community sponsors</w:t>
      </w:r>
      <w:r w:rsidR="001A6481">
        <w:rPr>
          <w:color w:val="000000"/>
        </w:rPr>
        <w:t xml:space="preserve"> can use the guide</w:t>
      </w:r>
      <w:r w:rsidR="00C34D29">
        <w:rPr>
          <w:color w:val="000000"/>
        </w:rPr>
        <w:t xml:space="preserve"> </w:t>
      </w:r>
      <w:r w:rsidR="001A6481">
        <w:rPr>
          <w:color w:val="000000"/>
        </w:rPr>
        <w:t>for</w:t>
      </w:r>
      <w:r w:rsidR="0081444C">
        <w:rPr>
          <w:color w:val="000000"/>
        </w:rPr>
        <w:t xml:space="preserve"> </w:t>
      </w:r>
      <w:r w:rsidR="00C34D29">
        <w:rPr>
          <w:color w:val="000000"/>
        </w:rPr>
        <w:t>plan</w:t>
      </w:r>
      <w:r w:rsidR="0081444C">
        <w:rPr>
          <w:color w:val="000000"/>
        </w:rPr>
        <w:t>ning</w:t>
      </w:r>
      <w:r w:rsidR="00C34D29">
        <w:rPr>
          <w:color w:val="000000"/>
        </w:rPr>
        <w:t xml:space="preserve"> a successful </w:t>
      </w:r>
      <w:r w:rsidR="0081444C">
        <w:rPr>
          <w:color w:val="000000"/>
        </w:rPr>
        <w:t xml:space="preserve">2023 </w:t>
      </w:r>
      <w:r w:rsidR="003C68FB">
        <w:rPr>
          <w:color w:val="000000"/>
        </w:rPr>
        <w:t>Summer Food Service Program (SFSP) or Seamless Summer Option (SSO)</w:t>
      </w:r>
      <w:r w:rsidR="00DB05D7">
        <w:rPr>
          <w:color w:val="000000"/>
        </w:rPr>
        <w:t xml:space="preserve"> operation</w:t>
      </w:r>
      <w:r w:rsidR="00C34D29">
        <w:rPr>
          <w:color w:val="000000"/>
        </w:rPr>
        <w:t>.</w:t>
      </w:r>
      <w:r w:rsidR="001D47DC">
        <w:rPr>
          <w:color w:val="000000"/>
        </w:rPr>
        <w:t xml:space="preserve"> </w:t>
      </w:r>
      <w:r w:rsidR="0046369B">
        <w:rPr>
          <w:color w:val="000000"/>
        </w:rPr>
        <w:t xml:space="preserve">The </w:t>
      </w:r>
      <w:r w:rsidR="001D47DC">
        <w:rPr>
          <w:color w:val="000000"/>
        </w:rPr>
        <w:t>guide</w:t>
      </w:r>
      <w:r w:rsidR="001A6481">
        <w:rPr>
          <w:color w:val="000000"/>
        </w:rPr>
        <w:t xml:space="preserve"> separates </w:t>
      </w:r>
      <w:r w:rsidR="0046369B" w:rsidRPr="0046369B">
        <w:rPr>
          <w:color w:val="000000"/>
        </w:rPr>
        <w:t>important pl</w:t>
      </w:r>
      <w:r w:rsidR="0046369B">
        <w:rPr>
          <w:color w:val="000000"/>
        </w:rPr>
        <w:t>anning tasks into six different objectives</w:t>
      </w:r>
      <w:r w:rsidR="001D47DC">
        <w:rPr>
          <w:color w:val="000000"/>
        </w:rPr>
        <w:t xml:space="preserve"> to be</w:t>
      </w:r>
      <w:r w:rsidR="006A5B92">
        <w:rPr>
          <w:color w:val="000000"/>
        </w:rPr>
        <w:t xml:space="preserve"> </w:t>
      </w:r>
      <w:r w:rsidR="001A6481">
        <w:rPr>
          <w:color w:val="000000"/>
        </w:rPr>
        <w:t xml:space="preserve">implemented </w:t>
      </w:r>
      <w:r w:rsidR="006A5B92">
        <w:rPr>
          <w:color w:val="000000"/>
        </w:rPr>
        <w:t>throughout the year:</w:t>
      </w:r>
    </w:p>
    <w:p w14:paraId="559B7B5B" w14:textId="4B2A0E14" w:rsidR="006A5B92" w:rsidRDefault="006A5B92" w:rsidP="0061334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September and October: Evaluate</w:t>
      </w:r>
    </w:p>
    <w:p w14:paraId="1B277291" w14:textId="5B386ADC" w:rsidR="006A5B92" w:rsidRDefault="006A5B92" w:rsidP="0061334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November and December: Envision</w:t>
      </w:r>
    </w:p>
    <w:p w14:paraId="060C5ACD" w14:textId="24490E36" w:rsidR="006A5B92" w:rsidRDefault="006A5B92" w:rsidP="0061334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January and February: Plan</w:t>
      </w:r>
    </w:p>
    <w:p w14:paraId="2604D706" w14:textId="1A64630A" w:rsidR="006A5B92" w:rsidRDefault="006A5B92" w:rsidP="0061334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March and April: Mobilize</w:t>
      </w:r>
    </w:p>
    <w:p w14:paraId="79B09252" w14:textId="14D9B838" w:rsidR="006A5B92" w:rsidRDefault="006A5B92" w:rsidP="0061334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May and June: Promote</w:t>
      </w:r>
    </w:p>
    <w:p w14:paraId="2D708987" w14:textId="7E08F7AE" w:rsidR="006A5B92" w:rsidRDefault="006A5B92" w:rsidP="00613343">
      <w:pPr>
        <w:pStyle w:val="NormalWeb"/>
        <w:numPr>
          <w:ilvl w:val="0"/>
          <w:numId w:val="4"/>
        </w:numPr>
        <w:spacing w:before="0" w:beforeAutospacing="0" w:after="240" w:afterAutospacing="0" w:line="276" w:lineRule="auto"/>
        <w:rPr>
          <w:color w:val="000000"/>
        </w:rPr>
      </w:pPr>
      <w:r>
        <w:rPr>
          <w:color w:val="000000"/>
        </w:rPr>
        <w:t>July and August: Engage</w:t>
      </w:r>
    </w:p>
    <w:p w14:paraId="5179A7BB" w14:textId="558EE719" w:rsidR="00024590" w:rsidRDefault="001D47DC" w:rsidP="006A5B92">
      <w:pPr>
        <w:pStyle w:val="NormalWeb"/>
        <w:spacing w:before="0" w:beforeAutospacing="0" w:after="240" w:afterAutospacing="0" w:line="276" w:lineRule="auto"/>
        <w:rPr>
          <w:color w:val="000000"/>
        </w:rPr>
      </w:pPr>
      <w:r>
        <w:rPr>
          <w:color w:val="000000"/>
        </w:rPr>
        <w:t>In addition to bi-monthl</w:t>
      </w:r>
      <w:r w:rsidR="00042508">
        <w:rPr>
          <w:color w:val="000000"/>
        </w:rPr>
        <w:t xml:space="preserve">y planning pages and </w:t>
      </w:r>
      <w:r w:rsidR="008468EF">
        <w:rPr>
          <w:color w:val="000000"/>
        </w:rPr>
        <w:t>resources,</w:t>
      </w:r>
      <w:r w:rsidR="00042508">
        <w:rPr>
          <w:color w:val="000000"/>
        </w:rPr>
        <w:t xml:space="preserve"> </w:t>
      </w:r>
      <w:r>
        <w:rPr>
          <w:color w:val="000000"/>
        </w:rPr>
        <w:t>t</w:t>
      </w:r>
      <w:r w:rsidR="00047BB3">
        <w:rPr>
          <w:color w:val="000000"/>
        </w:rPr>
        <w:t xml:space="preserve">he </w:t>
      </w:r>
      <w:r w:rsidR="00042508">
        <w:rPr>
          <w:color w:val="000000"/>
        </w:rPr>
        <w:t>g</w:t>
      </w:r>
      <w:r w:rsidR="00F372F2">
        <w:rPr>
          <w:color w:val="000000"/>
        </w:rPr>
        <w:t>uide</w:t>
      </w:r>
      <w:r w:rsidR="00047BB3">
        <w:rPr>
          <w:color w:val="000000"/>
        </w:rPr>
        <w:t xml:space="preserve"> </w:t>
      </w:r>
      <w:r w:rsidR="00024590">
        <w:rPr>
          <w:color w:val="000000"/>
        </w:rPr>
        <w:t>includes a twelve</w:t>
      </w:r>
      <w:r>
        <w:rPr>
          <w:color w:val="000000"/>
        </w:rPr>
        <w:t xml:space="preserve">-month calendar. </w:t>
      </w:r>
    </w:p>
    <w:p w14:paraId="4776ACCE" w14:textId="41125E25" w:rsidR="00C34D29" w:rsidRDefault="00613343" w:rsidP="006A5B92">
      <w:pPr>
        <w:pStyle w:val="NormalWeb"/>
        <w:spacing w:before="0" w:beforeAutospacing="0" w:after="240" w:afterAutospacing="0" w:line="276" w:lineRule="auto"/>
        <w:rPr>
          <w:color w:val="000000"/>
        </w:rPr>
      </w:pPr>
      <w:r>
        <w:rPr>
          <w:color w:val="000000"/>
        </w:rPr>
        <w:t xml:space="preserve">The </w:t>
      </w:r>
      <w:r w:rsidR="00024590">
        <w:rPr>
          <w:color w:val="000000"/>
        </w:rPr>
        <w:t xml:space="preserve">Summer </w:t>
      </w:r>
      <w:r w:rsidR="004F7F56">
        <w:rPr>
          <w:color w:val="000000"/>
        </w:rPr>
        <w:t xml:space="preserve">Meals </w:t>
      </w:r>
      <w:r w:rsidR="00024590">
        <w:rPr>
          <w:color w:val="000000"/>
        </w:rPr>
        <w:t>Planning G</w:t>
      </w:r>
      <w:r>
        <w:rPr>
          <w:color w:val="000000"/>
        </w:rPr>
        <w:t xml:space="preserve">uide </w:t>
      </w:r>
      <w:r w:rsidR="00047BB3">
        <w:rPr>
          <w:color w:val="000000"/>
        </w:rPr>
        <w:t xml:space="preserve">will be available on the </w:t>
      </w:r>
      <w:hyperlink r:id="rId10" w:history="1">
        <w:r w:rsidR="00C34D29" w:rsidRPr="008C43BD">
          <w:rPr>
            <w:rStyle w:val="Hyperlink"/>
          </w:rPr>
          <w:t xml:space="preserve">VDOE-SNP </w:t>
        </w:r>
        <w:r w:rsidR="008C43BD" w:rsidRPr="008C43BD">
          <w:rPr>
            <w:rStyle w:val="Hyperlink"/>
          </w:rPr>
          <w:t>SFSP webpage</w:t>
        </w:r>
      </w:hyperlink>
      <w:r w:rsidR="00C34D29">
        <w:rPr>
          <w:color w:val="000000"/>
        </w:rPr>
        <w:t xml:space="preserve"> and in SNPWeb SFSP </w:t>
      </w:r>
      <w:r w:rsidR="00F13518">
        <w:rPr>
          <w:color w:val="000000"/>
        </w:rPr>
        <w:t>D</w:t>
      </w:r>
      <w:r w:rsidR="00C34D29">
        <w:rPr>
          <w:color w:val="000000"/>
        </w:rPr>
        <w:t xml:space="preserve">ownload </w:t>
      </w:r>
      <w:r w:rsidR="00F13518">
        <w:rPr>
          <w:color w:val="000000"/>
        </w:rPr>
        <w:t>F</w:t>
      </w:r>
      <w:r w:rsidR="00C34D29">
        <w:rPr>
          <w:color w:val="000000"/>
        </w:rPr>
        <w:t xml:space="preserve">orms. </w:t>
      </w:r>
      <w:r w:rsidR="00F372F2">
        <w:rPr>
          <w:color w:val="000000"/>
        </w:rPr>
        <w:t xml:space="preserve">Director’s memos will notify </w:t>
      </w:r>
      <w:r w:rsidR="00042508">
        <w:rPr>
          <w:color w:val="000000"/>
        </w:rPr>
        <w:t>SFAs</w:t>
      </w:r>
      <w:r w:rsidR="00F372F2">
        <w:rPr>
          <w:color w:val="000000"/>
        </w:rPr>
        <w:t xml:space="preserve"> and community sponsors of newly released bi-monthly resources.</w:t>
      </w:r>
    </w:p>
    <w:p w14:paraId="35392F67" w14:textId="7AF6C4AF" w:rsidR="0046369B" w:rsidRDefault="00F372F2" w:rsidP="0046369B">
      <w:pPr>
        <w:pStyle w:val="Heading3"/>
        <w:rPr>
          <w:sz w:val="24"/>
        </w:rPr>
      </w:pPr>
      <w:r>
        <w:rPr>
          <w:sz w:val="24"/>
        </w:rPr>
        <w:t xml:space="preserve">September and </w:t>
      </w:r>
      <w:r w:rsidR="0046369B" w:rsidRPr="0046369B">
        <w:rPr>
          <w:sz w:val="24"/>
        </w:rPr>
        <w:t>October Reso</w:t>
      </w:r>
      <w:r w:rsidR="006A5B92">
        <w:rPr>
          <w:sz w:val="24"/>
        </w:rPr>
        <w:t>u</w:t>
      </w:r>
      <w:r w:rsidR="0046369B" w:rsidRPr="0046369B">
        <w:rPr>
          <w:sz w:val="24"/>
        </w:rPr>
        <w:t>rces</w:t>
      </w:r>
    </w:p>
    <w:p w14:paraId="75063B97" w14:textId="36109200" w:rsidR="00901046" w:rsidRPr="00A048B6" w:rsidRDefault="003C68FB" w:rsidP="00A048B6">
      <w:r>
        <w:t xml:space="preserve">The </w:t>
      </w:r>
      <w:r w:rsidR="00A048B6">
        <w:t xml:space="preserve">first </w:t>
      </w:r>
      <w:r w:rsidR="00F13518">
        <w:t xml:space="preserve">planning </w:t>
      </w:r>
      <w:r w:rsidR="00A048B6">
        <w:t>objective</w:t>
      </w:r>
      <w:r>
        <w:t xml:space="preserve"> is to evaluate</w:t>
      </w:r>
      <w:r w:rsidR="00DB05D7">
        <w:t xml:space="preserve"> your organization’s fiscal year (FY)</w:t>
      </w:r>
      <w:r>
        <w:t xml:space="preserve"> 21</w:t>
      </w:r>
      <w:r w:rsidR="00F13518">
        <w:t>-</w:t>
      </w:r>
      <w:r>
        <w:t xml:space="preserve">22 </w:t>
      </w:r>
      <w:r w:rsidR="007C168D">
        <w:t>SFSP and/or SSO</w:t>
      </w:r>
      <w:r w:rsidR="00DB05D7">
        <w:t xml:space="preserve"> operations</w:t>
      </w:r>
      <w:r>
        <w:t xml:space="preserve">. </w:t>
      </w:r>
      <w:r w:rsidR="0061024E">
        <w:t>Evaluation r</w:t>
      </w:r>
      <w:r w:rsidR="007C168D">
        <w:t>esources</w:t>
      </w:r>
      <w:r w:rsidR="00A048B6">
        <w:t xml:space="preserve"> for September and October</w:t>
      </w:r>
      <w:r w:rsidR="007C168D">
        <w:t xml:space="preserve"> include a Summer Meal Service Feedback Survey</w:t>
      </w:r>
      <w:r w:rsidR="0061024E">
        <w:t xml:space="preserve"> and</w:t>
      </w:r>
      <w:r w:rsidR="007C168D">
        <w:t xml:space="preserve"> a Meal Gap Analysis Spreadsheet</w:t>
      </w:r>
      <w:r w:rsidR="00042508">
        <w:t xml:space="preserve">s to assist </w:t>
      </w:r>
      <w:r w:rsidR="00A048B6">
        <w:t xml:space="preserve">sponsors </w:t>
      </w:r>
      <w:r w:rsidR="00042508">
        <w:t xml:space="preserve">in </w:t>
      </w:r>
      <w:r w:rsidR="00A048B6">
        <w:t>understand</w:t>
      </w:r>
      <w:r w:rsidR="00042508">
        <w:t>ing</w:t>
      </w:r>
      <w:r w:rsidR="00A048B6">
        <w:t xml:space="preserve"> </w:t>
      </w:r>
      <w:r w:rsidR="00DB05D7">
        <w:t>their</w:t>
      </w:r>
      <w:r w:rsidR="00A048B6">
        <w:t xml:space="preserve"> </w:t>
      </w:r>
      <w:r w:rsidR="007F1EF6">
        <w:t xml:space="preserve">FY 21-22 </w:t>
      </w:r>
      <w:r w:rsidR="00DB05D7">
        <w:t xml:space="preserve">summer meals </w:t>
      </w:r>
      <w:r w:rsidR="00A048B6">
        <w:t xml:space="preserve">program reach and effectiveness. </w:t>
      </w:r>
      <w:r w:rsidR="0061024E">
        <w:t xml:space="preserve">Additionally, </w:t>
      </w:r>
      <w:r w:rsidR="0061024E">
        <w:lastRenderedPageBreak/>
        <w:t xml:space="preserve">customizable </w:t>
      </w:r>
      <w:r w:rsidR="00057AEF">
        <w:t>t</w:t>
      </w:r>
      <w:r w:rsidR="0061024E">
        <w:t xml:space="preserve">hank </w:t>
      </w:r>
      <w:r w:rsidR="00057AEF">
        <w:t>y</w:t>
      </w:r>
      <w:r w:rsidR="0061024E">
        <w:t xml:space="preserve">ou </w:t>
      </w:r>
      <w:r w:rsidR="00057AEF">
        <w:t>c</w:t>
      </w:r>
      <w:r w:rsidR="0061024E">
        <w:t xml:space="preserve">ards are available to send to site supervisors, staff, and volunteers </w:t>
      </w:r>
      <w:r w:rsidR="00042508">
        <w:t>to recognize</w:t>
      </w:r>
      <w:r w:rsidR="0061024E">
        <w:t xml:space="preserve"> their essential role in the program.</w:t>
      </w:r>
    </w:p>
    <w:p w14:paraId="1B2682A0" w14:textId="77777777" w:rsidR="00407E85" w:rsidRPr="008A2BC0" w:rsidRDefault="00407E85" w:rsidP="00E15D2B">
      <w:pPr>
        <w:pStyle w:val="Heading3"/>
        <w:rPr>
          <w:sz w:val="24"/>
          <w:szCs w:val="24"/>
        </w:rPr>
      </w:pPr>
      <w:r w:rsidRPr="008A2BC0">
        <w:rPr>
          <w:sz w:val="24"/>
          <w:szCs w:val="24"/>
        </w:rPr>
        <w:t>For more information</w:t>
      </w:r>
    </w:p>
    <w:p w14:paraId="2F6DF1CB" w14:textId="489D3BC8" w:rsidR="00407E85" w:rsidRPr="008A2BC0" w:rsidRDefault="00407E85" w:rsidP="00407E85">
      <w:pPr>
        <w:pStyle w:val="NormalWeb"/>
        <w:spacing w:before="0" w:beforeAutospacing="0" w:after="200" w:afterAutospacing="0" w:line="276" w:lineRule="auto"/>
      </w:pPr>
      <w:r w:rsidRPr="008A2BC0">
        <w:rPr>
          <w:color w:val="000000"/>
        </w:rPr>
        <w:t xml:space="preserve">For more information, please contact </w:t>
      </w:r>
      <w:r w:rsidR="00901046" w:rsidRPr="008A2BC0">
        <w:rPr>
          <w:color w:val="000000"/>
        </w:rPr>
        <w:t xml:space="preserve">Callie Nickles, Child Nutrition Programs Regional Specialist, via email at </w:t>
      </w:r>
      <w:hyperlink r:id="rId11" w:history="1">
        <w:r w:rsidR="008C43BD" w:rsidRPr="00950396">
          <w:rPr>
            <w:rStyle w:val="Hyperlink"/>
          </w:rPr>
          <w:t>Callie.Nickles@doe.virginia.gov</w:t>
        </w:r>
      </w:hyperlink>
      <w:r w:rsidRPr="008A2BC0">
        <w:rPr>
          <w:color w:val="000000"/>
        </w:rPr>
        <w:t>.</w:t>
      </w:r>
    </w:p>
    <w:p w14:paraId="60DE2C2D" w14:textId="33D72760" w:rsidR="000B1C87" w:rsidRDefault="00901046" w:rsidP="00781BE9">
      <w:pPr>
        <w:pStyle w:val="NormalWeb"/>
        <w:spacing w:before="0" w:beforeAutospacing="0" w:after="480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SCC/MVP/CN</w:t>
      </w:r>
      <w:r w:rsidR="00303F39">
        <w:rPr>
          <w:color w:val="000000"/>
          <w:sz w:val="23"/>
          <w:szCs w:val="23"/>
        </w:rPr>
        <w:t>/rd</w:t>
      </w:r>
    </w:p>
    <w:p w14:paraId="60571B3D" w14:textId="77777777" w:rsidR="004309D4" w:rsidRPr="00407E85" w:rsidRDefault="004309D4" w:rsidP="00407E85">
      <w:pPr>
        <w:pStyle w:val="NormalWeb"/>
        <w:spacing w:before="0" w:beforeAutospacing="0" w:after="200" w:afterAutospacing="0"/>
        <w:rPr>
          <w:sz w:val="23"/>
          <w:szCs w:val="23"/>
        </w:rPr>
      </w:pPr>
    </w:p>
    <w:p w14:paraId="1A6A57EC" w14:textId="77777777" w:rsidR="00AD3A80" w:rsidRDefault="00AD3A80" w:rsidP="00D2218A">
      <w:pPr>
        <w:rPr>
          <w:color w:val="000000"/>
          <w:sz w:val="23"/>
          <w:szCs w:val="23"/>
        </w:rPr>
      </w:pPr>
    </w:p>
    <w:p w14:paraId="7CBBAD2E" w14:textId="77777777" w:rsidR="00AD3A80" w:rsidRDefault="00AD3A80" w:rsidP="00D2218A">
      <w:pPr>
        <w:rPr>
          <w:color w:val="000000"/>
          <w:sz w:val="23"/>
          <w:szCs w:val="23"/>
        </w:rPr>
      </w:pPr>
    </w:p>
    <w:p w14:paraId="46EFC39C" w14:textId="77777777" w:rsidR="00D2218A" w:rsidRPr="00045AFE" w:rsidRDefault="00D2218A" w:rsidP="00D2218A">
      <w:pPr>
        <w:rPr>
          <w:color w:val="000000"/>
          <w:sz w:val="23"/>
          <w:szCs w:val="23"/>
        </w:rPr>
      </w:pPr>
    </w:p>
    <w:sectPr w:rsidR="00D2218A" w:rsidRPr="00045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F0C2CF" w16cid:durableId="26BC49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08280" w14:textId="77777777" w:rsidR="00D73B78" w:rsidRDefault="00D73B78" w:rsidP="00B25322">
      <w:pPr>
        <w:spacing w:after="0" w:line="240" w:lineRule="auto"/>
      </w:pPr>
      <w:r>
        <w:separator/>
      </w:r>
    </w:p>
  </w:endnote>
  <w:endnote w:type="continuationSeparator" w:id="0">
    <w:p w14:paraId="59D7A6CB" w14:textId="77777777" w:rsidR="00D73B78" w:rsidRDefault="00D73B7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44D82" w14:textId="77777777" w:rsidR="00D73B78" w:rsidRDefault="00D73B78" w:rsidP="00B25322">
      <w:pPr>
        <w:spacing w:after="0" w:line="240" w:lineRule="auto"/>
      </w:pPr>
      <w:r>
        <w:separator/>
      </w:r>
    </w:p>
  </w:footnote>
  <w:footnote w:type="continuationSeparator" w:id="0">
    <w:p w14:paraId="17D8A006" w14:textId="77777777" w:rsidR="00D73B78" w:rsidRDefault="00D73B7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750A"/>
    <w:multiLevelType w:val="hybridMultilevel"/>
    <w:tmpl w:val="ACF6E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2F4A"/>
    <w:multiLevelType w:val="hybridMultilevel"/>
    <w:tmpl w:val="EAC4F9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35691"/>
    <w:multiLevelType w:val="hybridMultilevel"/>
    <w:tmpl w:val="72D61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01A6E"/>
    <w:rsid w:val="000158CE"/>
    <w:rsid w:val="00024590"/>
    <w:rsid w:val="000375B8"/>
    <w:rsid w:val="00042508"/>
    <w:rsid w:val="00047BB3"/>
    <w:rsid w:val="00057AEF"/>
    <w:rsid w:val="00062952"/>
    <w:rsid w:val="00096663"/>
    <w:rsid w:val="000B1C87"/>
    <w:rsid w:val="000E2D83"/>
    <w:rsid w:val="000E4875"/>
    <w:rsid w:val="000F6B21"/>
    <w:rsid w:val="00120A6B"/>
    <w:rsid w:val="00167950"/>
    <w:rsid w:val="001A6481"/>
    <w:rsid w:val="001D47DC"/>
    <w:rsid w:val="00200B77"/>
    <w:rsid w:val="002165F9"/>
    <w:rsid w:val="00223595"/>
    <w:rsid w:val="00227B1E"/>
    <w:rsid w:val="0027145D"/>
    <w:rsid w:val="00272B7A"/>
    <w:rsid w:val="00284B34"/>
    <w:rsid w:val="002A6350"/>
    <w:rsid w:val="002F2DAF"/>
    <w:rsid w:val="00303F39"/>
    <w:rsid w:val="0031177E"/>
    <w:rsid w:val="003238EA"/>
    <w:rsid w:val="003649B6"/>
    <w:rsid w:val="003717BB"/>
    <w:rsid w:val="003B189D"/>
    <w:rsid w:val="003C68FB"/>
    <w:rsid w:val="003D79AA"/>
    <w:rsid w:val="00406FF4"/>
    <w:rsid w:val="00407E85"/>
    <w:rsid w:val="004309D4"/>
    <w:rsid w:val="00436535"/>
    <w:rsid w:val="00457F83"/>
    <w:rsid w:val="0046369B"/>
    <w:rsid w:val="00480879"/>
    <w:rsid w:val="004829E4"/>
    <w:rsid w:val="004C1015"/>
    <w:rsid w:val="004F6547"/>
    <w:rsid w:val="004F7F56"/>
    <w:rsid w:val="00544584"/>
    <w:rsid w:val="005739B8"/>
    <w:rsid w:val="00576041"/>
    <w:rsid w:val="005A5570"/>
    <w:rsid w:val="005D04B3"/>
    <w:rsid w:val="005E06EF"/>
    <w:rsid w:val="005F0EBB"/>
    <w:rsid w:val="005F58AC"/>
    <w:rsid w:val="0061024E"/>
    <w:rsid w:val="00613343"/>
    <w:rsid w:val="00625A9B"/>
    <w:rsid w:val="00653DCC"/>
    <w:rsid w:val="006A5B92"/>
    <w:rsid w:val="006C1BAA"/>
    <w:rsid w:val="006E5746"/>
    <w:rsid w:val="0073236D"/>
    <w:rsid w:val="00781BE9"/>
    <w:rsid w:val="00793593"/>
    <w:rsid w:val="007A73B4"/>
    <w:rsid w:val="007B3536"/>
    <w:rsid w:val="007C0B3F"/>
    <w:rsid w:val="007C168D"/>
    <w:rsid w:val="007C3E67"/>
    <w:rsid w:val="007E2C99"/>
    <w:rsid w:val="007F1EF6"/>
    <w:rsid w:val="007F7639"/>
    <w:rsid w:val="0081087D"/>
    <w:rsid w:val="0081444C"/>
    <w:rsid w:val="00836720"/>
    <w:rsid w:val="008468EF"/>
    <w:rsid w:val="00846B0C"/>
    <w:rsid w:val="00851C0B"/>
    <w:rsid w:val="008631A7"/>
    <w:rsid w:val="0086729C"/>
    <w:rsid w:val="008728BE"/>
    <w:rsid w:val="00893ADC"/>
    <w:rsid w:val="008A2BC0"/>
    <w:rsid w:val="008C43BD"/>
    <w:rsid w:val="008C4A46"/>
    <w:rsid w:val="00901046"/>
    <w:rsid w:val="00947283"/>
    <w:rsid w:val="0095662E"/>
    <w:rsid w:val="00977AFA"/>
    <w:rsid w:val="00982E21"/>
    <w:rsid w:val="009B51FA"/>
    <w:rsid w:val="009C7253"/>
    <w:rsid w:val="00A048B6"/>
    <w:rsid w:val="00A26586"/>
    <w:rsid w:val="00A30BC9"/>
    <w:rsid w:val="00A3144F"/>
    <w:rsid w:val="00A65EE6"/>
    <w:rsid w:val="00A67B2F"/>
    <w:rsid w:val="00AD228F"/>
    <w:rsid w:val="00AD3A80"/>
    <w:rsid w:val="00AE65FD"/>
    <w:rsid w:val="00B01E92"/>
    <w:rsid w:val="00B25322"/>
    <w:rsid w:val="00B43728"/>
    <w:rsid w:val="00BC1A9C"/>
    <w:rsid w:val="00BE00E6"/>
    <w:rsid w:val="00C00B61"/>
    <w:rsid w:val="00C0312F"/>
    <w:rsid w:val="00C07DFE"/>
    <w:rsid w:val="00C23584"/>
    <w:rsid w:val="00C24D60"/>
    <w:rsid w:val="00C25FA1"/>
    <w:rsid w:val="00C34D29"/>
    <w:rsid w:val="00C71DB7"/>
    <w:rsid w:val="00CA70A4"/>
    <w:rsid w:val="00CD5B56"/>
    <w:rsid w:val="00CF0233"/>
    <w:rsid w:val="00D2218A"/>
    <w:rsid w:val="00D37FC2"/>
    <w:rsid w:val="00D534B4"/>
    <w:rsid w:val="00D55B56"/>
    <w:rsid w:val="00D73B78"/>
    <w:rsid w:val="00D73F5D"/>
    <w:rsid w:val="00D84A7A"/>
    <w:rsid w:val="00DA14B1"/>
    <w:rsid w:val="00DB05D7"/>
    <w:rsid w:val="00DC6C66"/>
    <w:rsid w:val="00DD368F"/>
    <w:rsid w:val="00DE36A1"/>
    <w:rsid w:val="00DE6043"/>
    <w:rsid w:val="00E12E2F"/>
    <w:rsid w:val="00E1561F"/>
    <w:rsid w:val="00E15D2B"/>
    <w:rsid w:val="00E4085F"/>
    <w:rsid w:val="00E7363F"/>
    <w:rsid w:val="00E75FCE"/>
    <w:rsid w:val="00E760E6"/>
    <w:rsid w:val="00ED79E7"/>
    <w:rsid w:val="00EE4DD8"/>
    <w:rsid w:val="00F11627"/>
    <w:rsid w:val="00F13518"/>
    <w:rsid w:val="00F372F2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275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7E8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Revision">
    <w:name w:val="Revision"/>
    <w:hidden/>
    <w:uiPriority w:val="99"/>
    <w:semiHidden/>
    <w:rsid w:val="00E1561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llie.Nickles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oe.virginia.gov/support/nutrition/programs/sfsp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25743-7338-45B0-855A-45B7C26F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2022-2023-22, Summer Planning Guide</vt:lpstr>
    </vt:vector>
  </TitlesOfParts>
  <Manager/>
  <Company/>
  <LinksUpToDate>false</LinksUpToDate>
  <CharactersWithSpaces>2017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No. 2022-2023-22, Summer Meals Planning Guide</dc:title>
  <dc:subject/>
  <dc:creator/>
  <cp:keywords/>
  <dc:description/>
  <cp:lastModifiedBy/>
  <cp:revision>1</cp:revision>
  <dcterms:created xsi:type="dcterms:W3CDTF">2022-09-06T15:38:00Z</dcterms:created>
  <dcterms:modified xsi:type="dcterms:W3CDTF">2022-09-14T19:17:00Z</dcterms:modified>
  <cp:category/>
</cp:coreProperties>
</file>