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C700C9E" w:rsidR="00A9449D" w:rsidRDefault="00FB0C67">
      <w:pPr>
        <w:spacing w:after="0" w:line="240" w:lineRule="auto"/>
        <w:jc w:val="right"/>
        <w:rPr>
          <w:rFonts w:ascii="Times New Roman" w:eastAsia="Times New Roman" w:hAnsi="Times New Roman" w:cs="Times New Roman"/>
          <w:sz w:val="18"/>
          <w:szCs w:val="18"/>
        </w:rPr>
      </w:pPr>
      <w:bookmarkStart w:id="0" w:name="_heading=h.gjdgxs" w:colFirst="0" w:colLast="0"/>
      <w:bookmarkEnd w:id="0"/>
      <w:r>
        <w:rPr>
          <w:rFonts w:ascii="Times New Roman" w:eastAsia="Times New Roman" w:hAnsi="Times New Roman" w:cs="Times New Roman"/>
          <w:sz w:val="18"/>
          <w:szCs w:val="18"/>
        </w:rPr>
        <w:t>Attachment C</w:t>
      </w:r>
    </w:p>
    <w:p w14:paraId="00000002" w14:textId="5C0026E2" w:rsidR="00A9449D" w:rsidRDefault="00FB0C67">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Superintendent’s Memo</w:t>
      </w:r>
      <w:r w:rsidR="00B02A94">
        <w:rPr>
          <w:rFonts w:ascii="Times New Roman" w:eastAsia="Times New Roman" w:hAnsi="Times New Roman" w:cs="Times New Roman"/>
          <w:sz w:val="18"/>
          <w:szCs w:val="18"/>
        </w:rPr>
        <w:t xml:space="preserve"> #014</w:t>
      </w:r>
      <w:r w:rsidR="00291365">
        <w:rPr>
          <w:rFonts w:ascii="Times New Roman" w:eastAsia="Times New Roman" w:hAnsi="Times New Roman" w:cs="Times New Roman"/>
          <w:sz w:val="18"/>
          <w:szCs w:val="18"/>
        </w:rPr>
        <w:t>-22</w:t>
      </w:r>
    </w:p>
    <w:p w14:paraId="00000003" w14:textId="77777777" w:rsidR="00A9449D" w:rsidRDefault="00FB0C67">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January 14, 2022</w:t>
      </w:r>
    </w:p>
    <w:p w14:paraId="00000004" w14:textId="77777777" w:rsidR="00A9449D" w:rsidRDefault="00A9449D">
      <w:pPr>
        <w:spacing w:after="0" w:line="240" w:lineRule="auto"/>
        <w:jc w:val="center"/>
        <w:rPr>
          <w:rFonts w:ascii="Times New Roman" w:eastAsia="Times New Roman" w:hAnsi="Times New Roman" w:cs="Times New Roman"/>
          <w:b/>
        </w:rPr>
      </w:pPr>
    </w:p>
    <w:p w14:paraId="00000005" w14:textId="77777777" w:rsidR="00A9449D" w:rsidRDefault="00FB0C6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Virginia Department of Education </w:t>
      </w:r>
    </w:p>
    <w:p w14:paraId="00000006" w14:textId="77777777" w:rsidR="00A9449D" w:rsidRDefault="00FB0C6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Office of Support Services</w:t>
      </w:r>
    </w:p>
    <w:p w14:paraId="00000007" w14:textId="77777777" w:rsidR="00A9449D" w:rsidRDefault="00A9449D">
      <w:pPr>
        <w:spacing w:after="0" w:line="240" w:lineRule="auto"/>
        <w:jc w:val="center"/>
        <w:rPr>
          <w:rFonts w:ascii="Times New Roman" w:eastAsia="Times New Roman" w:hAnsi="Times New Roman" w:cs="Times New Roman"/>
          <w:b/>
        </w:rPr>
      </w:pPr>
    </w:p>
    <w:p w14:paraId="00000008" w14:textId="77777777" w:rsidR="00A9449D" w:rsidRDefault="00FB0C67">
      <w:pPr>
        <w:pStyle w:val="Heading1"/>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Coronavirus Response and Relief Supplemental Appropriations (CRRSA) Act Governor's Emergency Education Relief (GEER II) Fund and Elementary and Secondary School Emergency Relief (ESSER II) Fund</w:t>
      </w:r>
      <w:r>
        <w:rPr>
          <w:rFonts w:ascii="Times New Roman" w:eastAsia="Times New Roman" w:hAnsi="Times New Roman" w:cs="Times New Roman"/>
          <w:b/>
          <w:color w:val="000000"/>
          <w:sz w:val="22"/>
          <w:szCs w:val="22"/>
        </w:rPr>
        <w:br/>
        <w:t>Terms of Grant Award</w:t>
      </w:r>
    </w:p>
    <w:p w14:paraId="00000009" w14:textId="77777777" w:rsidR="00A9449D" w:rsidRDefault="00A9449D">
      <w:pPr>
        <w:spacing w:after="0" w:line="240" w:lineRule="auto"/>
      </w:pPr>
    </w:p>
    <w:p w14:paraId="0000000A" w14:textId="77777777" w:rsidR="00A9449D" w:rsidRDefault="00FB0C67">
      <w:pPr>
        <w:pStyle w:val="Heading2"/>
        <w:spacing w:before="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Grant Details</w:t>
      </w:r>
    </w:p>
    <w:p w14:paraId="0000000B" w14:textId="77777777" w:rsidR="00A9449D" w:rsidRDefault="00FB0C67">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Authorized by</w:t>
      </w:r>
      <w:r>
        <w:rPr>
          <w:rFonts w:ascii="Times New Roman" w:eastAsia="Times New Roman" w:hAnsi="Times New Roman" w:cs="Times New Roman"/>
          <w:color w:val="000000"/>
        </w:rPr>
        <w:t>: Governor of Virginia and Virginia Department of Education (VDOE)</w:t>
      </w:r>
    </w:p>
    <w:p w14:paraId="0000000C" w14:textId="77777777" w:rsidR="00A9449D" w:rsidRDefault="00FB0C67">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Subrecipient</w:t>
      </w:r>
      <w:proofErr w:type="spellEnd"/>
      <w:r>
        <w:rPr>
          <w:rFonts w:ascii="Times New Roman" w:eastAsia="Times New Roman" w:hAnsi="Times New Roman" w:cs="Times New Roman"/>
          <w:b/>
          <w:color w:val="000000"/>
        </w:rPr>
        <w:t xml:space="preserve"> and Grant Award Amount:</w:t>
      </w:r>
      <w:r>
        <w:rPr>
          <w:rFonts w:ascii="Times New Roman" w:eastAsia="Times New Roman" w:hAnsi="Times New Roman" w:cs="Times New Roman"/>
          <w:color w:val="000000"/>
        </w:rPr>
        <w:t xml:space="preserve"> The </w:t>
      </w:r>
      <w:proofErr w:type="spellStart"/>
      <w:r>
        <w:rPr>
          <w:rFonts w:ascii="Times New Roman" w:eastAsia="Times New Roman" w:hAnsi="Times New Roman" w:cs="Times New Roman"/>
          <w:color w:val="000000"/>
        </w:rPr>
        <w:t>subrecipients</w:t>
      </w:r>
      <w:proofErr w:type="spellEnd"/>
      <w:r>
        <w:rPr>
          <w:rFonts w:ascii="Times New Roman" w:eastAsia="Times New Roman" w:hAnsi="Times New Roman" w:cs="Times New Roman"/>
          <w:color w:val="000000"/>
        </w:rPr>
        <w:t xml:space="preserve"> and grant award amounts from the CRRSA Act GEER II and ESSER II state activities funds will be communicated upon VDOE approval of the applications and requested funding amounts. The specific funding source of each award (GEER II or ESSER II) will be communicated upon VDOE approval of the applications and requested funding amounts.</w:t>
      </w:r>
    </w:p>
    <w:p w14:paraId="0000000D" w14:textId="77777777" w:rsidR="00A9449D" w:rsidRDefault="00FB0C67">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Grant Authority</w:t>
      </w:r>
      <w:r>
        <w:rPr>
          <w:rFonts w:ascii="Times New Roman" w:eastAsia="Times New Roman" w:hAnsi="Times New Roman" w:cs="Times New Roman"/>
          <w:color w:val="000000"/>
        </w:rPr>
        <w:t>: This grant is authorized under the Coronavirus Response and Relief Supplemental Appropriations (CRRSA) Act of 2021.</w:t>
      </w:r>
    </w:p>
    <w:p w14:paraId="0000000E" w14:textId="77777777" w:rsidR="00A9449D" w:rsidRDefault="00FB0C67">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Fund Source:</w:t>
      </w:r>
      <w:r>
        <w:rPr>
          <w:rFonts w:ascii="Times New Roman" w:eastAsia="Times New Roman" w:hAnsi="Times New Roman" w:cs="Times New Roman"/>
          <w:color w:val="000000"/>
        </w:rPr>
        <w:t xml:space="preserve"> Federal</w:t>
      </w:r>
    </w:p>
    <w:p w14:paraId="0000000F" w14:textId="77777777" w:rsidR="00A9449D" w:rsidRDefault="00FB0C67">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Grant Award Numbers:</w:t>
      </w:r>
      <w:r>
        <w:rPr>
          <w:color w:val="000000"/>
        </w:rPr>
        <w:t xml:space="preserve"> </w:t>
      </w:r>
      <w:r>
        <w:rPr>
          <w:rFonts w:ascii="Times New Roman" w:eastAsia="Times New Roman" w:hAnsi="Times New Roman" w:cs="Times New Roman"/>
          <w:color w:val="000000"/>
        </w:rPr>
        <w:t>S425C210042</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GEER II); </w:t>
      </w:r>
      <w:r>
        <w:rPr>
          <w:rFonts w:ascii="Times New Roman" w:eastAsia="Times New Roman" w:hAnsi="Times New Roman" w:cs="Times New Roman"/>
        </w:rPr>
        <w:t xml:space="preserve">S425D210008 </w:t>
      </w:r>
      <w:r>
        <w:rPr>
          <w:rFonts w:ascii="Times New Roman" w:eastAsia="Times New Roman" w:hAnsi="Times New Roman" w:cs="Times New Roman"/>
          <w:color w:val="000000"/>
        </w:rPr>
        <w:t xml:space="preserve">(ESSER II) </w:t>
      </w:r>
    </w:p>
    <w:p w14:paraId="00000010" w14:textId="7A6D2A22" w:rsidR="00A9449D" w:rsidRDefault="00FB0C67">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Project Codes:</w:t>
      </w:r>
      <w:r>
        <w:rPr>
          <w:rFonts w:ascii="Times New Roman" w:eastAsia="Times New Roman" w:hAnsi="Times New Roman" w:cs="Times New Roman"/>
          <w:color w:val="000000"/>
        </w:rPr>
        <w:t xml:space="preserve"> </w:t>
      </w:r>
      <w:r w:rsidR="00DD1FD6">
        <w:rPr>
          <w:rFonts w:ascii="Times New Roman" w:eastAsia="Times New Roman" w:hAnsi="Times New Roman" w:cs="Times New Roman"/>
          <w:color w:val="000000"/>
        </w:rPr>
        <w:t>APE40298 (ESSER II)  and APE45278 (GEER II)</w:t>
      </w:r>
    </w:p>
    <w:p w14:paraId="00000011" w14:textId="77777777" w:rsidR="00A9449D" w:rsidRDefault="00FB0C67">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Type: </w:t>
      </w:r>
      <w:r>
        <w:rPr>
          <w:rFonts w:ascii="Times New Roman" w:eastAsia="Times New Roman" w:hAnsi="Times New Roman" w:cs="Times New Roman"/>
          <w:color w:val="000000"/>
        </w:rPr>
        <w:t>Federal Fiscal Year 2021</w:t>
      </w:r>
    </w:p>
    <w:p w14:paraId="00000012" w14:textId="77777777" w:rsidR="00A9449D" w:rsidRDefault="00FB0C67">
      <w:pPr>
        <w:numPr>
          <w:ilvl w:val="0"/>
          <w:numId w:val="1"/>
        </w:numPr>
        <w:pBdr>
          <w:top w:val="nil"/>
          <w:left w:val="nil"/>
          <w:bottom w:val="nil"/>
          <w:right w:val="nil"/>
          <w:between w:val="nil"/>
        </w:pBdr>
        <w:spacing w:before="12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Catalog of Federal Domestic Assistance (CFDA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Numbers:</w:t>
      </w:r>
      <w:r>
        <w:rPr>
          <w:rFonts w:ascii="Times New Roman" w:eastAsia="Times New Roman" w:hAnsi="Times New Roman" w:cs="Times New Roman"/>
          <w:color w:val="000000"/>
        </w:rPr>
        <w:t xml:space="preserve"> 84.425C </w:t>
      </w:r>
      <w:r>
        <w:rPr>
          <w:rFonts w:ascii="Times New Roman" w:eastAsia="Times New Roman" w:hAnsi="Times New Roman" w:cs="Times New Roman"/>
          <w:b/>
          <w:color w:val="000000"/>
        </w:rPr>
        <w:t>(</w:t>
      </w:r>
      <w:r>
        <w:rPr>
          <w:rFonts w:ascii="Times New Roman" w:eastAsia="Times New Roman" w:hAnsi="Times New Roman" w:cs="Times New Roman"/>
          <w:color w:val="000000"/>
        </w:rPr>
        <w:t>GEER II); 84.425</w:t>
      </w:r>
      <w:r>
        <w:rPr>
          <w:rFonts w:ascii="Times New Roman" w:eastAsia="Times New Roman" w:hAnsi="Times New Roman" w:cs="Times New Roman"/>
        </w:rPr>
        <w:t>D</w:t>
      </w:r>
      <w:r>
        <w:rPr>
          <w:rFonts w:ascii="Times New Roman" w:eastAsia="Times New Roman" w:hAnsi="Times New Roman" w:cs="Times New Roman"/>
          <w:color w:val="000000"/>
        </w:rPr>
        <w:t xml:space="preserve"> (ESSER II)</w:t>
      </w:r>
    </w:p>
    <w:p w14:paraId="00000013" w14:textId="77777777" w:rsidR="00A9449D" w:rsidRDefault="00FB0C67">
      <w:pPr>
        <w:pStyle w:val="Heading2"/>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 Period</w:t>
      </w:r>
    </w:p>
    <w:p w14:paraId="00000014" w14:textId="71CBFE7C" w:rsidR="00A9449D" w:rsidRDefault="00FB0C6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beginning date of the award period will be </w:t>
      </w:r>
      <w:r w:rsidR="00291365">
        <w:rPr>
          <w:rFonts w:ascii="Times New Roman" w:eastAsia="Times New Roman" w:hAnsi="Times New Roman" w:cs="Times New Roman"/>
        </w:rPr>
        <w:t>January</w:t>
      </w:r>
      <w:r>
        <w:rPr>
          <w:rFonts w:ascii="Times New Roman" w:eastAsia="Times New Roman" w:hAnsi="Times New Roman" w:cs="Times New Roman"/>
        </w:rPr>
        <w:t xml:space="preserve"> 14, 2022. As indicated in Superintendent’s Memo #</w:t>
      </w:r>
      <w:r w:rsidR="00B02A94">
        <w:rPr>
          <w:rFonts w:ascii="Times New Roman" w:eastAsia="Times New Roman" w:hAnsi="Times New Roman" w:cs="Times New Roman"/>
        </w:rPr>
        <w:t>014-22</w:t>
      </w:r>
      <w:bookmarkStart w:id="1" w:name="_GoBack"/>
      <w:bookmarkEnd w:id="1"/>
      <w:r>
        <w:rPr>
          <w:rFonts w:ascii="Times New Roman" w:eastAsia="Times New Roman" w:hAnsi="Times New Roman" w:cs="Times New Roman"/>
        </w:rPr>
        <w:t>, awarded grant funds must be expended by June 30, 2023. Reimbursement requests must be submitted to VDOE via OMEGA by August 15, 2023.</w:t>
      </w:r>
    </w:p>
    <w:p w14:paraId="00000015" w14:textId="77777777" w:rsidR="00A9449D" w:rsidRDefault="00FB0C67">
      <w:pPr>
        <w:pStyle w:val="Heading2"/>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Terms and Conditions</w:t>
      </w:r>
    </w:p>
    <w:p w14:paraId="00000016" w14:textId="77777777" w:rsidR="00A9449D" w:rsidRDefault="00FB0C67">
      <w:pPr>
        <w:spacing w:line="240" w:lineRule="auto"/>
        <w:rPr>
          <w:rFonts w:ascii="Times New Roman" w:eastAsia="Times New Roman" w:hAnsi="Times New Roman" w:cs="Times New Roman"/>
        </w:rPr>
      </w:pPr>
      <w:r>
        <w:rPr>
          <w:rFonts w:ascii="Times New Roman" w:eastAsia="Times New Roman" w:hAnsi="Times New Roman" w:cs="Times New Roman"/>
        </w:rPr>
        <w:t xml:space="preserve">Grant recipients are responsible for: 1) adhering to the GEER II and ESSER II Fund provisions outlined in the CRRSA Act; 2) adhering to the regulations in the United States Department of Education’s General Administrative Regulations (EDGAR) in 34 of the Code of the Federal Regulations (CFR); and 3) adhering to the regulations in 2 CFR 200 Uniform Administrative Requirements, Cost Principles, and Audit Requirements for Federal Awards. Please refer to </w:t>
      </w:r>
      <w:hyperlink r:id="rId6">
        <w:r>
          <w:rPr>
            <w:rFonts w:ascii="Times New Roman" w:eastAsia="Times New Roman" w:hAnsi="Times New Roman" w:cs="Times New Roman"/>
            <w:color w:val="0000FF"/>
            <w:u w:val="single"/>
          </w:rPr>
          <w:t>EDGAR</w:t>
        </w:r>
      </w:hyperlink>
      <w:r>
        <w:rPr>
          <w:rFonts w:ascii="Times New Roman" w:eastAsia="Times New Roman" w:hAnsi="Times New Roman" w:cs="Times New Roman"/>
        </w:rPr>
        <w:t xml:space="preserve"> and </w:t>
      </w:r>
      <w:hyperlink r:id="rId7">
        <w:r>
          <w:rPr>
            <w:rFonts w:ascii="Times New Roman" w:eastAsia="Times New Roman" w:hAnsi="Times New Roman" w:cs="Times New Roman"/>
            <w:color w:val="0000FF"/>
            <w:u w:val="single"/>
          </w:rPr>
          <w:t>CFR</w:t>
        </w:r>
      </w:hyperlink>
      <w:r>
        <w:rPr>
          <w:rFonts w:ascii="Times New Roman" w:eastAsia="Times New Roman" w:hAnsi="Times New Roman" w:cs="Times New Roman"/>
        </w:rPr>
        <w:t xml:space="preserve"> documents for additional information.</w:t>
      </w:r>
    </w:p>
    <w:p w14:paraId="00000017" w14:textId="77777777" w:rsidR="00A9449D" w:rsidRDefault="00FB0C67">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Information</w:t>
      </w:r>
    </w:p>
    <w:p w14:paraId="00000022" w14:textId="608AB1E4" w:rsidR="00A9449D" w:rsidRDefault="00FB0C67">
      <w:pPr>
        <w:spacing w:line="240" w:lineRule="auto"/>
        <w:rPr>
          <w:rFonts w:ascii="Times New Roman" w:eastAsia="Times New Roman" w:hAnsi="Times New Roman" w:cs="Times New Roman"/>
        </w:rPr>
      </w:pPr>
      <w:r>
        <w:rPr>
          <w:rFonts w:ascii="Times New Roman" w:eastAsia="Times New Roman" w:hAnsi="Times New Roman" w:cs="Times New Roman"/>
        </w:rPr>
        <w:t xml:space="preserve">Reimbursements may be processed once awarded funds are distributed from Object Code 0000 to the other object codes in OMEGA, based on the object code budget in the approved application. To distribute amounts from Object Code 0000, the OMEGA budget originator needs to submit a budget transfer request by selecting “Change my object code budget:” from the “I want to…” list. Funds will be available for reimbursement when the budget transfer has been approved by all required reviewer levels and the transfer has the status “Transfer Completed.” For assistance with OMEGA, please contact OMEGA Support at (804) 371-0993 or </w:t>
      </w:r>
      <w:hyperlink r:id="rId8">
        <w:r>
          <w:rPr>
            <w:rFonts w:ascii="Times New Roman" w:eastAsia="Times New Roman" w:hAnsi="Times New Roman" w:cs="Times New Roman"/>
            <w:color w:val="0000FF"/>
            <w:u w:val="single"/>
          </w:rPr>
          <w:t>OMEGA.support@doe.virginia.gov</w:t>
        </w:r>
      </w:hyperlink>
      <w:r>
        <w:rPr>
          <w:rFonts w:ascii="Times New Roman" w:eastAsia="Times New Roman" w:hAnsi="Times New Roman" w:cs="Times New Roman"/>
        </w:rPr>
        <w:t>.</w:t>
      </w:r>
    </w:p>
    <w:sectPr w:rsidR="00A9449D">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F29C5"/>
    <w:multiLevelType w:val="multilevel"/>
    <w:tmpl w:val="5144F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9D"/>
    <w:rsid w:val="00291365"/>
    <w:rsid w:val="007D0F8A"/>
    <w:rsid w:val="00A9449D"/>
    <w:rsid w:val="00B02A94"/>
    <w:rsid w:val="00DD1FD6"/>
    <w:rsid w:val="00FB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1FBC"/>
  <w15:docId w15:val="{96684E8E-CE69-439C-93E8-4E9E8F18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style>
  <w:style w:type="paragraph" w:styleId="Heading1">
    <w:name w:val="heading 1"/>
    <w:basedOn w:val="Normal"/>
    <w:next w:val="Normal"/>
    <w:link w:val="Heading1Char"/>
    <w:uiPriority w:val="9"/>
    <w:qFormat/>
    <w:rsid w:val="0079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1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31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931A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MEGA.support@doe.virginia.gov" TargetMode="External"/><Relationship Id="rId3" Type="http://schemas.openxmlformats.org/officeDocument/2006/relationships/styles" Target="styles.xml"/><Relationship Id="rId7" Type="http://schemas.openxmlformats.org/officeDocument/2006/relationships/hyperlink" Target="http://www.ecfr.gov/cgi-bin/retrieveECFR?gp=&amp;SID=373b165efef2ea0f01ef6ec0899385f4&amp;mc=true&amp;n=pt2.1.200&amp;r=PART&amp;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ed.gov/policy/fund/reg/edgarReg/edga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Jgy/7Crj5KJJNnCSG5nghSbcoQ==">AMUW2mWrZAa706eipYNrtbGA8JxqvZZGyaLFS3By/3b8xQOyjDH4JtvlZElDvI7SZLJK+qJAz0x/rIy/l25Xeqz+gSyJrnvbBqI53jVCSXV389cFovT7/4H/YLK81h6BOXbrvlz1r1dW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2539</Characters>
  <Application>Microsoft Office Word</Application>
  <DocSecurity>0</DocSecurity>
  <Lines>141</Lines>
  <Paragraphs>89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lynn.sodat@doe.virginia.gov</dc:creator>
  <cp:lastModifiedBy>VITA Program</cp:lastModifiedBy>
  <cp:revision>2</cp:revision>
  <dcterms:created xsi:type="dcterms:W3CDTF">2022-01-14T12:46:00Z</dcterms:created>
  <dcterms:modified xsi:type="dcterms:W3CDTF">2022-01-14T12:46:00Z</dcterms:modified>
</cp:coreProperties>
</file>