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831" w:rsidRPr="00A058B4" w:rsidRDefault="00FB70D8" w:rsidP="009341F0">
      <w:pPr>
        <w:pStyle w:val="Heading1"/>
      </w:pPr>
      <w:r>
        <w:t>Catapults and Quadratic Regression</w:t>
      </w:r>
      <w:r w:rsidR="00BF046F">
        <w:t xml:space="preserve"> </w:t>
      </w:r>
      <w:r w:rsidR="00FF4C0D" w:rsidRPr="0027311E">
        <w:t>–</w:t>
      </w:r>
      <w:r w:rsidR="00BF046F">
        <w:t xml:space="preserve"> A</w:t>
      </w:r>
      <w:r w:rsidR="00562831" w:rsidRPr="00A058B4">
        <w:t xml:space="preserve"> Co-</w:t>
      </w:r>
      <w:r w:rsidR="00562831" w:rsidRPr="009341F0">
        <w:t>Teaching</w:t>
      </w:r>
      <w:r w:rsidR="00562831" w:rsidRPr="00A058B4">
        <w:t xml:space="preserve"> Lesson Plan </w:t>
      </w:r>
    </w:p>
    <w:p w:rsidR="00A653E6" w:rsidRDefault="00A653E6" w:rsidP="009341F0">
      <w:pPr>
        <w:jc w:val="both"/>
      </w:pPr>
    </w:p>
    <w:p w:rsidR="002A1B95" w:rsidRDefault="002A1B95" w:rsidP="009341F0">
      <w:pPr>
        <w:jc w:val="both"/>
        <w:rPr>
          <w:b/>
        </w:rPr>
        <w:sectPr w:rsidR="002A1B95" w:rsidSect="0027311E">
          <w:footerReference w:type="default" r:id="rId8"/>
          <w:pgSz w:w="15840" w:h="12240" w:orient="landscape"/>
          <w:pgMar w:top="1440" w:right="1440" w:bottom="1440" w:left="1440" w:header="720" w:footer="720" w:gutter="0"/>
          <w:cols w:space="720"/>
          <w:noEndnote/>
          <w:docGrid w:linePitch="326"/>
        </w:sectPr>
      </w:pPr>
    </w:p>
    <w:p w:rsidR="00BF046F" w:rsidRDefault="00BF046F" w:rsidP="00BF046F">
      <w:pPr>
        <w:pStyle w:val="Heading2"/>
      </w:pPr>
      <w:r w:rsidRPr="003B4D66">
        <w:t>Co-Teaching Approach</w:t>
      </w:r>
      <w:r>
        <w:t xml:space="preserve">es </w:t>
      </w:r>
    </w:p>
    <w:p w:rsidR="00BF046F" w:rsidRDefault="00BF046F" w:rsidP="00BF046F">
      <w:r w:rsidRPr="00F14257">
        <w:t xml:space="preserve">A </w:t>
      </w:r>
      <w:r>
        <w:t>“</w:t>
      </w:r>
      <w:r w:rsidRPr="00F14257">
        <w:t>(</w:t>
      </w:r>
      <w:r>
        <w:t>Y</w:t>
      </w:r>
      <w:r w:rsidRPr="00F14257">
        <w:t>)</w:t>
      </w:r>
      <w:r>
        <w:t>”</w:t>
      </w:r>
      <w:r w:rsidR="00FF4C0D">
        <w:t xml:space="preserve"> </w:t>
      </w:r>
      <w:r>
        <w:t xml:space="preserve">in front of the following list items </w:t>
      </w:r>
      <w:r w:rsidRPr="00F14257">
        <w:t xml:space="preserve">indicates the approach </w:t>
      </w:r>
      <w:r>
        <w:t>is outlined in the lesson. A</w:t>
      </w:r>
      <w:r w:rsidR="00FF4C0D">
        <w:t xml:space="preserve">n </w:t>
      </w:r>
      <w:r>
        <w:t>“(N)”</w:t>
      </w:r>
      <w:r w:rsidR="00FF4C0D">
        <w:t xml:space="preserve"> </w:t>
      </w:r>
      <w:r>
        <w:t>in front of the following list items indicates the approach is not outlined in the lesson.</w:t>
      </w:r>
    </w:p>
    <w:p w:rsidR="00BF046F" w:rsidRDefault="00BF046F" w:rsidP="00BF046F">
      <w:pPr>
        <w:sectPr w:rsidR="00BF046F" w:rsidSect="0027311E">
          <w:type w:val="continuous"/>
          <w:pgSz w:w="15840" w:h="12240" w:orient="landscape"/>
          <w:pgMar w:top="1440" w:right="1440" w:bottom="1440" w:left="1440" w:header="720" w:footer="720" w:gutter="0"/>
          <w:cols w:space="720"/>
          <w:noEndnote/>
          <w:docGrid w:linePitch="326"/>
        </w:sectPr>
      </w:pPr>
    </w:p>
    <w:tbl>
      <w:tblPr>
        <w:tblStyle w:val="TableGrid"/>
        <w:tblW w:w="118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Co-Teaching Approaches"/>
      </w:tblPr>
      <w:tblGrid>
        <w:gridCol w:w="3505"/>
        <w:gridCol w:w="3960"/>
        <w:gridCol w:w="4410"/>
      </w:tblGrid>
      <w:tr w:rsidR="00F61567" w:rsidTr="0066037A">
        <w:trPr>
          <w:tblHeader/>
        </w:trPr>
        <w:tc>
          <w:tcPr>
            <w:tcW w:w="3505" w:type="dxa"/>
          </w:tcPr>
          <w:p w:rsidR="00F61567" w:rsidRPr="00370538" w:rsidRDefault="00F61567" w:rsidP="00F61567">
            <w:pPr>
              <w:numPr>
                <w:ilvl w:val="0"/>
                <w:numId w:val="26"/>
              </w:numPr>
              <w:ind w:left="517"/>
            </w:pPr>
            <w:bookmarkStart w:id="0" w:name="_GoBack" w:colFirst="0" w:colLast="3"/>
            <w:r w:rsidRPr="00370538">
              <w:t>(Y) Parallel Teaching</w:t>
            </w:r>
          </w:p>
        </w:tc>
        <w:tc>
          <w:tcPr>
            <w:tcW w:w="3960" w:type="dxa"/>
          </w:tcPr>
          <w:p w:rsidR="00F61567" w:rsidRPr="00370538" w:rsidRDefault="00F61567" w:rsidP="00F61567">
            <w:pPr>
              <w:numPr>
                <w:ilvl w:val="0"/>
                <w:numId w:val="26"/>
              </w:numPr>
              <w:ind w:left="432"/>
            </w:pPr>
            <w:r w:rsidRPr="00370538">
              <w:t>(Y) Station Teaching</w:t>
            </w:r>
          </w:p>
        </w:tc>
        <w:tc>
          <w:tcPr>
            <w:tcW w:w="4410" w:type="dxa"/>
          </w:tcPr>
          <w:p w:rsidR="00F61567" w:rsidRPr="00370538" w:rsidRDefault="00F61567" w:rsidP="0027311E">
            <w:pPr>
              <w:numPr>
                <w:ilvl w:val="0"/>
                <w:numId w:val="26"/>
              </w:numPr>
              <w:ind w:left="432"/>
            </w:pPr>
            <w:r w:rsidRPr="00370538">
              <w:t>(</w:t>
            </w:r>
            <w:r>
              <w:t>N</w:t>
            </w:r>
            <w:r w:rsidRPr="00370538">
              <w:t>) Alternative Teaching</w:t>
            </w:r>
          </w:p>
        </w:tc>
      </w:tr>
      <w:bookmarkEnd w:id="0"/>
      <w:tr w:rsidR="00F61567" w:rsidTr="0027311E">
        <w:tc>
          <w:tcPr>
            <w:tcW w:w="3505" w:type="dxa"/>
          </w:tcPr>
          <w:p w:rsidR="00F61567" w:rsidRPr="00370538" w:rsidRDefault="00F61567" w:rsidP="00F61567">
            <w:pPr>
              <w:numPr>
                <w:ilvl w:val="0"/>
                <w:numId w:val="26"/>
              </w:numPr>
              <w:ind w:left="517"/>
            </w:pPr>
            <w:r w:rsidRPr="00370538">
              <w:t>(Y) Team Teaching</w:t>
            </w:r>
          </w:p>
        </w:tc>
        <w:tc>
          <w:tcPr>
            <w:tcW w:w="3960" w:type="dxa"/>
          </w:tcPr>
          <w:p w:rsidR="00F61567" w:rsidRPr="00370538" w:rsidRDefault="00F61567" w:rsidP="0027311E">
            <w:pPr>
              <w:numPr>
                <w:ilvl w:val="0"/>
                <w:numId w:val="26"/>
              </w:numPr>
              <w:ind w:left="432"/>
            </w:pPr>
            <w:r w:rsidRPr="00370538">
              <w:t>(</w:t>
            </w:r>
            <w:r>
              <w:t>N</w:t>
            </w:r>
            <w:r w:rsidRPr="00370538">
              <w:t>) One Teach/One Observe</w:t>
            </w:r>
          </w:p>
        </w:tc>
        <w:tc>
          <w:tcPr>
            <w:tcW w:w="4410" w:type="dxa"/>
          </w:tcPr>
          <w:p w:rsidR="00F61567" w:rsidRPr="00370538" w:rsidRDefault="00F61567" w:rsidP="00F61567">
            <w:pPr>
              <w:numPr>
                <w:ilvl w:val="0"/>
                <w:numId w:val="26"/>
              </w:numPr>
              <w:ind w:left="432"/>
            </w:pPr>
            <w:r w:rsidRPr="00370538">
              <w:t>(Y) One Teach/One Assist</w:t>
            </w:r>
          </w:p>
        </w:tc>
      </w:tr>
    </w:tbl>
    <w:p w:rsidR="00BF046F" w:rsidRPr="0027311E" w:rsidRDefault="00BF046F" w:rsidP="00A058B4">
      <w:pPr>
        <w:pStyle w:val="Heading2"/>
        <w:rPr>
          <w:sz w:val="24"/>
        </w:rPr>
      </w:pPr>
    </w:p>
    <w:p w:rsidR="00354FC9" w:rsidRPr="00A058B4" w:rsidRDefault="00E3045B" w:rsidP="00A058B4">
      <w:pPr>
        <w:pStyle w:val="Heading2"/>
      </w:pPr>
      <w:r w:rsidRPr="00A058B4">
        <w:t>Subject</w:t>
      </w:r>
    </w:p>
    <w:p w:rsidR="00E3045B" w:rsidRPr="003B4D66" w:rsidRDefault="00373EDA" w:rsidP="00354FC9">
      <w:r>
        <w:t>Algebra, Functions, and Data Analysis (AFDA)</w:t>
      </w:r>
    </w:p>
    <w:p w:rsidR="002562B6" w:rsidRPr="00A058B4" w:rsidRDefault="002562B6" w:rsidP="0027311E">
      <w:pPr>
        <w:pStyle w:val="Heading2"/>
        <w:spacing w:before="240"/>
      </w:pPr>
      <w:r>
        <w:t>Strand</w:t>
      </w:r>
    </w:p>
    <w:p w:rsidR="002562B6" w:rsidRDefault="0027311E" w:rsidP="00FB70D8">
      <w:r>
        <w:t>Algebra and Functions</w:t>
      </w:r>
    </w:p>
    <w:p w:rsidR="00354FC9" w:rsidRDefault="00354FC9" w:rsidP="0027311E">
      <w:pPr>
        <w:pStyle w:val="Heading2"/>
        <w:spacing w:before="240"/>
      </w:pPr>
      <w:r>
        <w:t>Topic</w:t>
      </w:r>
    </w:p>
    <w:p w:rsidR="00E3045B" w:rsidRPr="003B4D66" w:rsidRDefault="00FB70D8" w:rsidP="00354FC9">
      <w:r>
        <w:t>Finding and modeling quadratic curve of best fit</w:t>
      </w:r>
    </w:p>
    <w:p w:rsidR="00354FC9" w:rsidRDefault="00354FC9" w:rsidP="0027311E">
      <w:pPr>
        <w:pStyle w:val="Heading2"/>
        <w:spacing w:before="240"/>
      </w:pPr>
      <w:r>
        <w:t>S</w:t>
      </w:r>
      <w:r w:rsidR="00FF4C0D">
        <w:t>OL</w:t>
      </w:r>
    </w:p>
    <w:p w:rsidR="00E3045B" w:rsidRPr="00FF4C0D" w:rsidRDefault="00373EDA" w:rsidP="0027311E">
      <w:pPr>
        <w:ind w:left="1440" w:hanging="1440"/>
      </w:pPr>
      <w:r>
        <w:t>AFDA.</w:t>
      </w:r>
      <w:r w:rsidR="00FB70D8" w:rsidRPr="00FF4C0D">
        <w:t>3</w:t>
      </w:r>
      <w:r w:rsidR="00FF4C0D">
        <w:tab/>
      </w:r>
      <w:r w:rsidR="00FF4C0D" w:rsidRPr="0027311E">
        <w:t>The student will collect and analyze data, determine the equation of the curve of best fit in order to make predictions, and solve practical problems using models of linear, quadratic, and exponential functions.</w:t>
      </w:r>
    </w:p>
    <w:p w:rsidR="00354FC9" w:rsidRDefault="00354FC9" w:rsidP="0027311E">
      <w:pPr>
        <w:pStyle w:val="Heading2"/>
        <w:spacing w:before="240"/>
      </w:pPr>
      <w:r>
        <w:t>Outcomes</w:t>
      </w:r>
    </w:p>
    <w:p w:rsidR="00D4333B" w:rsidRDefault="00FB70D8" w:rsidP="00271DEA">
      <w:pPr>
        <w:pStyle w:val="Heading2"/>
        <w:rPr>
          <w:b w:val="0"/>
          <w:sz w:val="24"/>
        </w:rPr>
      </w:pPr>
      <w:r>
        <w:rPr>
          <w:b w:val="0"/>
          <w:sz w:val="24"/>
        </w:rPr>
        <w:t>Students will use a graphing calculator to find a quadratic curve of best fit. Using a catapult of their own design, students will model a parabolic relationship, collect data, and draw conclusions from data and the quadratic curve of best fit.</w:t>
      </w:r>
    </w:p>
    <w:p w:rsidR="00271DEA" w:rsidRDefault="00354FC9" w:rsidP="0027311E">
      <w:pPr>
        <w:pStyle w:val="Heading2"/>
        <w:spacing w:before="240"/>
      </w:pPr>
      <w:r>
        <w:t xml:space="preserve">Materials </w:t>
      </w:r>
    </w:p>
    <w:p w:rsidR="00271DEA" w:rsidRDefault="00373EDA" w:rsidP="00B67FBF">
      <w:pPr>
        <w:pStyle w:val="ListParagraph"/>
        <w:widowControl/>
        <w:numPr>
          <w:ilvl w:val="0"/>
          <w:numId w:val="2"/>
        </w:numPr>
        <w:spacing w:line="276" w:lineRule="auto"/>
      </w:pPr>
      <w:r>
        <w:t>Computer hooked to a projector (for intro videos)</w:t>
      </w:r>
    </w:p>
    <w:p w:rsidR="00CB6A4D" w:rsidRDefault="00CB6A4D" w:rsidP="00CB6A4D">
      <w:pPr>
        <w:pStyle w:val="ListParagraph"/>
        <w:widowControl/>
        <w:numPr>
          <w:ilvl w:val="0"/>
          <w:numId w:val="2"/>
        </w:numPr>
        <w:spacing w:line="276" w:lineRule="auto"/>
      </w:pPr>
      <w:r>
        <w:t>Catapult building materials</w:t>
      </w:r>
    </w:p>
    <w:p w:rsidR="00CB6A4D" w:rsidRDefault="00CB6A4D" w:rsidP="00CB6A4D">
      <w:pPr>
        <w:pStyle w:val="ListParagraph"/>
        <w:widowControl/>
        <w:numPr>
          <w:ilvl w:val="1"/>
          <w:numId w:val="2"/>
        </w:numPr>
        <w:spacing w:line="276" w:lineRule="auto"/>
      </w:pPr>
      <w:r>
        <w:t>Plastic spoons, rubber bands, clothes pins, tape</w:t>
      </w:r>
    </w:p>
    <w:p w:rsidR="00CB6A4D" w:rsidRDefault="00CB6A4D" w:rsidP="00CB6A4D">
      <w:pPr>
        <w:pStyle w:val="ListParagraph"/>
        <w:widowControl/>
        <w:numPr>
          <w:ilvl w:val="0"/>
          <w:numId w:val="2"/>
        </w:numPr>
        <w:spacing w:line="276" w:lineRule="auto"/>
      </w:pPr>
      <w:r>
        <w:t>Overhead projector</w:t>
      </w:r>
    </w:p>
    <w:p w:rsidR="00CB6A4D" w:rsidRDefault="00CB6A4D" w:rsidP="00CB6A4D">
      <w:pPr>
        <w:pStyle w:val="ListParagraph"/>
        <w:widowControl/>
        <w:numPr>
          <w:ilvl w:val="0"/>
          <w:numId w:val="2"/>
        </w:numPr>
        <w:spacing w:line="276" w:lineRule="auto"/>
      </w:pPr>
      <w:r>
        <w:t>Student or teacher phones (for slow-mo</w:t>
      </w:r>
      <w:r w:rsidR="00F618A8">
        <w:t>tion</w:t>
      </w:r>
      <w:r>
        <w:t xml:space="preserve"> recording feature)</w:t>
      </w:r>
    </w:p>
    <w:p w:rsidR="00EF7046" w:rsidRDefault="00CB6A4D" w:rsidP="00B67FBF">
      <w:pPr>
        <w:pStyle w:val="ListParagraph"/>
        <w:widowControl/>
        <w:numPr>
          <w:ilvl w:val="0"/>
          <w:numId w:val="2"/>
        </w:numPr>
        <w:spacing w:line="276" w:lineRule="auto"/>
      </w:pPr>
      <w:r>
        <w:lastRenderedPageBreak/>
        <w:t xml:space="preserve">Orange ping pong balls </w:t>
      </w:r>
    </w:p>
    <w:p w:rsidR="00373EDA" w:rsidRDefault="00FB70D8" w:rsidP="00B67FBF">
      <w:pPr>
        <w:pStyle w:val="ListParagraph"/>
        <w:widowControl/>
        <w:numPr>
          <w:ilvl w:val="0"/>
          <w:numId w:val="2"/>
        </w:numPr>
        <w:spacing w:line="276" w:lineRule="auto"/>
      </w:pPr>
      <w:r>
        <w:t xml:space="preserve">Quadratic Regressions (Curve of Best Fit) </w:t>
      </w:r>
      <w:r w:rsidR="00EF7046">
        <w:t xml:space="preserve">worksheet </w:t>
      </w:r>
      <w:r>
        <w:t>(attached)</w:t>
      </w:r>
    </w:p>
    <w:p w:rsidR="00271DEA" w:rsidRDefault="00FB70D8" w:rsidP="00D4333B">
      <w:pPr>
        <w:pStyle w:val="ListParagraph"/>
        <w:widowControl/>
        <w:numPr>
          <w:ilvl w:val="0"/>
          <w:numId w:val="2"/>
        </w:numPr>
        <w:spacing w:line="276" w:lineRule="auto"/>
      </w:pPr>
      <w:r>
        <w:t xml:space="preserve">Flying Quadratics </w:t>
      </w:r>
      <w:r w:rsidR="00CB6A4D">
        <w:t xml:space="preserve">worksheet </w:t>
      </w:r>
      <w:r>
        <w:t>(attached)</w:t>
      </w:r>
    </w:p>
    <w:p w:rsidR="00354FC9" w:rsidRDefault="00E3045B" w:rsidP="0027311E">
      <w:pPr>
        <w:pStyle w:val="Heading2"/>
        <w:spacing w:before="240"/>
      </w:pPr>
      <w:r w:rsidRPr="003B4D66">
        <w:t>Vocab</w:t>
      </w:r>
      <w:r w:rsidR="00354FC9">
        <w:t>ulary</w:t>
      </w:r>
    </w:p>
    <w:p w:rsidR="001451D0" w:rsidRDefault="001451D0" w:rsidP="00716943">
      <w:pPr>
        <w:pStyle w:val="ListParagraph"/>
        <w:numPr>
          <w:ilvl w:val="0"/>
          <w:numId w:val="9"/>
        </w:numPr>
        <w:sectPr w:rsidR="001451D0" w:rsidSect="0027311E">
          <w:type w:val="continuous"/>
          <w:pgSz w:w="15840" w:h="12240" w:orient="landscape"/>
          <w:pgMar w:top="1440" w:right="1440" w:bottom="1440" w:left="1440" w:header="720" w:footer="720" w:gutter="0"/>
          <w:cols w:space="720"/>
          <w:noEndnote/>
          <w:docGrid w:linePitch="326"/>
        </w:sectPr>
      </w:pPr>
    </w:p>
    <w:p w:rsidR="00CB6A4D" w:rsidRPr="0027311E" w:rsidRDefault="00CB6A4D" w:rsidP="0027311E">
      <w:pPr>
        <w:pStyle w:val="ListParagraph"/>
        <w:widowControl/>
        <w:spacing w:line="276" w:lineRule="auto"/>
        <w:ind w:left="360"/>
        <w:rPr>
          <w:i/>
        </w:rPr>
      </w:pPr>
      <w:proofErr w:type="gramStart"/>
      <w:r w:rsidRPr="0027311E">
        <w:rPr>
          <w:i/>
        </w:rPr>
        <w:t>curve</w:t>
      </w:r>
      <w:proofErr w:type="gramEnd"/>
      <w:r w:rsidRPr="0027311E">
        <w:rPr>
          <w:i/>
        </w:rPr>
        <w:t xml:space="preserve"> of best fit, domain, quadratic, range, regression, vertex, x-intercept, y-intercept</w:t>
      </w:r>
    </w:p>
    <w:p w:rsidR="001451D0" w:rsidRPr="0027311E" w:rsidRDefault="001451D0" w:rsidP="001451D0">
      <w:pPr>
        <w:rPr>
          <w:i/>
        </w:rPr>
      </w:pPr>
    </w:p>
    <w:p w:rsidR="00B67FBF" w:rsidRPr="00720A4E" w:rsidRDefault="00B67FBF" w:rsidP="001451D0">
      <w:pPr>
        <w:rPr>
          <w:sz w:val="28"/>
          <w:szCs w:val="28"/>
        </w:rPr>
        <w:sectPr w:rsidR="00B67FBF" w:rsidRPr="00720A4E" w:rsidSect="0027311E">
          <w:type w:val="continuous"/>
          <w:pgSz w:w="15840" w:h="12240" w:orient="landscape"/>
          <w:pgMar w:top="1440" w:right="1440" w:bottom="1440" w:left="1440" w:header="720" w:footer="720" w:gutter="0"/>
          <w:cols w:space="720"/>
          <w:noEndnote/>
          <w:docGrid w:linePitch="326"/>
        </w:sectPr>
      </w:pPr>
    </w:p>
    <w:p w:rsidR="00867493" w:rsidRDefault="00720A4E" w:rsidP="0027311E">
      <w:pPr>
        <w:pStyle w:val="Heading2"/>
        <w:ind w:left="-90"/>
      </w:pPr>
      <w:r>
        <w:t>Co-T</w:t>
      </w:r>
      <w:r w:rsidR="00B22882">
        <w:t>eacher Actions</w:t>
      </w:r>
    </w:p>
    <w:tbl>
      <w:tblPr>
        <w:tblStyle w:val="TableGrid"/>
        <w:tblW w:w="13045" w:type="dxa"/>
        <w:tblLayout w:type="fixed"/>
        <w:tblLook w:val="04A0" w:firstRow="1" w:lastRow="0" w:firstColumn="1" w:lastColumn="0" w:noHBand="0" w:noVBand="1"/>
        <w:tblCaption w:val="Co-Teacher Actions"/>
        <w:tblDescription w:val="This table describes what each teacher will do throughout the lesson."/>
      </w:tblPr>
      <w:tblGrid>
        <w:gridCol w:w="2088"/>
        <w:gridCol w:w="2340"/>
        <w:gridCol w:w="4320"/>
        <w:gridCol w:w="4297"/>
      </w:tblGrid>
      <w:tr w:rsidR="00FF546C" w:rsidTr="0027311E">
        <w:trPr>
          <w:tblHeader/>
        </w:trPr>
        <w:tc>
          <w:tcPr>
            <w:tcW w:w="2088" w:type="dxa"/>
          </w:tcPr>
          <w:p w:rsidR="00FF546C" w:rsidRPr="00FF546C" w:rsidRDefault="00FF546C" w:rsidP="00FF546C">
            <w:pPr>
              <w:rPr>
                <w:b/>
              </w:rPr>
            </w:pPr>
            <w:r w:rsidRPr="00FF546C">
              <w:rPr>
                <w:b/>
              </w:rPr>
              <w:t>Lesson Component</w:t>
            </w:r>
          </w:p>
        </w:tc>
        <w:tc>
          <w:tcPr>
            <w:tcW w:w="2340" w:type="dxa"/>
          </w:tcPr>
          <w:p w:rsidR="00FF546C" w:rsidRPr="00FF546C" w:rsidRDefault="00FF546C" w:rsidP="00FF546C">
            <w:pPr>
              <w:rPr>
                <w:b/>
              </w:rPr>
            </w:pPr>
            <w:r w:rsidRPr="00FF546C">
              <w:rPr>
                <w:b/>
              </w:rPr>
              <w:t>Co-Teaching Approach(</w:t>
            </w:r>
            <w:proofErr w:type="spellStart"/>
            <w:r w:rsidRPr="00FF546C">
              <w:rPr>
                <w:b/>
              </w:rPr>
              <w:t>es</w:t>
            </w:r>
            <w:proofErr w:type="spellEnd"/>
            <w:r w:rsidRPr="00FF546C">
              <w:rPr>
                <w:b/>
              </w:rPr>
              <w:t>)</w:t>
            </w:r>
          </w:p>
        </w:tc>
        <w:tc>
          <w:tcPr>
            <w:tcW w:w="4320" w:type="dxa"/>
          </w:tcPr>
          <w:p w:rsidR="00FF546C" w:rsidRPr="00FF546C" w:rsidRDefault="001451D0" w:rsidP="0027311E">
            <w:pPr>
              <w:spacing w:after="120"/>
              <w:rPr>
                <w:b/>
              </w:rPr>
            </w:pPr>
            <w:r>
              <w:rPr>
                <w:b/>
              </w:rPr>
              <w:t>General Educator</w:t>
            </w:r>
            <w:r w:rsidR="008F07A5">
              <w:rPr>
                <w:b/>
              </w:rPr>
              <w:t xml:space="preserve"> (GE)</w:t>
            </w:r>
          </w:p>
        </w:tc>
        <w:tc>
          <w:tcPr>
            <w:tcW w:w="4297" w:type="dxa"/>
          </w:tcPr>
          <w:p w:rsidR="00FF546C" w:rsidRPr="00FF546C" w:rsidRDefault="001451D0" w:rsidP="0027311E">
            <w:pPr>
              <w:spacing w:after="120"/>
              <w:rPr>
                <w:b/>
              </w:rPr>
            </w:pPr>
            <w:r>
              <w:rPr>
                <w:b/>
              </w:rPr>
              <w:t>Special Educator</w:t>
            </w:r>
            <w:r w:rsidR="008F07A5">
              <w:rPr>
                <w:b/>
              </w:rPr>
              <w:t xml:space="preserve"> (SE)</w:t>
            </w:r>
          </w:p>
        </w:tc>
      </w:tr>
      <w:tr w:rsidR="002645C4" w:rsidTr="0027311E">
        <w:tc>
          <w:tcPr>
            <w:tcW w:w="2088" w:type="dxa"/>
          </w:tcPr>
          <w:p w:rsidR="002645C4" w:rsidRPr="009065CE" w:rsidRDefault="002645C4" w:rsidP="00FF546C">
            <w:pPr>
              <w:rPr>
                <w:b/>
              </w:rPr>
            </w:pPr>
            <w:r w:rsidRPr="009065CE">
              <w:rPr>
                <w:b/>
              </w:rPr>
              <w:t>Anticipatory Set</w:t>
            </w:r>
          </w:p>
        </w:tc>
        <w:tc>
          <w:tcPr>
            <w:tcW w:w="2340" w:type="dxa"/>
          </w:tcPr>
          <w:p w:rsidR="002645C4" w:rsidRDefault="00373EDA" w:rsidP="007C26A5">
            <w:r>
              <w:t xml:space="preserve">Team </w:t>
            </w:r>
            <w:r w:rsidR="008E631E">
              <w:t>t</w:t>
            </w:r>
            <w:r>
              <w:t>eaching</w:t>
            </w:r>
            <w:r w:rsidR="008E631E">
              <w:t>/</w:t>
            </w:r>
            <w:r w:rsidR="0010671A">
              <w:t xml:space="preserve"> Parallel </w:t>
            </w:r>
            <w:r w:rsidR="008E631E">
              <w:t>t</w:t>
            </w:r>
            <w:r w:rsidR="0010671A">
              <w:t>eaching</w:t>
            </w:r>
            <w:r w:rsidR="002645C4">
              <w:t xml:space="preserve"> </w:t>
            </w:r>
          </w:p>
          <w:p w:rsidR="00373EDA" w:rsidRPr="009065CE" w:rsidRDefault="00373EDA"/>
        </w:tc>
        <w:tc>
          <w:tcPr>
            <w:tcW w:w="4320" w:type="dxa"/>
          </w:tcPr>
          <w:p w:rsidR="00373EDA" w:rsidRDefault="00F618A8" w:rsidP="0027311E">
            <w:pPr>
              <w:spacing w:after="120"/>
            </w:pPr>
            <w:r>
              <w:t xml:space="preserve">GE activates </w:t>
            </w:r>
            <w:r w:rsidR="006714D7">
              <w:t>prior knowledge by discussing linear relationships and regression/line of best fit.</w:t>
            </w:r>
          </w:p>
          <w:p w:rsidR="00C355C5" w:rsidRPr="0030291A" w:rsidRDefault="00F618A8" w:rsidP="0027311E">
            <w:pPr>
              <w:spacing w:after="120"/>
            </w:pPr>
            <w:r>
              <w:t>GE d</w:t>
            </w:r>
            <w:r w:rsidR="00C355C5">
              <w:t>ivide</w:t>
            </w:r>
            <w:r>
              <w:t>s</w:t>
            </w:r>
            <w:r w:rsidR="00C355C5">
              <w:t xml:space="preserve"> class in half randomly.</w:t>
            </w:r>
            <w:r w:rsidR="004023CA">
              <w:t xml:space="preserve"> </w:t>
            </w:r>
            <w:r w:rsidR="006714D7">
              <w:t>Lead</w:t>
            </w:r>
            <w:r>
              <w:t>s</w:t>
            </w:r>
            <w:r w:rsidR="006714D7">
              <w:t xml:space="preserve"> discussion on “Quadratic Regression” </w:t>
            </w:r>
            <w:r>
              <w:t>n</w:t>
            </w:r>
            <w:r w:rsidR="006714D7">
              <w:t>otes with group 1.</w:t>
            </w:r>
            <w:r w:rsidR="006714D7" w:rsidRPr="0030291A">
              <w:t xml:space="preserve"> </w:t>
            </w:r>
          </w:p>
        </w:tc>
        <w:tc>
          <w:tcPr>
            <w:tcW w:w="4297" w:type="dxa"/>
          </w:tcPr>
          <w:p w:rsidR="006714D7" w:rsidRDefault="006714D7" w:rsidP="0027311E">
            <w:pPr>
              <w:spacing w:after="120"/>
              <w:rPr>
                <w:lang w:eastAsia="en-US" w:bidi="en-US"/>
              </w:rPr>
            </w:pPr>
            <w:r>
              <w:rPr>
                <w:lang w:eastAsia="en-US" w:bidi="en-US"/>
              </w:rPr>
              <w:t>Prompts students to verbalize new concept of quadratic regression.</w:t>
            </w:r>
          </w:p>
          <w:p w:rsidR="006714D7" w:rsidRPr="00C355C5" w:rsidRDefault="00F618A8" w:rsidP="0027311E">
            <w:pPr>
              <w:spacing w:after="120"/>
            </w:pPr>
            <w:r>
              <w:t>SE l</w:t>
            </w:r>
            <w:r w:rsidR="006714D7">
              <w:t>ead</w:t>
            </w:r>
            <w:r>
              <w:t>s</w:t>
            </w:r>
            <w:r w:rsidR="006714D7">
              <w:t xml:space="preserve"> discussion on “Quadratic Regression” notes with group 2.</w:t>
            </w:r>
          </w:p>
        </w:tc>
      </w:tr>
      <w:tr w:rsidR="002645C4" w:rsidTr="0027311E">
        <w:tc>
          <w:tcPr>
            <w:tcW w:w="2088" w:type="dxa"/>
          </w:tcPr>
          <w:p w:rsidR="002645C4" w:rsidRDefault="002645C4" w:rsidP="00FF546C">
            <w:pPr>
              <w:rPr>
                <w:b/>
              </w:rPr>
            </w:pPr>
            <w:r w:rsidRPr="009065CE">
              <w:rPr>
                <w:b/>
              </w:rPr>
              <w:t>Lesson Activities/</w:t>
            </w:r>
            <w:r>
              <w:rPr>
                <w:b/>
              </w:rPr>
              <w:t xml:space="preserve"> </w:t>
            </w:r>
            <w:r w:rsidRPr="009065CE">
              <w:rPr>
                <w:b/>
              </w:rPr>
              <w:t>Procedures</w:t>
            </w:r>
          </w:p>
          <w:p w:rsidR="00C355C5" w:rsidRDefault="00C355C5" w:rsidP="00FF546C">
            <w:pPr>
              <w:rPr>
                <w:b/>
              </w:rPr>
            </w:pPr>
          </w:p>
          <w:p w:rsidR="00C355C5" w:rsidRDefault="00C355C5" w:rsidP="00FF546C">
            <w:pPr>
              <w:rPr>
                <w:b/>
              </w:rPr>
            </w:pPr>
          </w:p>
          <w:p w:rsidR="00C355C5" w:rsidRPr="009065CE" w:rsidRDefault="00C355C5" w:rsidP="00FF546C">
            <w:pPr>
              <w:rPr>
                <w:b/>
              </w:rPr>
            </w:pPr>
          </w:p>
        </w:tc>
        <w:tc>
          <w:tcPr>
            <w:tcW w:w="2340" w:type="dxa"/>
          </w:tcPr>
          <w:p w:rsidR="002645C4" w:rsidRDefault="006714D7" w:rsidP="00500BAA">
            <w:r>
              <w:t>Team Teach</w:t>
            </w:r>
          </w:p>
          <w:p w:rsidR="0010671A" w:rsidRPr="00885417" w:rsidRDefault="0010671A"/>
        </w:tc>
        <w:tc>
          <w:tcPr>
            <w:tcW w:w="4320" w:type="dxa"/>
          </w:tcPr>
          <w:p w:rsidR="0010671A" w:rsidRDefault="008E631E" w:rsidP="0027311E">
            <w:pPr>
              <w:spacing w:after="120"/>
              <w:rPr>
                <w:lang w:eastAsia="en-US" w:bidi="en-US"/>
              </w:rPr>
            </w:pPr>
            <w:r>
              <w:rPr>
                <w:lang w:eastAsia="en-US" w:bidi="en-US"/>
              </w:rPr>
              <w:t xml:space="preserve">GE explains </w:t>
            </w:r>
            <w:r w:rsidR="006714D7">
              <w:rPr>
                <w:lang w:eastAsia="en-US" w:bidi="en-US"/>
              </w:rPr>
              <w:t xml:space="preserve">to students the task of building a catapult. Each student creates a catapult using </w:t>
            </w:r>
            <w:r>
              <w:rPr>
                <w:lang w:eastAsia="en-US" w:bidi="en-US"/>
              </w:rPr>
              <w:t xml:space="preserve">the </w:t>
            </w:r>
            <w:r w:rsidR="006714D7">
              <w:rPr>
                <w:lang w:eastAsia="en-US" w:bidi="en-US"/>
              </w:rPr>
              <w:t xml:space="preserve">provided materials. Students then choose one </w:t>
            </w:r>
            <w:r>
              <w:rPr>
                <w:lang w:eastAsia="en-US" w:bidi="en-US"/>
              </w:rPr>
              <w:t xml:space="preserve">person </w:t>
            </w:r>
            <w:r w:rsidR="006714D7">
              <w:rPr>
                <w:lang w:eastAsia="en-US" w:bidi="en-US"/>
              </w:rPr>
              <w:t>to represent th</w:t>
            </w:r>
            <w:r>
              <w:rPr>
                <w:lang w:eastAsia="en-US" w:bidi="en-US"/>
              </w:rPr>
              <w:t>e</w:t>
            </w:r>
            <w:r w:rsidR="006714D7">
              <w:rPr>
                <w:lang w:eastAsia="en-US" w:bidi="en-US"/>
              </w:rPr>
              <w:t xml:space="preserve"> group. </w:t>
            </w:r>
            <w:r>
              <w:rPr>
                <w:lang w:eastAsia="en-US" w:bidi="en-US"/>
              </w:rPr>
              <w:t>That person</w:t>
            </w:r>
            <w:r w:rsidR="006714D7">
              <w:rPr>
                <w:lang w:eastAsia="en-US" w:bidi="en-US"/>
              </w:rPr>
              <w:t xml:space="preserve"> launch</w:t>
            </w:r>
            <w:r>
              <w:rPr>
                <w:lang w:eastAsia="en-US" w:bidi="en-US"/>
              </w:rPr>
              <w:t>es</w:t>
            </w:r>
            <w:r w:rsidR="006714D7">
              <w:rPr>
                <w:lang w:eastAsia="en-US" w:bidi="en-US"/>
              </w:rPr>
              <w:t xml:space="preserve"> a ping pong ball against </w:t>
            </w:r>
            <w:r>
              <w:rPr>
                <w:lang w:eastAsia="en-US" w:bidi="en-US"/>
              </w:rPr>
              <w:t xml:space="preserve">the </w:t>
            </w:r>
            <w:r w:rsidR="006714D7">
              <w:rPr>
                <w:lang w:eastAsia="en-US" w:bidi="en-US"/>
              </w:rPr>
              <w:t xml:space="preserve">projected quadrant 1 grid while </w:t>
            </w:r>
            <w:r>
              <w:rPr>
                <w:lang w:eastAsia="en-US" w:bidi="en-US"/>
              </w:rPr>
              <w:t xml:space="preserve">another student in the group </w:t>
            </w:r>
            <w:r w:rsidR="006714D7">
              <w:rPr>
                <w:lang w:eastAsia="en-US" w:bidi="en-US"/>
              </w:rPr>
              <w:t>film</w:t>
            </w:r>
            <w:r>
              <w:rPr>
                <w:lang w:eastAsia="en-US" w:bidi="en-US"/>
              </w:rPr>
              <w:t>s the</w:t>
            </w:r>
            <w:r w:rsidR="006714D7">
              <w:rPr>
                <w:lang w:eastAsia="en-US" w:bidi="en-US"/>
              </w:rPr>
              <w:t xml:space="preserve"> trajectory in slow motion.</w:t>
            </w:r>
          </w:p>
          <w:p w:rsidR="006714D7" w:rsidRDefault="008E631E" w:rsidP="0027311E">
            <w:pPr>
              <w:spacing w:after="120"/>
              <w:rPr>
                <w:lang w:eastAsia="en-US" w:bidi="en-US"/>
              </w:rPr>
            </w:pPr>
            <w:r>
              <w:rPr>
                <w:lang w:eastAsia="en-US" w:bidi="en-US"/>
              </w:rPr>
              <w:t>GE a</w:t>
            </w:r>
            <w:r w:rsidR="006714D7">
              <w:rPr>
                <w:lang w:eastAsia="en-US" w:bidi="en-US"/>
              </w:rPr>
              <w:t>ssists students with catapult construction.</w:t>
            </w:r>
          </w:p>
          <w:p w:rsidR="00E91AA6" w:rsidRPr="009065CE" w:rsidRDefault="008E631E" w:rsidP="0027311E">
            <w:pPr>
              <w:spacing w:after="120"/>
            </w:pPr>
            <w:r>
              <w:rPr>
                <w:lang w:eastAsia="en-US" w:bidi="en-US"/>
              </w:rPr>
              <w:t>GE l</w:t>
            </w:r>
            <w:r w:rsidR="00E91AA6">
              <w:rPr>
                <w:lang w:eastAsia="en-US" w:bidi="en-US"/>
              </w:rPr>
              <w:t xml:space="preserve">eads students to </w:t>
            </w:r>
            <w:r>
              <w:rPr>
                <w:lang w:eastAsia="en-US" w:bidi="en-US"/>
              </w:rPr>
              <w:t xml:space="preserve">the </w:t>
            </w:r>
            <w:r w:rsidR="00E91AA6">
              <w:rPr>
                <w:lang w:eastAsia="en-US" w:bidi="en-US"/>
              </w:rPr>
              <w:t xml:space="preserve">hallway and conducts </w:t>
            </w:r>
            <w:r>
              <w:rPr>
                <w:lang w:eastAsia="en-US" w:bidi="en-US"/>
              </w:rPr>
              <w:t xml:space="preserve">the </w:t>
            </w:r>
            <w:r w:rsidR="00E91AA6">
              <w:rPr>
                <w:lang w:eastAsia="en-US" w:bidi="en-US"/>
              </w:rPr>
              <w:t>launching</w:t>
            </w:r>
            <w:r>
              <w:rPr>
                <w:lang w:eastAsia="en-US" w:bidi="en-US"/>
              </w:rPr>
              <w:t>s</w:t>
            </w:r>
            <w:r w:rsidR="00E91AA6">
              <w:rPr>
                <w:lang w:eastAsia="en-US" w:bidi="en-US"/>
              </w:rPr>
              <w:t xml:space="preserve"> with each group.</w:t>
            </w:r>
          </w:p>
        </w:tc>
        <w:tc>
          <w:tcPr>
            <w:tcW w:w="4297" w:type="dxa"/>
          </w:tcPr>
          <w:p w:rsidR="006714D7" w:rsidRDefault="006714D7" w:rsidP="0027311E">
            <w:pPr>
              <w:spacing w:after="120"/>
            </w:pPr>
            <w:r>
              <w:t>S</w:t>
            </w:r>
            <w:r w:rsidR="008E631E">
              <w:t>E s</w:t>
            </w:r>
            <w:r>
              <w:t>hows students a pre-built catapult model and launches a ping pong ball to ensure understanding.</w:t>
            </w:r>
          </w:p>
          <w:p w:rsidR="0010671A" w:rsidRDefault="008E631E" w:rsidP="0027311E">
            <w:pPr>
              <w:spacing w:after="120"/>
            </w:pPr>
            <w:r>
              <w:t>SE a</w:t>
            </w:r>
            <w:r w:rsidR="006714D7">
              <w:t xml:space="preserve">ssists students with catapult construction. </w:t>
            </w:r>
          </w:p>
          <w:p w:rsidR="0010671A" w:rsidRDefault="008E631E" w:rsidP="0027311E">
            <w:pPr>
              <w:spacing w:after="120"/>
            </w:pPr>
            <w:r>
              <w:rPr>
                <w:lang w:eastAsia="en-US" w:bidi="en-US"/>
              </w:rPr>
              <w:t>SE l</w:t>
            </w:r>
            <w:r w:rsidR="00E91AA6">
              <w:rPr>
                <w:lang w:eastAsia="en-US" w:bidi="en-US"/>
              </w:rPr>
              <w:t xml:space="preserve">eads students to </w:t>
            </w:r>
            <w:r>
              <w:rPr>
                <w:lang w:eastAsia="en-US" w:bidi="en-US"/>
              </w:rPr>
              <w:t xml:space="preserve">the </w:t>
            </w:r>
            <w:r w:rsidR="00E91AA6">
              <w:rPr>
                <w:lang w:eastAsia="en-US" w:bidi="en-US"/>
              </w:rPr>
              <w:t xml:space="preserve">hallway and conducts </w:t>
            </w:r>
            <w:r>
              <w:rPr>
                <w:lang w:eastAsia="en-US" w:bidi="en-US"/>
              </w:rPr>
              <w:t xml:space="preserve">the </w:t>
            </w:r>
            <w:r w:rsidR="00E91AA6">
              <w:rPr>
                <w:lang w:eastAsia="en-US" w:bidi="en-US"/>
              </w:rPr>
              <w:t>launching</w:t>
            </w:r>
            <w:r>
              <w:rPr>
                <w:lang w:eastAsia="en-US" w:bidi="en-US"/>
              </w:rPr>
              <w:t>s</w:t>
            </w:r>
            <w:r w:rsidR="00E91AA6">
              <w:rPr>
                <w:lang w:eastAsia="en-US" w:bidi="en-US"/>
              </w:rPr>
              <w:t xml:space="preserve"> with each group.</w:t>
            </w:r>
          </w:p>
          <w:p w:rsidR="00E91AA6" w:rsidRPr="009065CE" w:rsidRDefault="00E91AA6" w:rsidP="0027311E">
            <w:pPr>
              <w:spacing w:after="120"/>
            </w:pPr>
          </w:p>
        </w:tc>
      </w:tr>
      <w:tr w:rsidR="00FF546C" w:rsidTr="0027311E">
        <w:tc>
          <w:tcPr>
            <w:tcW w:w="2088" w:type="dxa"/>
          </w:tcPr>
          <w:p w:rsidR="00FF546C" w:rsidRPr="009065CE" w:rsidRDefault="00FF546C" w:rsidP="00FF546C">
            <w:pPr>
              <w:rPr>
                <w:b/>
              </w:rPr>
            </w:pPr>
            <w:r w:rsidRPr="009065CE">
              <w:rPr>
                <w:b/>
              </w:rPr>
              <w:t>Guided/</w:t>
            </w:r>
            <w:r w:rsidR="00CB6A4D">
              <w:rPr>
                <w:b/>
              </w:rPr>
              <w:t xml:space="preserve"> </w:t>
            </w:r>
            <w:r w:rsidRPr="009065CE">
              <w:rPr>
                <w:b/>
              </w:rPr>
              <w:lastRenderedPageBreak/>
              <w:t>Independent Practice</w:t>
            </w:r>
          </w:p>
        </w:tc>
        <w:tc>
          <w:tcPr>
            <w:tcW w:w="2340" w:type="dxa"/>
          </w:tcPr>
          <w:p w:rsidR="00FF546C" w:rsidRPr="00885417" w:rsidRDefault="0010671A" w:rsidP="009065CE">
            <w:r>
              <w:lastRenderedPageBreak/>
              <w:t>Team Teaching</w:t>
            </w:r>
          </w:p>
        </w:tc>
        <w:tc>
          <w:tcPr>
            <w:tcW w:w="4320" w:type="dxa"/>
          </w:tcPr>
          <w:p w:rsidR="00FF546C" w:rsidRPr="009065CE" w:rsidRDefault="008E631E" w:rsidP="0027311E">
            <w:pPr>
              <w:spacing w:after="120"/>
            </w:pPr>
            <w:r>
              <w:rPr>
                <w:lang w:eastAsia="en-US" w:bidi="en-US"/>
              </w:rPr>
              <w:t xml:space="preserve">GE assists </w:t>
            </w:r>
            <w:r w:rsidR="00E91AA6">
              <w:rPr>
                <w:lang w:eastAsia="en-US" w:bidi="en-US"/>
              </w:rPr>
              <w:t xml:space="preserve">students in gathering data from </w:t>
            </w:r>
            <w:r>
              <w:rPr>
                <w:lang w:eastAsia="en-US" w:bidi="en-US"/>
              </w:rPr>
              <w:lastRenderedPageBreak/>
              <w:t xml:space="preserve">the </w:t>
            </w:r>
            <w:r w:rsidR="00E91AA6">
              <w:rPr>
                <w:lang w:eastAsia="en-US" w:bidi="en-US"/>
              </w:rPr>
              <w:t xml:space="preserve">slow-motion video and completing the questions on </w:t>
            </w:r>
            <w:r>
              <w:rPr>
                <w:lang w:eastAsia="en-US" w:bidi="en-US"/>
              </w:rPr>
              <w:t xml:space="preserve">the </w:t>
            </w:r>
            <w:r w:rsidR="00E91AA6">
              <w:rPr>
                <w:lang w:eastAsia="en-US" w:bidi="en-US"/>
              </w:rPr>
              <w:t>Flying Quadratics sheets.</w:t>
            </w:r>
          </w:p>
        </w:tc>
        <w:tc>
          <w:tcPr>
            <w:tcW w:w="4297" w:type="dxa"/>
          </w:tcPr>
          <w:p w:rsidR="00FF546C" w:rsidRPr="009065CE" w:rsidRDefault="008E631E" w:rsidP="0027311E">
            <w:pPr>
              <w:spacing w:after="120"/>
            </w:pPr>
            <w:r>
              <w:rPr>
                <w:lang w:eastAsia="en-US" w:bidi="en-US"/>
              </w:rPr>
              <w:lastRenderedPageBreak/>
              <w:t xml:space="preserve">SE assists </w:t>
            </w:r>
            <w:r w:rsidR="00E91AA6">
              <w:rPr>
                <w:lang w:eastAsia="en-US" w:bidi="en-US"/>
              </w:rPr>
              <w:t xml:space="preserve">students in gathering data from </w:t>
            </w:r>
            <w:r>
              <w:rPr>
                <w:lang w:eastAsia="en-US" w:bidi="en-US"/>
              </w:rPr>
              <w:lastRenderedPageBreak/>
              <w:t xml:space="preserve">the </w:t>
            </w:r>
            <w:r w:rsidR="00E91AA6">
              <w:rPr>
                <w:lang w:eastAsia="en-US" w:bidi="en-US"/>
              </w:rPr>
              <w:t xml:space="preserve">slow-motion video and completing the questions on </w:t>
            </w:r>
            <w:r>
              <w:rPr>
                <w:lang w:eastAsia="en-US" w:bidi="en-US"/>
              </w:rPr>
              <w:t xml:space="preserve">the </w:t>
            </w:r>
            <w:r w:rsidR="00E91AA6">
              <w:rPr>
                <w:lang w:eastAsia="en-US" w:bidi="en-US"/>
              </w:rPr>
              <w:t>Flying Quadratics sheets.</w:t>
            </w:r>
          </w:p>
        </w:tc>
      </w:tr>
      <w:tr w:rsidR="00FF546C" w:rsidTr="0027311E">
        <w:tc>
          <w:tcPr>
            <w:tcW w:w="2088" w:type="dxa"/>
          </w:tcPr>
          <w:p w:rsidR="00FF546C" w:rsidRPr="009065CE" w:rsidRDefault="00FF546C" w:rsidP="00FF546C">
            <w:pPr>
              <w:rPr>
                <w:b/>
              </w:rPr>
            </w:pPr>
            <w:r w:rsidRPr="009065CE">
              <w:rPr>
                <w:b/>
              </w:rPr>
              <w:lastRenderedPageBreak/>
              <w:t>Closure</w:t>
            </w:r>
          </w:p>
        </w:tc>
        <w:tc>
          <w:tcPr>
            <w:tcW w:w="2340" w:type="dxa"/>
          </w:tcPr>
          <w:p w:rsidR="00FF546C" w:rsidRPr="00885417" w:rsidRDefault="00C1339D" w:rsidP="009065CE">
            <w:r>
              <w:t xml:space="preserve">One </w:t>
            </w:r>
            <w:r w:rsidR="008E631E">
              <w:t>t</w:t>
            </w:r>
            <w:r>
              <w:t>each</w:t>
            </w:r>
            <w:r w:rsidR="008E631E">
              <w:t>/</w:t>
            </w:r>
            <w:r>
              <w:t xml:space="preserve">One </w:t>
            </w:r>
            <w:r w:rsidR="008E631E">
              <w:t>a</w:t>
            </w:r>
            <w:r>
              <w:t>ssist</w:t>
            </w:r>
          </w:p>
        </w:tc>
        <w:tc>
          <w:tcPr>
            <w:tcW w:w="4320" w:type="dxa"/>
          </w:tcPr>
          <w:p w:rsidR="00351F39" w:rsidRPr="009065CE" w:rsidRDefault="008E631E" w:rsidP="0027311E">
            <w:pPr>
              <w:spacing w:after="120"/>
            </w:pPr>
            <w:r>
              <w:t xml:space="preserve">GE circulates </w:t>
            </w:r>
            <w:r w:rsidR="00C1339D">
              <w:t>and assist</w:t>
            </w:r>
            <w:r>
              <w:t>s</w:t>
            </w:r>
            <w:r w:rsidR="00C1339D">
              <w:t xml:space="preserve"> students with closure activity.</w:t>
            </w:r>
          </w:p>
          <w:p w:rsidR="00FF546C" w:rsidRPr="009065CE" w:rsidRDefault="00FF546C" w:rsidP="0027311E">
            <w:pPr>
              <w:spacing w:after="120"/>
            </w:pPr>
          </w:p>
        </w:tc>
        <w:tc>
          <w:tcPr>
            <w:tcW w:w="4297" w:type="dxa"/>
          </w:tcPr>
          <w:p w:rsidR="00FF546C" w:rsidRPr="00500BAA" w:rsidRDefault="008E631E" w:rsidP="0027311E">
            <w:pPr>
              <w:spacing w:after="120"/>
              <w:rPr>
                <w:rFonts w:asciiTheme="minorHAnsi" w:hAnsiTheme="minorHAnsi" w:cstheme="minorHAnsi"/>
              </w:rPr>
            </w:pPr>
            <w:r>
              <w:t xml:space="preserve">SE instructs </w:t>
            </w:r>
            <w:r w:rsidR="00E91AA6">
              <w:t xml:space="preserve">students to write on </w:t>
            </w:r>
            <w:r>
              <w:t xml:space="preserve">the </w:t>
            </w:r>
            <w:r w:rsidR="00E91AA6">
              <w:t xml:space="preserve">index card a real-life situation in which a quadratic curve of best fit would be appropriate. </w:t>
            </w:r>
            <w:r>
              <w:t>SE c</w:t>
            </w:r>
            <w:r w:rsidR="00E91AA6">
              <w:t>ollect</w:t>
            </w:r>
            <w:r>
              <w:t>s</w:t>
            </w:r>
            <w:r w:rsidR="00E91AA6">
              <w:t xml:space="preserve"> for discussion tomorrow. </w:t>
            </w:r>
          </w:p>
        </w:tc>
      </w:tr>
      <w:tr w:rsidR="00FF546C" w:rsidTr="0027311E">
        <w:tc>
          <w:tcPr>
            <w:tcW w:w="2088" w:type="dxa"/>
          </w:tcPr>
          <w:p w:rsidR="00FF546C" w:rsidRPr="009065CE" w:rsidRDefault="00FF546C" w:rsidP="00FF546C">
            <w:pPr>
              <w:rPr>
                <w:b/>
              </w:rPr>
            </w:pPr>
            <w:r w:rsidRPr="009065CE">
              <w:rPr>
                <w:b/>
              </w:rPr>
              <w:t>Formative Assessment Strategies</w:t>
            </w:r>
          </w:p>
        </w:tc>
        <w:tc>
          <w:tcPr>
            <w:tcW w:w="2340" w:type="dxa"/>
          </w:tcPr>
          <w:p w:rsidR="00F948BF" w:rsidRPr="009065CE" w:rsidRDefault="0010671A" w:rsidP="00F948BF">
            <w:r>
              <w:t>Team Teaching</w:t>
            </w:r>
          </w:p>
        </w:tc>
        <w:tc>
          <w:tcPr>
            <w:tcW w:w="4320" w:type="dxa"/>
          </w:tcPr>
          <w:p w:rsidR="00CF2234" w:rsidRDefault="008E631E" w:rsidP="0027311E">
            <w:pPr>
              <w:spacing w:after="120"/>
            </w:pPr>
            <w:r>
              <w:t xml:space="preserve">GE checks </w:t>
            </w:r>
            <w:r w:rsidR="0010671A">
              <w:t xml:space="preserve">for understanding during </w:t>
            </w:r>
            <w:r w:rsidR="00E91AA6">
              <w:t>practice.</w:t>
            </w:r>
          </w:p>
          <w:p w:rsidR="0010671A" w:rsidRDefault="008E631E" w:rsidP="0027311E">
            <w:pPr>
              <w:spacing w:after="120"/>
            </w:pPr>
            <w:r>
              <w:t xml:space="preserve">GE collects and grades the </w:t>
            </w:r>
            <w:r w:rsidR="00E91AA6">
              <w:t>Flying Quadratics</w:t>
            </w:r>
            <w:r>
              <w:t xml:space="preserve"> worksheet.</w:t>
            </w:r>
          </w:p>
          <w:p w:rsidR="0010671A" w:rsidRPr="009065CE" w:rsidRDefault="008E631E" w:rsidP="0027311E">
            <w:pPr>
              <w:spacing w:after="120"/>
            </w:pPr>
            <w:r>
              <w:t>GE collects and discusses the c</w:t>
            </w:r>
            <w:r w:rsidR="0010671A">
              <w:t>losure activity.</w:t>
            </w:r>
          </w:p>
        </w:tc>
        <w:tc>
          <w:tcPr>
            <w:tcW w:w="4297" w:type="dxa"/>
          </w:tcPr>
          <w:p w:rsidR="0010671A" w:rsidRDefault="008E631E" w:rsidP="0027311E">
            <w:pPr>
              <w:spacing w:after="120"/>
            </w:pPr>
            <w:r>
              <w:t xml:space="preserve">SE checks </w:t>
            </w:r>
            <w:r w:rsidR="0010671A">
              <w:t xml:space="preserve">for understanding during </w:t>
            </w:r>
            <w:r w:rsidR="00E91AA6">
              <w:t>practice.</w:t>
            </w:r>
          </w:p>
          <w:p w:rsidR="008E631E" w:rsidRDefault="008E631E" w:rsidP="008E631E">
            <w:pPr>
              <w:spacing w:after="120"/>
            </w:pPr>
            <w:r>
              <w:t>GE collects and grades the Flying Quadratics worksheet.</w:t>
            </w:r>
          </w:p>
          <w:p w:rsidR="00FF546C" w:rsidRPr="009065CE" w:rsidRDefault="008E631E" w:rsidP="0027311E">
            <w:pPr>
              <w:spacing w:after="120"/>
            </w:pPr>
            <w:r>
              <w:t>GE collects and discusses the closure activity.</w:t>
            </w:r>
          </w:p>
        </w:tc>
      </w:tr>
      <w:tr w:rsidR="00F948BF" w:rsidTr="0027311E">
        <w:tc>
          <w:tcPr>
            <w:tcW w:w="2088" w:type="dxa"/>
          </w:tcPr>
          <w:p w:rsidR="00F948BF" w:rsidRPr="009065CE" w:rsidRDefault="00F948BF" w:rsidP="00FF546C">
            <w:pPr>
              <w:rPr>
                <w:b/>
              </w:rPr>
            </w:pPr>
            <w:r>
              <w:rPr>
                <w:b/>
              </w:rPr>
              <w:t>Homework</w:t>
            </w:r>
          </w:p>
        </w:tc>
        <w:tc>
          <w:tcPr>
            <w:tcW w:w="2340" w:type="dxa"/>
          </w:tcPr>
          <w:p w:rsidR="00F948BF" w:rsidRDefault="0010671A" w:rsidP="00FF546C">
            <w:r>
              <w:t>Team Teaching</w:t>
            </w:r>
          </w:p>
        </w:tc>
        <w:tc>
          <w:tcPr>
            <w:tcW w:w="4320" w:type="dxa"/>
          </w:tcPr>
          <w:p w:rsidR="00953FC7" w:rsidRDefault="0010671A" w:rsidP="0027311E">
            <w:pPr>
              <w:spacing w:after="120"/>
            </w:pPr>
            <w:r>
              <w:t xml:space="preserve">No homework </w:t>
            </w:r>
            <w:r w:rsidR="008E631E">
              <w:t xml:space="preserve">is </w:t>
            </w:r>
            <w:r>
              <w:t>assigned</w:t>
            </w:r>
          </w:p>
        </w:tc>
        <w:tc>
          <w:tcPr>
            <w:tcW w:w="4297" w:type="dxa"/>
          </w:tcPr>
          <w:p w:rsidR="00F948BF" w:rsidRDefault="0010671A" w:rsidP="0027311E">
            <w:pPr>
              <w:spacing w:after="120"/>
            </w:pPr>
            <w:r>
              <w:t>No home</w:t>
            </w:r>
            <w:r w:rsidR="00E72D5A">
              <w:t xml:space="preserve">work </w:t>
            </w:r>
            <w:r w:rsidR="008E631E">
              <w:t xml:space="preserve">is </w:t>
            </w:r>
            <w:r w:rsidR="00E72D5A">
              <w:t>assigned</w:t>
            </w:r>
          </w:p>
        </w:tc>
      </w:tr>
    </w:tbl>
    <w:p w:rsidR="00AF35C6" w:rsidRDefault="00AF35C6" w:rsidP="007C26A5">
      <w:pPr>
        <w:pStyle w:val="Heading3"/>
        <w:rPr>
          <w:sz w:val="6"/>
        </w:rPr>
      </w:pPr>
    </w:p>
    <w:p w:rsidR="00476E09" w:rsidRDefault="00476E09" w:rsidP="0027311E">
      <w:pPr>
        <w:pStyle w:val="Heading2"/>
        <w:spacing w:before="240"/>
      </w:pPr>
      <w:r>
        <w:t>Specially Designed Instruction</w:t>
      </w:r>
    </w:p>
    <w:p w:rsidR="003C0B06" w:rsidRDefault="00442DB8" w:rsidP="003C0B06">
      <w:pPr>
        <w:pStyle w:val="ListParagraph"/>
        <w:numPr>
          <w:ilvl w:val="0"/>
          <w:numId w:val="24"/>
        </w:numPr>
      </w:pPr>
      <w:r>
        <w:t>Using both visual (linear regression examples drawn on board) and auditory (discussion) cues, (GE and SE) activates prior knowledge.</w:t>
      </w:r>
    </w:p>
    <w:p w:rsidR="00EC6BC4" w:rsidRDefault="00442DB8" w:rsidP="00EC6BC4">
      <w:pPr>
        <w:pStyle w:val="ListParagraph"/>
        <w:numPr>
          <w:ilvl w:val="0"/>
          <w:numId w:val="24"/>
        </w:numPr>
      </w:pPr>
      <w:r>
        <w:t xml:space="preserve">Using the </w:t>
      </w:r>
      <w:r w:rsidR="00E91AA6">
        <w:t>Catapult</w:t>
      </w:r>
      <w:r w:rsidR="00EC6BC4">
        <w:t xml:space="preserve"> activity incorporates kinesthetic connections to mathematical concepts</w:t>
      </w:r>
      <w:r w:rsidR="00B653B9">
        <w:t xml:space="preserve"> (GE and SE)</w:t>
      </w:r>
      <w:r>
        <w:t>.</w:t>
      </w:r>
    </w:p>
    <w:p w:rsidR="003C0B06" w:rsidRDefault="00442DB8" w:rsidP="003C0B06">
      <w:pPr>
        <w:pStyle w:val="ListParagraph"/>
        <w:numPr>
          <w:ilvl w:val="0"/>
          <w:numId w:val="24"/>
        </w:numPr>
      </w:pPr>
      <w:r>
        <w:t>Using real-world situations i</w:t>
      </w:r>
      <w:r w:rsidR="00B653B9">
        <w:t>n the closure activity</w:t>
      </w:r>
      <w:r>
        <w:t xml:space="preserve"> allows the </w:t>
      </w:r>
      <w:r w:rsidR="00B653B9">
        <w:t xml:space="preserve">SE </w:t>
      </w:r>
      <w:r>
        <w:t xml:space="preserve">to </w:t>
      </w:r>
      <w:r w:rsidR="00B653B9">
        <w:t xml:space="preserve">help students transfer </w:t>
      </w:r>
      <w:r>
        <w:t xml:space="preserve">knowledge from </w:t>
      </w:r>
      <w:r w:rsidR="00E91AA6">
        <w:t>class activity to real-world situations</w:t>
      </w:r>
      <w:r>
        <w:t>.</w:t>
      </w:r>
    </w:p>
    <w:p w:rsidR="00476E09" w:rsidRPr="00A058B4" w:rsidRDefault="00476E09" w:rsidP="0027311E">
      <w:pPr>
        <w:pStyle w:val="Heading2"/>
        <w:spacing w:before="240"/>
      </w:pPr>
      <w:r>
        <w:t>Accommodations</w:t>
      </w:r>
    </w:p>
    <w:p w:rsidR="001A6459" w:rsidRDefault="00C1339D" w:rsidP="001A6459">
      <w:pPr>
        <w:pStyle w:val="ListParagraph"/>
        <w:numPr>
          <w:ilvl w:val="0"/>
          <w:numId w:val="22"/>
        </w:numPr>
      </w:pPr>
      <w:r>
        <w:t xml:space="preserve">Read aloud for </w:t>
      </w:r>
      <w:r w:rsidR="00E91AA6">
        <w:t xml:space="preserve">all </w:t>
      </w:r>
      <w:r w:rsidR="00905720">
        <w:t>instructions</w:t>
      </w:r>
      <w:r w:rsidR="00442DB8">
        <w:t>.</w:t>
      </w:r>
    </w:p>
    <w:p w:rsidR="00B653B9" w:rsidRDefault="00442DB8" w:rsidP="001A6459">
      <w:pPr>
        <w:pStyle w:val="ListParagraph"/>
        <w:numPr>
          <w:ilvl w:val="0"/>
          <w:numId w:val="22"/>
        </w:numPr>
      </w:pPr>
      <w:r>
        <w:t>Allow e</w:t>
      </w:r>
      <w:r w:rsidR="00B653B9">
        <w:t>xtra time for written work</w:t>
      </w:r>
      <w:r>
        <w:t>.</w:t>
      </w:r>
    </w:p>
    <w:p w:rsidR="00B653B9" w:rsidRDefault="00B653B9" w:rsidP="001A6459">
      <w:pPr>
        <w:pStyle w:val="ListParagraph"/>
        <w:numPr>
          <w:ilvl w:val="0"/>
          <w:numId w:val="22"/>
        </w:numPr>
      </w:pPr>
      <w:r>
        <w:t xml:space="preserve">Allow discussion response for students with </w:t>
      </w:r>
      <w:r w:rsidR="0027311E">
        <w:t>written expression deficits</w:t>
      </w:r>
      <w:r w:rsidR="00442DB8">
        <w:t>.</w:t>
      </w:r>
    </w:p>
    <w:p w:rsidR="0027311E" w:rsidRPr="00B653B9" w:rsidRDefault="0027311E" w:rsidP="0027311E">
      <w:pPr>
        <w:pStyle w:val="ListParagraph"/>
        <w:widowControl/>
        <w:numPr>
          <w:ilvl w:val="0"/>
          <w:numId w:val="22"/>
        </w:numPr>
        <w:rPr>
          <w:rFonts w:asciiTheme="minorHAnsi" w:eastAsia="Times New Roman" w:hAnsiTheme="minorHAnsi" w:cstheme="minorHAnsi"/>
          <w:kern w:val="0"/>
          <w:lang w:eastAsia="en-US" w:bidi="en-US"/>
        </w:rPr>
      </w:pPr>
      <w:r>
        <w:t>Providing a shortened Flying Quadratics assignment for those who need it.</w:t>
      </w:r>
    </w:p>
    <w:p w:rsidR="0027311E" w:rsidRPr="00351F39" w:rsidRDefault="0027311E" w:rsidP="0027311E">
      <w:pPr>
        <w:pStyle w:val="ListParagraph"/>
        <w:widowControl/>
        <w:numPr>
          <w:ilvl w:val="0"/>
          <w:numId w:val="22"/>
        </w:numPr>
        <w:rPr>
          <w:rFonts w:asciiTheme="minorHAnsi" w:eastAsia="Times New Roman" w:hAnsiTheme="minorHAnsi" w:cstheme="minorHAnsi"/>
          <w:kern w:val="0"/>
          <w:lang w:eastAsia="en-US" w:bidi="en-US"/>
        </w:rPr>
      </w:pPr>
      <w:r>
        <w:t>Allowing students unable to fling the catapult to use other students’ data.</w:t>
      </w:r>
    </w:p>
    <w:p w:rsidR="0027311E" w:rsidRDefault="0027311E" w:rsidP="0027311E">
      <w:pPr>
        <w:pStyle w:val="ListParagraph"/>
      </w:pPr>
    </w:p>
    <w:p w:rsidR="00476E09" w:rsidRDefault="00476E09" w:rsidP="0027311E">
      <w:pPr>
        <w:pStyle w:val="Heading2"/>
        <w:spacing w:before="240"/>
      </w:pPr>
      <w:r>
        <w:t>Modifications</w:t>
      </w:r>
    </w:p>
    <w:p w:rsidR="0027311E" w:rsidRPr="0027311E" w:rsidRDefault="0027311E" w:rsidP="0027311E">
      <w:pPr>
        <w:pStyle w:val="ListParagraph"/>
        <w:numPr>
          <w:ilvl w:val="0"/>
          <w:numId w:val="27"/>
        </w:numPr>
      </w:pPr>
      <w:r>
        <w:t>For those students requiring a modified curriculum, content could be modified to include only linear functions.</w:t>
      </w:r>
    </w:p>
    <w:p w:rsidR="00476E09" w:rsidRDefault="00476E09" w:rsidP="0027311E">
      <w:pPr>
        <w:pStyle w:val="Heading2"/>
        <w:spacing w:before="240"/>
      </w:pPr>
      <w:r>
        <w:t>Notes</w:t>
      </w:r>
    </w:p>
    <w:p w:rsidR="001A6459" w:rsidRDefault="001A6459" w:rsidP="001A6459">
      <w:pPr>
        <w:pStyle w:val="ListParagraph"/>
        <w:numPr>
          <w:ilvl w:val="0"/>
          <w:numId w:val="17"/>
        </w:numPr>
      </w:pPr>
      <w:r w:rsidRPr="00CD2C60">
        <w:t xml:space="preserve">“Special </w:t>
      </w:r>
      <w:r w:rsidR="002360D4">
        <w:t>e</w:t>
      </w:r>
      <w:r w:rsidR="002360D4" w:rsidRPr="00CD2C60">
        <w:t>ducator</w:t>
      </w:r>
      <w:r w:rsidRPr="00CD2C60">
        <w:t xml:space="preserve">” as noted in this lesson plan might be an EL </w:t>
      </w:r>
      <w:r w:rsidR="002360D4">
        <w:t>t</w:t>
      </w:r>
      <w:r w:rsidR="002360D4" w:rsidRPr="00CD2C60">
        <w:t>eacher</w:t>
      </w:r>
      <w:r w:rsidRPr="00CD2C60">
        <w:t xml:space="preserve">, </w:t>
      </w:r>
      <w:r w:rsidR="002360D4">
        <w:t>s</w:t>
      </w:r>
      <w:r w:rsidR="002360D4" w:rsidRPr="00CD2C60">
        <w:t xml:space="preserve">peech </w:t>
      </w:r>
      <w:r w:rsidR="002360D4">
        <w:t>p</w:t>
      </w:r>
      <w:r w:rsidR="002360D4" w:rsidRPr="00CD2C60">
        <w:t>athologist</w:t>
      </w:r>
      <w:r w:rsidRPr="00CD2C60">
        <w:t xml:space="preserve">, or other specialist co-teaching with a </w:t>
      </w:r>
      <w:r w:rsidR="002360D4">
        <w:t>g</w:t>
      </w:r>
      <w:r w:rsidR="002360D4" w:rsidRPr="00CD2C60">
        <w:t xml:space="preserve">eneral </w:t>
      </w:r>
      <w:r w:rsidR="002360D4">
        <w:t>e</w:t>
      </w:r>
      <w:r w:rsidR="002360D4" w:rsidRPr="00CD2C60">
        <w:t>ducator</w:t>
      </w:r>
      <w:r>
        <w:t>.</w:t>
      </w:r>
    </w:p>
    <w:p w:rsidR="00121F8F" w:rsidRDefault="00121F8F" w:rsidP="006735E2">
      <w:pPr>
        <w:pStyle w:val="Heading3"/>
        <w:rPr>
          <w:b w:val="0"/>
        </w:rPr>
      </w:pPr>
    </w:p>
    <w:p w:rsidR="002547EC" w:rsidRDefault="002547EC" w:rsidP="006735E2">
      <w:pPr>
        <w:pStyle w:val="Heading3"/>
        <w:rPr>
          <w:b w:val="0"/>
        </w:rPr>
      </w:pPr>
    </w:p>
    <w:p w:rsidR="002547EC" w:rsidRDefault="002547EC" w:rsidP="002547EC">
      <w:pPr>
        <w:pStyle w:val="Heading3"/>
        <w:rPr>
          <w:b w:val="0"/>
        </w:rPr>
      </w:pPr>
      <w:r w:rsidRPr="000053FE">
        <w:rPr>
          <w:rFonts w:cs="Calibri"/>
          <w:bCs/>
        </w:rPr>
        <w:t>Note: The following pages are intended for classroom use for students as a visual aid to learning.</w:t>
      </w:r>
    </w:p>
    <w:p w:rsidR="002547EC" w:rsidRDefault="002547EC" w:rsidP="006735E2">
      <w:pPr>
        <w:pStyle w:val="Heading3"/>
        <w:rPr>
          <w:b w:val="0"/>
        </w:rPr>
      </w:pPr>
    </w:p>
    <w:p w:rsidR="002547EC" w:rsidRDefault="002547EC" w:rsidP="006735E2">
      <w:pPr>
        <w:pStyle w:val="Heading3"/>
        <w:rPr>
          <w:b w:val="0"/>
        </w:rPr>
      </w:pPr>
    </w:p>
    <w:p w:rsidR="00FF546C" w:rsidRPr="00476E09" w:rsidRDefault="00476E09" w:rsidP="006735E2">
      <w:pPr>
        <w:pStyle w:val="Heading3"/>
        <w:rPr>
          <w:b w:val="0"/>
        </w:rPr>
      </w:pPr>
      <w:r w:rsidRPr="00476E09">
        <w:rPr>
          <w:b w:val="0"/>
        </w:rPr>
        <w:t>Virginia Department of Education©201</w:t>
      </w:r>
      <w:r w:rsidR="002547EC">
        <w:rPr>
          <w:b w:val="0"/>
        </w:rPr>
        <w:t>9</w:t>
      </w:r>
    </w:p>
    <w:p w:rsidR="00BF046F" w:rsidRDefault="00BF046F" w:rsidP="009424CC">
      <w:pPr>
        <w:ind w:left="180"/>
        <w:jc w:val="both"/>
        <w:sectPr w:rsidR="00BF046F" w:rsidSect="0027311E">
          <w:type w:val="continuous"/>
          <w:pgSz w:w="15840" w:h="12240" w:orient="landscape"/>
          <w:pgMar w:top="1440" w:right="1440" w:bottom="1440" w:left="1440" w:header="720" w:footer="720" w:gutter="0"/>
          <w:cols w:space="720"/>
          <w:noEndnote/>
          <w:docGrid w:linePitch="326"/>
        </w:sectPr>
      </w:pPr>
    </w:p>
    <w:p w:rsidR="00721E31" w:rsidRPr="0027311E" w:rsidRDefault="00721E31" w:rsidP="0027311E">
      <w:pPr>
        <w:widowControl/>
        <w:jc w:val="center"/>
        <w:rPr>
          <w:rFonts w:eastAsiaTheme="minorHAnsi"/>
          <w:b/>
          <w:kern w:val="0"/>
          <w:sz w:val="32"/>
          <w:szCs w:val="32"/>
          <w:lang w:eastAsia="en-US"/>
        </w:rPr>
      </w:pPr>
      <w:r w:rsidRPr="0027311E">
        <w:rPr>
          <w:rFonts w:eastAsiaTheme="minorHAnsi"/>
          <w:b/>
          <w:kern w:val="0"/>
          <w:sz w:val="32"/>
          <w:szCs w:val="32"/>
          <w:lang w:eastAsia="en-US"/>
        </w:rPr>
        <w:lastRenderedPageBreak/>
        <w:t>Quadratic Regression (Curve of Best Fit)</w:t>
      </w:r>
    </w:p>
    <w:p w:rsidR="00721E31" w:rsidRDefault="00721E31" w:rsidP="00E91AA6">
      <w:pPr>
        <w:widowControl/>
        <w:jc w:val="right"/>
        <w:rPr>
          <w:rFonts w:ascii="Century Gothic" w:eastAsiaTheme="minorHAnsi" w:hAnsi="Century Gothic" w:cstheme="minorBidi"/>
          <w:kern w:val="0"/>
          <w:sz w:val="22"/>
          <w:szCs w:val="22"/>
          <w:lang w:eastAsia="en-US"/>
        </w:rPr>
      </w:pPr>
    </w:p>
    <w:p w:rsidR="00721E31" w:rsidRDefault="00721E31" w:rsidP="0027311E">
      <w:pPr>
        <w:widowControl/>
        <w:rPr>
          <w:rFonts w:ascii="Century Gothic" w:eastAsiaTheme="minorHAnsi" w:hAnsi="Century Gothic" w:cstheme="minorBidi"/>
          <w:kern w:val="0"/>
          <w:sz w:val="22"/>
          <w:szCs w:val="22"/>
          <w:lang w:eastAsia="en-US"/>
        </w:rPr>
      </w:pPr>
      <w:r>
        <w:rPr>
          <w:rFonts w:ascii="Century Gothic" w:eastAsiaTheme="minorHAnsi" w:hAnsi="Century Gothic" w:cstheme="minorBidi"/>
          <w:noProof/>
          <w:kern w:val="0"/>
          <w:sz w:val="22"/>
          <w:szCs w:val="22"/>
          <w:lang w:eastAsia="en-US"/>
        </w:rPr>
        <w:drawing>
          <wp:inline distT="0" distB="0" distL="0" distR="0">
            <wp:extent cx="6069039" cy="7428089"/>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070115" cy="7429406"/>
                    </a:xfrm>
                    <a:prstGeom prst="rect">
                      <a:avLst/>
                    </a:prstGeom>
                  </pic:spPr>
                </pic:pic>
              </a:graphicData>
            </a:graphic>
          </wp:inline>
        </w:drawing>
      </w:r>
    </w:p>
    <w:p w:rsidR="00721E31" w:rsidRDefault="00721E31" w:rsidP="00721E31">
      <w:pPr>
        <w:widowControl/>
        <w:rPr>
          <w:rFonts w:ascii="Century Gothic" w:eastAsiaTheme="minorHAnsi" w:hAnsi="Century Gothic" w:cstheme="minorBidi"/>
          <w:kern w:val="0"/>
          <w:sz w:val="22"/>
          <w:szCs w:val="22"/>
          <w:lang w:eastAsia="en-US"/>
        </w:rPr>
        <w:sectPr w:rsidR="00721E31" w:rsidSect="00721E31">
          <w:pgSz w:w="12240" w:h="15840"/>
          <w:pgMar w:top="1440" w:right="1440" w:bottom="1440" w:left="1440" w:header="720" w:footer="720" w:gutter="0"/>
          <w:cols w:space="720"/>
          <w:docGrid w:linePitch="360"/>
        </w:sectPr>
      </w:pPr>
    </w:p>
    <w:p w:rsidR="00721E31" w:rsidRDefault="00721E31" w:rsidP="00721E31">
      <w:pPr>
        <w:widowControl/>
        <w:jc w:val="center"/>
        <w:rPr>
          <w:rFonts w:eastAsiaTheme="minorHAnsi"/>
          <w:b/>
          <w:kern w:val="0"/>
          <w:sz w:val="32"/>
          <w:szCs w:val="32"/>
          <w:lang w:eastAsia="en-US"/>
        </w:rPr>
      </w:pPr>
      <w:r w:rsidRPr="0098235F">
        <w:rPr>
          <w:rFonts w:eastAsiaTheme="minorHAnsi"/>
          <w:b/>
          <w:kern w:val="0"/>
          <w:sz w:val="32"/>
          <w:szCs w:val="32"/>
          <w:lang w:eastAsia="en-US"/>
        </w:rPr>
        <w:lastRenderedPageBreak/>
        <w:t>Quadratic Regression (Curve of Best Fit)</w:t>
      </w:r>
    </w:p>
    <w:p w:rsidR="00721E31" w:rsidRDefault="00721E31" w:rsidP="00721E31">
      <w:pPr>
        <w:widowControl/>
        <w:jc w:val="center"/>
        <w:rPr>
          <w:rFonts w:eastAsiaTheme="minorHAnsi"/>
          <w:b/>
          <w:kern w:val="0"/>
          <w:sz w:val="32"/>
          <w:szCs w:val="32"/>
          <w:lang w:eastAsia="en-US"/>
        </w:rPr>
      </w:pPr>
    </w:p>
    <w:p w:rsidR="00721E31" w:rsidRDefault="00721E31" w:rsidP="00721E31">
      <w:pPr>
        <w:widowControl/>
        <w:jc w:val="center"/>
        <w:rPr>
          <w:rFonts w:eastAsiaTheme="minorHAnsi"/>
          <w:b/>
          <w:kern w:val="0"/>
          <w:sz w:val="32"/>
          <w:szCs w:val="32"/>
          <w:lang w:eastAsia="en-US"/>
        </w:rPr>
        <w:sectPr w:rsidR="00721E31" w:rsidSect="00721E31">
          <w:pgSz w:w="12240" w:h="15840"/>
          <w:pgMar w:top="1440" w:right="1440" w:bottom="1440" w:left="1440" w:header="720" w:footer="720" w:gutter="0"/>
          <w:cols w:space="720"/>
          <w:docGrid w:linePitch="360"/>
        </w:sectPr>
      </w:pPr>
      <w:r>
        <w:rPr>
          <w:rFonts w:eastAsiaTheme="minorHAnsi"/>
          <w:b/>
          <w:noProof/>
          <w:kern w:val="0"/>
          <w:sz w:val="32"/>
          <w:szCs w:val="32"/>
          <w:lang w:eastAsia="en-US"/>
        </w:rPr>
        <w:drawing>
          <wp:inline distT="0" distB="0" distL="0" distR="0">
            <wp:extent cx="5943600" cy="7134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1.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7134225"/>
                    </a:xfrm>
                    <a:prstGeom prst="rect">
                      <a:avLst/>
                    </a:prstGeom>
                  </pic:spPr>
                </pic:pic>
              </a:graphicData>
            </a:graphic>
          </wp:inline>
        </w:drawing>
      </w:r>
    </w:p>
    <w:p w:rsidR="00721E31" w:rsidRPr="00E91AA6" w:rsidRDefault="00721E31" w:rsidP="0027311E">
      <w:pPr>
        <w:widowControl/>
        <w:jc w:val="center"/>
        <w:rPr>
          <w:rFonts w:ascii="Century Gothic" w:eastAsiaTheme="minorHAnsi" w:hAnsi="Century Gothic" w:cstheme="minorBidi"/>
          <w:kern w:val="0"/>
          <w:sz w:val="22"/>
          <w:szCs w:val="22"/>
          <w:lang w:eastAsia="en-US"/>
        </w:rPr>
      </w:pPr>
      <w:r w:rsidRPr="0027311E">
        <w:rPr>
          <w:rFonts w:eastAsiaTheme="minorHAnsi"/>
          <w:b/>
          <w:kern w:val="0"/>
          <w:sz w:val="32"/>
          <w:szCs w:val="32"/>
          <w:lang w:eastAsia="en-US"/>
        </w:rPr>
        <w:lastRenderedPageBreak/>
        <w:t>Flying Quadratics</w:t>
      </w:r>
    </w:p>
    <w:p w:rsidR="00E91AA6" w:rsidRPr="00E91AA6" w:rsidRDefault="00E91AA6" w:rsidP="00E91AA6">
      <w:pPr>
        <w:widowControl/>
        <w:rPr>
          <w:rFonts w:ascii="Century Gothic" w:eastAsiaTheme="minorHAnsi" w:hAnsi="Century Gothic" w:cstheme="minorBidi"/>
          <w:kern w:val="0"/>
          <w:sz w:val="22"/>
          <w:szCs w:val="22"/>
          <w:lang w:eastAsia="en-US"/>
        </w:rPr>
      </w:pPr>
    </w:p>
    <w:p w:rsidR="00721E31" w:rsidRDefault="00721E31" w:rsidP="00E91AA6">
      <w:pPr>
        <w:widowControl/>
        <w:rPr>
          <w:rFonts w:ascii="Century Gothic" w:eastAsiaTheme="minorHAnsi" w:hAnsi="Century Gothic" w:cstheme="minorBidi"/>
          <w:kern w:val="0"/>
          <w:sz w:val="22"/>
          <w:szCs w:val="22"/>
          <w:lang w:eastAsia="en-US"/>
        </w:rPr>
        <w:sectPr w:rsidR="00721E31" w:rsidSect="00721E31">
          <w:pgSz w:w="12240" w:h="15840"/>
          <w:pgMar w:top="1440" w:right="1440" w:bottom="1440" w:left="1440" w:header="720" w:footer="720" w:gutter="0"/>
          <w:cols w:space="720"/>
          <w:docGrid w:linePitch="360"/>
        </w:sectPr>
      </w:pPr>
      <w:r>
        <w:rPr>
          <w:rFonts w:ascii="Century Gothic" w:eastAsiaTheme="minorHAnsi" w:hAnsi="Century Gothic" w:cstheme="minorBidi"/>
          <w:noProof/>
          <w:kern w:val="0"/>
          <w:sz w:val="22"/>
          <w:szCs w:val="22"/>
          <w:lang w:eastAsia="en-US"/>
        </w:rPr>
        <w:drawing>
          <wp:inline distT="0" distB="0" distL="0" distR="0">
            <wp:extent cx="5943600" cy="73393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2.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7339330"/>
                    </a:xfrm>
                    <a:prstGeom prst="rect">
                      <a:avLst/>
                    </a:prstGeom>
                  </pic:spPr>
                </pic:pic>
              </a:graphicData>
            </a:graphic>
          </wp:inline>
        </w:drawing>
      </w:r>
    </w:p>
    <w:p w:rsidR="00E91AA6" w:rsidRPr="00E91AA6" w:rsidRDefault="00E91AA6" w:rsidP="00E91AA6">
      <w:pPr>
        <w:widowControl/>
        <w:rPr>
          <w:rFonts w:ascii="Century Gothic" w:eastAsiaTheme="minorHAnsi" w:hAnsi="Century Gothic" w:cstheme="minorBidi"/>
          <w:kern w:val="0"/>
          <w:sz w:val="22"/>
          <w:szCs w:val="22"/>
          <w:lang w:eastAsia="en-US"/>
        </w:rPr>
      </w:pPr>
    </w:p>
    <w:p w:rsidR="00721E31" w:rsidRPr="00E91AA6" w:rsidRDefault="00721E31" w:rsidP="00721E31">
      <w:pPr>
        <w:widowControl/>
        <w:jc w:val="center"/>
        <w:rPr>
          <w:rFonts w:ascii="Century Gothic" w:eastAsiaTheme="minorHAnsi" w:hAnsi="Century Gothic" w:cstheme="minorBidi"/>
          <w:kern w:val="0"/>
          <w:sz w:val="22"/>
          <w:szCs w:val="22"/>
          <w:lang w:eastAsia="en-US"/>
        </w:rPr>
      </w:pPr>
      <w:r w:rsidRPr="0098235F">
        <w:rPr>
          <w:rFonts w:eastAsiaTheme="minorHAnsi"/>
          <w:b/>
          <w:kern w:val="0"/>
          <w:sz w:val="32"/>
          <w:szCs w:val="32"/>
          <w:lang w:eastAsia="en-US"/>
        </w:rPr>
        <w:t>Flying Quadratics</w:t>
      </w:r>
      <w:r>
        <w:rPr>
          <w:rFonts w:eastAsiaTheme="minorHAnsi"/>
          <w:b/>
          <w:kern w:val="0"/>
          <w:sz w:val="32"/>
          <w:szCs w:val="32"/>
          <w:lang w:eastAsia="en-US"/>
        </w:rPr>
        <w:t>, cont.</w:t>
      </w:r>
    </w:p>
    <w:p w:rsidR="005A6ABD" w:rsidRDefault="005A6ABD" w:rsidP="005A6ABD">
      <w:pPr>
        <w:jc w:val="center"/>
        <w:rPr>
          <w:rFonts w:ascii="Century Gothic" w:hAnsi="Century Gothic"/>
        </w:rPr>
      </w:pPr>
    </w:p>
    <w:p w:rsidR="00721E31" w:rsidRDefault="00721E31" w:rsidP="005A6ABD">
      <w:pPr>
        <w:jc w:val="center"/>
        <w:rPr>
          <w:rFonts w:ascii="Century Gothic" w:hAnsi="Century Gothic"/>
        </w:rPr>
      </w:pPr>
    </w:p>
    <w:p w:rsidR="005A6ABD" w:rsidRDefault="00721E31" w:rsidP="005A6ABD">
      <w:pPr>
        <w:jc w:val="center"/>
        <w:rPr>
          <w:rFonts w:ascii="Century Gothic" w:hAnsi="Century Gothic"/>
        </w:rPr>
      </w:pPr>
      <w:r>
        <w:rPr>
          <w:rFonts w:ascii="Century Gothic" w:hAnsi="Century Gothic"/>
          <w:noProof/>
          <w:lang w:eastAsia="en-US"/>
        </w:rPr>
        <w:drawing>
          <wp:inline distT="0" distB="0" distL="0" distR="0">
            <wp:extent cx="5706271" cy="6582694"/>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3.PNG"/>
                    <pic:cNvPicPr/>
                  </pic:nvPicPr>
                  <pic:blipFill>
                    <a:blip r:embed="rId12">
                      <a:extLst>
                        <a:ext uri="{28A0092B-C50C-407E-A947-70E740481C1C}">
                          <a14:useLocalDpi xmlns:a14="http://schemas.microsoft.com/office/drawing/2010/main" val="0"/>
                        </a:ext>
                      </a:extLst>
                    </a:blip>
                    <a:stretch>
                      <a:fillRect/>
                    </a:stretch>
                  </pic:blipFill>
                  <pic:spPr>
                    <a:xfrm>
                      <a:off x="0" y="0"/>
                      <a:ext cx="5706271" cy="6582694"/>
                    </a:xfrm>
                    <a:prstGeom prst="rect">
                      <a:avLst/>
                    </a:prstGeom>
                  </pic:spPr>
                </pic:pic>
              </a:graphicData>
            </a:graphic>
          </wp:inline>
        </w:drawing>
      </w:r>
    </w:p>
    <w:p w:rsidR="005A6ABD" w:rsidRDefault="005A6ABD" w:rsidP="005A6ABD">
      <w:pPr>
        <w:jc w:val="center"/>
        <w:rPr>
          <w:rFonts w:ascii="Century Gothic" w:hAnsi="Century Gothic"/>
        </w:rPr>
      </w:pPr>
    </w:p>
    <w:p w:rsidR="005A6ABD" w:rsidRDefault="005A6ABD" w:rsidP="005A6ABD">
      <w:pPr>
        <w:jc w:val="center"/>
        <w:rPr>
          <w:rFonts w:ascii="Century Gothic" w:hAnsi="Century Gothic"/>
        </w:rPr>
      </w:pPr>
    </w:p>
    <w:p w:rsidR="005A6ABD" w:rsidRDefault="005A6ABD" w:rsidP="005A6ABD">
      <w:pPr>
        <w:jc w:val="center"/>
        <w:rPr>
          <w:rFonts w:ascii="Century Gothic" w:hAnsi="Century Gothic"/>
        </w:rPr>
      </w:pPr>
    </w:p>
    <w:p w:rsidR="00B95AE8" w:rsidRDefault="00B95AE8" w:rsidP="0027311E"/>
    <w:sectPr w:rsidR="00B95AE8" w:rsidSect="002731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1CB" w:rsidRDefault="006931CB" w:rsidP="00774BF2">
      <w:r>
        <w:separator/>
      </w:r>
    </w:p>
  </w:endnote>
  <w:endnote w:type="continuationSeparator" w:id="0">
    <w:p w:rsidR="006931CB" w:rsidRDefault="006931CB" w:rsidP="0077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873229"/>
      <w:docPartObj>
        <w:docPartGallery w:val="Page Numbers (Bottom of Page)"/>
        <w:docPartUnique/>
      </w:docPartObj>
    </w:sdtPr>
    <w:sdtEndPr>
      <w:rPr>
        <w:noProof/>
      </w:rPr>
    </w:sdtEndPr>
    <w:sdtContent>
      <w:p w:rsidR="00EF7046" w:rsidRDefault="00EF7046">
        <w:pPr>
          <w:pStyle w:val="Footer"/>
          <w:jc w:val="right"/>
        </w:pPr>
        <w:r>
          <w:fldChar w:fldCharType="begin"/>
        </w:r>
        <w:r>
          <w:instrText xml:space="preserve"> PAGE   \* MERGEFORMAT </w:instrText>
        </w:r>
        <w:r>
          <w:fldChar w:fldCharType="separate"/>
        </w:r>
        <w:r w:rsidR="0066037A">
          <w:rPr>
            <w:noProof/>
          </w:rPr>
          <w:t>2</w:t>
        </w:r>
        <w:r>
          <w:rPr>
            <w:noProof/>
          </w:rPr>
          <w:fldChar w:fldCharType="end"/>
        </w:r>
      </w:p>
    </w:sdtContent>
  </w:sdt>
  <w:p w:rsidR="00D4333B" w:rsidRDefault="00D43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1CB" w:rsidRDefault="006931CB" w:rsidP="00774BF2">
      <w:r>
        <w:separator/>
      </w:r>
    </w:p>
  </w:footnote>
  <w:footnote w:type="continuationSeparator" w:id="0">
    <w:p w:rsidR="006931CB" w:rsidRDefault="006931CB" w:rsidP="0077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D85"/>
    <w:multiLevelType w:val="hybridMultilevel"/>
    <w:tmpl w:val="4890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632F5"/>
    <w:multiLevelType w:val="hybridMultilevel"/>
    <w:tmpl w:val="C652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D051B"/>
    <w:multiLevelType w:val="hybridMultilevel"/>
    <w:tmpl w:val="08560C8A"/>
    <w:lvl w:ilvl="0" w:tplc="70FA9EE8">
      <w:start w:val="1"/>
      <w:numFmt w:val="decimal"/>
      <w:pStyle w:val="NumberedPara"/>
      <w:lvlText w:val="%1."/>
      <w:lvlJc w:val="left"/>
      <w:pPr>
        <w:tabs>
          <w:tab w:val="num" w:pos="720"/>
        </w:tabs>
        <w:ind w:left="720" w:hanging="360"/>
      </w:pPr>
      <w:rPr>
        <w:rFonts w:cs="Times New Roman" w:hint="default"/>
      </w:rPr>
    </w:lvl>
    <w:lvl w:ilvl="1" w:tplc="D5301286">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pStyle w:val="Bullet2"/>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8C3FB5"/>
    <w:multiLevelType w:val="hybridMultilevel"/>
    <w:tmpl w:val="789C7F4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6B26EB4"/>
    <w:multiLevelType w:val="hybridMultilevel"/>
    <w:tmpl w:val="960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26B5A"/>
    <w:multiLevelType w:val="hybridMultilevel"/>
    <w:tmpl w:val="4064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73CD6"/>
    <w:multiLevelType w:val="hybridMultilevel"/>
    <w:tmpl w:val="71623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D417B"/>
    <w:multiLevelType w:val="hybridMultilevel"/>
    <w:tmpl w:val="9364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61914"/>
    <w:multiLevelType w:val="hybridMultilevel"/>
    <w:tmpl w:val="9E5EE2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A1255B"/>
    <w:multiLevelType w:val="hybridMultilevel"/>
    <w:tmpl w:val="1B14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76C8D"/>
    <w:multiLevelType w:val="hybridMultilevel"/>
    <w:tmpl w:val="0ED455EE"/>
    <w:lvl w:ilvl="0" w:tplc="BB64821A">
      <w:start w:val="1"/>
      <w:numFmt w:val="bullet"/>
      <w:pStyle w:val="Bullet1"/>
      <w:lvlText w:val=""/>
      <w:lvlJc w:val="left"/>
      <w:pPr>
        <w:tabs>
          <w:tab w:val="num" w:pos="720"/>
        </w:tabs>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23EAC"/>
    <w:multiLevelType w:val="hybridMultilevel"/>
    <w:tmpl w:val="BC3E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248DE"/>
    <w:multiLevelType w:val="hybridMultilevel"/>
    <w:tmpl w:val="59C41C7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36BC0877"/>
    <w:multiLevelType w:val="hybridMultilevel"/>
    <w:tmpl w:val="DB9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77514"/>
    <w:multiLevelType w:val="hybridMultilevel"/>
    <w:tmpl w:val="EF180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E485E"/>
    <w:multiLevelType w:val="hybridMultilevel"/>
    <w:tmpl w:val="07B04978"/>
    <w:lvl w:ilvl="0" w:tplc="C472E75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3E77253A"/>
    <w:multiLevelType w:val="hybridMultilevel"/>
    <w:tmpl w:val="C4C2F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000E7"/>
    <w:multiLevelType w:val="hybridMultilevel"/>
    <w:tmpl w:val="A57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A07E5"/>
    <w:multiLevelType w:val="hybridMultilevel"/>
    <w:tmpl w:val="E252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61C7B"/>
    <w:multiLevelType w:val="hybridMultilevel"/>
    <w:tmpl w:val="42FE7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F64D4A"/>
    <w:multiLevelType w:val="hybridMultilevel"/>
    <w:tmpl w:val="B630E1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8A296F"/>
    <w:multiLevelType w:val="hybridMultilevel"/>
    <w:tmpl w:val="BC0A4F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5EB47D13"/>
    <w:multiLevelType w:val="hybridMultilevel"/>
    <w:tmpl w:val="2E96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67DCE"/>
    <w:multiLevelType w:val="hybridMultilevel"/>
    <w:tmpl w:val="2C0E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45D74"/>
    <w:multiLevelType w:val="hybridMultilevel"/>
    <w:tmpl w:val="C688060E"/>
    <w:lvl w:ilvl="0" w:tplc="0409000B">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7DBD7C77"/>
    <w:multiLevelType w:val="hybridMultilevel"/>
    <w:tmpl w:val="70E8F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7"/>
  </w:num>
  <w:num w:numId="4">
    <w:abstractNumId w:val="9"/>
  </w:num>
  <w:num w:numId="5">
    <w:abstractNumId w:val="11"/>
  </w:num>
  <w:num w:numId="6">
    <w:abstractNumId w:val="16"/>
  </w:num>
  <w:num w:numId="7">
    <w:abstractNumId w:val="8"/>
  </w:num>
  <w:num w:numId="8">
    <w:abstractNumId w:val="21"/>
  </w:num>
  <w:num w:numId="9">
    <w:abstractNumId w:val="22"/>
  </w:num>
  <w:num w:numId="10">
    <w:abstractNumId w:val="3"/>
  </w:num>
  <w:num w:numId="11">
    <w:abstractNumId w:val="24"/>
  </w:num>
  <w:num w:numId="12">
    <w:abstractNumId w:val="20"/>
  </w:num>
  <w:num w:numId="13">
    <w:abstractNumId w:val="23"/>
  </w:num>
  <w:num w:numId="14">
    <w:abstractNumId w:val="2"/>
  </w:num>
  <w:num w:numId="15">
    <w:abstractNumId w:val="19"/>
  </w:num>
  <w:num w:numId="16">
    <w:abstractNumId w:val="10"/>
  </w:num>
  <w:num w:numId="17">
    <w:abstractNumId w:val="18"/>
  </w:num>
  <w:num w:numId="18">
    <w:abstractNumId w:val="10"/>
  </w:num>
  <w:num w:numId="19">
    <w:abstractNumId w:val="13"/>
  </w:num>
  <w:num w:numId="20">
    <w:abstractNumId w:val="4"/>
  </w:num>
  <w:num w:numId="21">
    <w:abstractNumId w:val="5"/>
  </w:num>
  <w:num w:numId="22">
    <w:abstractNumId w:val="0"/>
  </w:num>
  <w:num w:numId="23">
    <w:abstractNumId w:val="15"/>
  </w:num>
  <w:num w:numId="24">
    <w:abstractNumId w:val="6"/>
  </w:num>
  <w:num w:numId="25">
    <w:abstractNumId w:val="25"/>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78"/>
    <w:rsid w:val="000106CD"/>
    <w:rsid w:val="00017C9C"/>
    <w:rsid w:val="000A3549"/>
    <w:rsid w:val="000A55A3"/>
    <w:rsid w:val="000C6E68"/>
    <w:rsid w:val="000D12F4"/>
    <w:rsid w:val="00103A14"/>
    <w:rsid w:val="0010671A"/>
    <w:rsid w:val="00113482"/>
    <w:rsid w:val="001145E1"/>
    <w:rsid w:val="00115633"/>
    <w:rsid w:val="00121F8F"/>
    <w:rsid w:val="001451D0"/>
    <w:rsid w:val="00151D52"/>
    <w:rsid w:val="00152131"/>
    <w:rsid w:val="00153BA3"/>
    <w:rsid w:val="001558CB"/>
    <w:rsid w:val="0018083C"/>
    <w:rsid w:val="00182F36"/>
    <w:rsid w:val="001A0274"/>
    <w:rsid w:val="001A44FF"/>
    <w:rsid w:val="001A6459"/>
    <w:rsid w:val="001D5D44"/>
    <w:rsid w:val="00203B22"/>
    <w:rsid w:val="002045A4"/>
    <w:rsid w:val="00222410"/>
    <w:rsid w:val="002360D4"/>
    <w:rsid w:val="00252680"/>
    <w:rsid w:val="002547EC"/>
    <w:rsid w:val="002562B6"/>
    <w:rsid w:val="0025660F"/>
    <w:rsid w:val="002645C4"/>
    <w:rsid w:val="00271DEA"/>
    <w:rsid w:val="0027311E"/>
    <w:rsid w:val="002A1B95"/>
    <w:rsid w:val="0030291A"/>
    <w:rsid w:val="00314F01"/>
    <w:rsid w:val="00335572"/>
    <w:rsid w:val="00351F39"/>
    <w:rsid w:val="00354FC9"/>
    <w:rsid w:val="00364D58"/>
    <w:rsid w:val="00373EDA"/>
    <w:rsid w:val="00376092"/>
    <w:rsid w:val="00390AA9"/>
    <w:rsid w:val="00395C7D"/>
    <w:rsid w:val="003B49F3"/>
    <w:rsid w:val="003B4D66"/>
    <w:rsid w:val="003B564E"/>
    <w:rsid w:val="003C0B06"/>
    <w:rsid w:val="003C48C8"/>
    <w:rsid w:val="003C4B57"/>
    <w:rsid w:val="003D0237"/>
    <w:rsid w:val="003E61FC"/>
    <w:rsid w:val="004023CA"/>
    <w:rsid w:val="00442DB8"/>
    <w:rsid w:val="00456996"/>
    <w:rsid w:val="00465B1A"/>
    <w:rsid w:val="00476E09"/>
    <w:rsid w:val="00497B6F"/>
    <w:rsid w:val="004A0B0A"/>
    <w:rsid w:val="004A0D6D"/>
    <w:rsid w:val="004A2F8D"/>
    <w:rsid w:val="004C28B8"/>
    <w:rsid w:val="004D0D3F"/>
    <w:rsid w:val="004D25D6"/>
    <w:rsid w:val="004F14BD"/>
    <w:rsid w:val="004F324C"/>
    <w:rsid w:val="00500BAA"/>
    <w:rsid w:val="005066DE"/>
    <w:rsid w:val="0051783C"/>
    <w:rsid w:val="00545D4A"/>
    <w:rsid w:val="00562831"/>
    <w:rsid w:val="00572C2B"/>
    <w:rsid w:val="005803DA"/>
    <w:rsid w:val="00586693"/>
    <w:rsid w:val="00586A2C"/>
    <w:rsid w:val="005A6ABD"/>
    <w:rsid w:val="005B4B93"/>
    <w:rsid w:val="0065543F"/>
    <w:rsid w:val="0066037A"/>
    <w:rsid w:val="00660634"/>
    <w:rsid w:val="0066327C"/>
    <w:rsid w:val="006714D7"/>
    <w:rsid w:val="006735E2"/>
    <w:rsid w:val="0067749F"/>
    <w:rsid w:val="006931CB"/>
    <w:rsid w:val="00693AED"/>
    <w:rsid w:val="00716943"/>
    <w:rsid w:val="00720A4E"/>
    <w:rsid w:val="00721E31"/>
    <w:rsid w:val="00774BF2"/>
    <w:rsid w:val="00784AFD"/>
    <w:rsid w:val="007A13D7"/>
    <w:rsid w:val="007A3078"/>
    <w:rsid w:val="007C26A5"/>
    <w:rsid w:val="007D30B6"/>
    <w:rsid w:val="007E2E92"/>
    <w:rsid w:val="007E68DB"/>
    <w:rsid w:val="00805F3D"/>
    <w:rsid w:val="00855854"/>
    <w:rsid w:val="008612BE"/>
    <w:rsid w:val="00867493"/>
    <w:rsid w:val="00884101"/>
    <w:rsid w:val="00885417"/>
    <w:rsid w:val="008A59C4"/>
    <w:rsid w:val="008C2ACB"/>
    <w:rsid w:val="008D785B"/>
    <w:rsid w:val="008E631E"/>
    <w:rsid w:val="008E6DAD"/>
    <w:rsid w:val="008E77A6"/>
    <w:rsid w:val="008F07A5"/>
    <w:rsid w:val="00902DE3"/>
    <w:rsid w:val="00905720"/>
    <w:rsid w:val="009065CE"/>
    <w:rsid w:val="00916069"/>
    <w:rsid w:val="00931D19"/>
    <w:rsid w:val="009341F0"/>
    <w:rsid w:val="00935287"/>
    <w:rsid w:val="009424CC"/>
    <w:rsid w:val="00942605"/>
    <w:rsid w:val="00953ED4"/>
    <w:rsid w:val="00953FC7"/>
    <w:rsid w:val="00960463"/>
    <w:rsid w:val="00965536"/>
    <w:rsid w:val="00975DE5"/>
    <w:rsid w:val="00976105"/>
    <w:rsid w:val="00987C0C"/>
    <w:rsid w:val="009A16DF"/>
    <w:rsid w:val="009E62B1"/>
    <w:rsid w:val="00A01CEC"/>
    <w:rsid w:val="00A058B4"/>
    <w:rsid w:val="00A323D8"/>
    <w:rsid w:val="00A36C22"/>
    <w:rsid w:val="00A653E6"/>
    <w:rsid w:val="00A7358E"/>
    <w:rsid w:val="00A74F53"/>
    <w:rsid w:val="00A75DD1"/>
    <w:rsid w:val="00A76969"/>
    <w:rsid w:val="00A96EBE"/>
    <w:rsid w:val="00AA05DA"/>
    <w:rsid w:val="00AA0D0E"/>
    <w:rsid w:val="00AA3493"/>
    <w:rsid w:val="00AA4502"/>
    <w:rsid w:val="00AC01F8"/>
    <w:rsid w:val="00AC39F3"/>
    <w:rsid w:val="00AD08D6"/>
    <w:rsid w:val="00AD2013"/>
    <w:rsid w:val="00AE0361"/>
    <w:rsid w:val="00AE2C0E"/>
    <w:rsid w:val="00AE44C4"/>
    <w:rsid w:val="00AF35C6"/>
    <w:rsid w:val="00B22882"/>
    <w:rsid w:val="00B22983"/>
    <w:rsid w:val="00B32A5F"/>
    <w:rsid w:val="00B32D2A"/>
    <w:rsid w:val="00B4278B"/>
    <w:rsid w:val="00B55B18"/>
    <w:rsid w:val="00B55D67"/>
    <w:rsid w:val="00B653B9"/>
    <w:rsid w:val="00B67FBF"/>
    <w:rsid w:val="00B730AF"/>
    <w:rsid w:val="00B95AE8"/>
    <w:rsid w:val="00B95BE3"/>
    <w:rsid w:val="00B96418"/>
    <w:rsid w:val="00BA4F2C"/>
    <w:rsid w:val="00BF046F"/>
    <w:rsid w:val="00C06B7A"/>
    <w:rsid w:val="00C13064"/>
    <w:rsid w:val="00C1339D"/>
    <w:rsid w:val="00C355C5"/>
    <w:rsid w:val="00C478E7"/>
    <w:rsid w:val="00C50389"/>
    <w:rsid w:val="00C54491"/>
    <w:rsid w:val="00C60F96"/>
    <w:rsid w:val="00C65A0A"/>
    <w:rsid w:val="00C70E99"/>
    <w:rsid w:val="00C9350C"/>
    <w:rsid w:val="00CB3241"/>
    <w:rsid w:val="00CB6A4D"/>
    <w:rsid w:val="00CC12F5"/>
    <w:rsid w:val="00CC6596"/>
    <w:rsid w:val="00CD2C60"/>
    <w:rsid w:val="00CE6CE9"/>
    <w:rsid w:val="00CF2234"/>
    <w:rsid w:val="00CF645E"/>
    <w:rsid w:val="00D03428"/>
    <w:rsid w:val="00D073E0"/>
    <w:rsid w:val="00D11590"/>
    <w:rsid w:val="00D340CE"/>
    <w:rsid w:val="00D36B6B"/>
    <w:rsid w:val="00D4333B"/>
    <w:rsid w:val="00D50FB1"/>
    <w:rsid w:val="00D561CF"/>
    <w:rsid w:val="00D953F1"/>
    <w:rsid w:val="00DC34B1"/>
    <w:rsid w:val="00DE7C23"/>
    <w:rsid w:val="00DF4352"/>
    <w:rsid w:val="00E178BF"/>
    <w:rsid w:val="00E300A8"/>
    <w:rsid w:val="00E3045B"/>
    <w:rsid w:val="00E40032"/>
    <w:rsid w:val="00E45A8B"/>
    <w:rsid w:val="00E54BA8"/>
    <w:rsid w:val="00E70FC2"/>
    <w:rsid w:val="00E72D5A"/>
    <w:rsid w:val="00E758AB"/>
    <w:rsid w:val="00E77516"/>
    <w:rsid w:val="00E83807"/>
    <w:rsid w:val="00E91AA6"/>
    <w:rsid w:val="00EA1319"/>
    <w:rsid w:val="00EC6BC4"/>
    <w:rsid w:val="00ED012E"/>
    <w:rsid w:val="00ED2A25"/>
    <w:rsid w:val="00EF1E8E"/>
    <w:rsid w:val="00EF7046"/>
    <w:rsid w:val="00F14257"/>
    <w:rsid w:val="00F1433B"/>
    <w:rsid w:val="00F44FAD"/>
    <w:rsid w:val="00F468B2"/>
    <w:rsid w:val="00F52057"/>
    <w:rsid w:val="00F57421"/>
    <w:rsid w:val="00F61567"/>
    <w:rsid w:val="00F618A8"/>
    <w:rsid w:val="00F736CE"/>
    <w:rsid w:val="00F948BF"/>
    <w:rsid w:val="00FB0DF8"/>
    <w:rsid w:val="00FB3BB6"/>
    <w:rsid w:val="00FB70D8"/>
    <w:rsid w:val="00FC04F9"/>
    <w:rsid w:val="00FD3D3E"/>
    <w:rsid w:val="00FF4C0D"/>
    <w:rsid w:val="00FF546C"/>
    <w:rsid w:val="00FF7A5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09DE975E-B98C-4F5A-85FC-C6155D33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8CB"/>
    <w:pPr>
      <w:widowControl w:val="0"/>
    </w:pPr>
    <w:rPr>
      <w:kern w:val="2"/>
      <w:sz w:val="24"/>
      <w:szCs w:val="24"/>
      <w:lang w:eastAsia="zh-TW"/>
    </w:rPr>
  </w:style>
  <w:style w:type="paragraph" w:styleId="Heading1">
    <w:name w:val="heading 1"/>
    <w:basedOn w:val="Normal"/>
    <w:next w:val="Normal"/>
    <w:link w:val="Heading1Char"/>
    <w:uiPriority w:val="9"/>
    <w:qFormat/>
    <w:rsid w:val="009341F0"/>
    <w:pPr>
      <w:pBdr>
        <w:bottom w:val="single" w:sz="4" w:space="1" w:color="auto"/>
      </w:pBdr>
      <w:outlineLvl w:val="0"/>
    </w:pPr>
    <w:rPr>
      <w:b/>
      <w:sz w:val="36"/>
    </w:rPr>
  </w:style>
  <w:style w:type="paragraph" w:styleId="Heading2">
    <w:name w:val="heading 2"/>
    <w:basedOn w:val="Normal"/>
    <w:next w:val="Normal"/>
    <w:link w:val="Heading2Char"/>
    <w:uiPriority w:val="9"/>
    <w:unhideWhenUsed/>
    <w:qFormat/>
    <w:rsid w:val="00A058B4"/>
    <w:pPr>
      <w:outlineLvl w:val="1"/>
    </w:pPr>
    <w:rPr>
      <w:b/>
      <w:sz w:val="28"/>
    </w:rPr>
  </w:style>
  <w:style w:type="paragraph" w:styleId="Heading3">
    <w:name w:val="heading 3"/>
    <w:basedOn w:val="Normal"/>
    <w:next w:val="Normal"/>
    <w:link w:val="Heading3Char"/>
    <w:uiPriority w:val="9"/>
    <w:unhideWhenUsed/>
    <w:qFormat/>
    <w:rsid w:val="007C26A5"/>
    <w:pPr>
      <w:outlineLvl w:val="2"/>
    </w:pPr>
    <w:rPr>
      <w:b/>
    </w:rPr>
  </w:style>
  <w:style w:type="paragraph" w:styleId="Heading4">
    <w:name w:val="heading 4"/>
    <w:basedOn w:val="Normal"/>
    <w:next w:val="Normal"/>
    <w:link w:val="Heading4Char"/>
    <w:uiPriority w:val="9"/>
    <w:unhideWhenUsed/>
    <w:qFormat/>
    <w:rsid w:val="004569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69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69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2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BF2"/>
    <w:pPr>
      <w:tabs>
        <w:tab w:val="center" w:pos="4680"/>
        <w:tab w:val="right" w:pos="9360"/>
      </w:tabs>
    </w:pPr>
  </w:style>
  <w:style w:type="character" w:customStyle="1" w:styleId="HeaderChar">
    <w:name w:val="Header Char"/>
    <w:basedOn w:val="DefaultParagraphFont"/>
    <w:link w:val="Header"/>
    <w:uiPriority w:val="99"/>
    <w:rsid w:val="00774BF2"/>
    <w:rPr>
      <w:kern w:val="2"/>
      <w:sz w:val="24"/>
      <w:szCs w:val="24"/>
      <w:lang w:eastAsia="zh-TW"/>
    </w:rPr>
  </w:style>
  <w:style w:type="paragraph" w:styleId="Footer">
    <w:name w:val="footer"/>
    <w:basedOn w:val="Normal"/>
    <w:link w:val="FooterChar"/>
    <w:uiPriority w:val="99"/>
    <w:unhideWhenUsed/>
    <w:rsid w:val="00774BF2"/>
    <w:pPr>
      <w:tabs>
        <w:tab w:val="center" w:pos="4680"/>
        <w:tab w:val="right" w:pos="9360"/>
      </w:tabs>
    </w:pPr>
  </w:style>
  <w:style w:type="character" w:customStyle="1" w:styleId="FooterChar">
    <w:name w:val="Footer Char"/>
    <w:basedOn w:val="DefaultParagraphFont"/>
    <w:link w:val="Footer"/>
    <w:uiPriority w:val="99"/>
    <w:rsid w:val="00774BF2"/>
    <w:rPr>
      <w:kern w:val="2"/>
      <w:sz w:val="24"/>
      <w:szCs w:val="24"/>
      <w:lang w:eastAsia="zh-TW"/>
    </w:rPr>
  </w:style>
  <w:style w:type="paragraph" w:styleId="BalloonText">
    <w:name w:val="Balloon Text"/>
    <w:basedOn w:val="Normal"/>
    <w:link w:val="BalloonTextChar"/>
    <w:uiPriority w:val="99"/>
    <w:semiHidden/>
    <w:unhideWhenUsed/>
    <w:rsid w:val="00774BF2"/>
    <w:rPr>
      <w:rFonts w:ascii="Tahoma" w:hAnsi="Tahoma" w:cs="Tahoma"/>
      <w:sz w:val="16"/>
      <w:szCs w:val="16"/>
    </w:rPr>
  </w:style>
  <w:style w:type="character" w:customStyle="1" w:styleId="BalloonTextChar">
    <w:name w:val="Balloon Text Char"/>
    <w:basedOn w:val="DefaultParagraphFont"/>
    <w:link w:val="BalloonText"/>
    <w:uiPriority w:val="99"/>
    <w:semiHidden/>
    <w:rsid w:val="00774BF2"/>
    <w:rPr>
      <w:rFonts w:ascii="Tahoma" w:hAnsi="Tahoma" w:cs="Tahoma"/>
      <w:kern w:val="2"/>
      <w:sz w:val="16"/>
      <w:szCs w:val="16"/>
      <w:lang w:eastAsia="zh-TW"/>
    </w:rPr>
  </w:style>
  <w:style w:type="character" w:styleId="Hyperlink">
    <w:name w:val="Hyperlink"/>
    <w:basedOn w:val="DefaultParagraphFont"/>
    <w:unhideWhenUsed/>
    <w:rsid w:val="00E70FC2"/>
    <w:rPr>
      <w:color w:val="0000FF"/>
      <w:u w:val="single"/>
    </w:rPr>
  </w:style>
  <w:style w:type="character" w:customStyle="1" w:styleId="Heading1Char">
    <w:name w:val="Heading 1 Char"/>
    <w:basedOn w:val="DefaultParagraphFont"/>
    <w:link w:val="Heading1"/>
    <w:uiPriority w:val="9"/>
    <w:rsid w:val="009341F0"/>
    <w:rPr>
      <w:b/>
      <w:kern w:val="2"/>
      <w:sz w:val="36"/>
      <w:szCs w:val="24"/>
      <w:lang w:eastAsia="zh-TW"/>
    </w:rPr>
  </w:style>
  <w:style w:type="paragraph" w:styleId="ListParagraph">
    <w:name w:val="List Paragraph"/>
    <w:basedOn w:val="Normal"/>
    <w:uiPriority w:val="34"/>
    <w:qFormat/>
    <w:rsid w:val="00103A14"/>
    <w:pPr>
      <w:ind w:left="720"/>
      <w:contextualSpacing/>
    </w:pPr>
  </w:style>
  <w:style w:type="character" w:customStyle="1" w:styleId="Heading2Char">
    <w:name w:val="Heading 2 Char"/>
    <w:basedOn w:val="DefaultParagraphFont"/>
    <w:link w:val="Heading2"/>
    <w:uiPriority w:val="9"/>
    <w:rsid w:val="00A058B4"/>
    <w:rPr>
      <w:b/>
      <w:kern w:val="2"/>
      <w:sz w:val="28"/>
      <w:szCs w:val="24"/>
      <w:lang w:eastAsia="zh-TW"/>
    </w:rPr>
  </w:style>
  <w:style w:type="character" w:customStyle="1" w:styleId="Heading3Char">
    <w:name w:val="Heading 3 Char"/>
    <w:basedOn w:val="DefaultParagraphFont"/>
    <w:link w:val="Heading3"/>
    <w:uiPriority w:val="9"/>
    <w:rsid w:val="007C26A5"/>
    <w:rPr>
      <w:b/>
      <w:kern w:val="2"/>
      <w:sz w:val="24"/>
      <w:szCs w:val="24"/>
      <w:lang w:eastAsia="zh-TW"/>
    </w:rPr>
  </w:style>
  <w:style w:type="paragraph" w:styleId="Caption">
    <w:name w:val="caption"/>
    <w:basedOn w:val="Normal"/>
    <w:next w:val="Normal"/>
    <w:uiPriority w:val="35"/>
    <w:unhideWhenUsed/>
    <w:qFormat/>
    <w:rsid w:val="00867493"/>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456996"/>
    <w:rPr>
      <w:rFonts w:asciiTheme="majorHAnsi" w:eastAsiaTheme="majorEastAsia" w:hAnsiTheme="majorHAnsi" w:cstheme="majorBidi"/>
      <w:b/>
      <w:bCs/>
      <w:i/>
      <w:iCs/>
      <w:color w:val="4F81BD" w:themeColor="accent1"/>
      <w:kern w:val="2"/>
      <w:sz w:val="24"/>
      <w:szCs w:val="24"/>
      <w:lang w:eastAsia="zh-TW"/>
    </w:rPr>
  </w:style>
  <w:style w:type="character" w:customStyle="1" w:styleId="Heading5Char">
    <w:name w:val="Heading 5 Char"/>
    <w:basedOn w:val="DefaultParagraphFont"/>
    <w:link w:val="Heading5"/>
    <w:uiPriority w:val="9"/>
    <w:rsid w:val="00456996"/>
    <w:rPr>
      <w:rFonts w:asciiTheme="majorHAnsi" w:eastAsiaTheme="majorEastAsia" w:hAnsiTheme="majorHAnsi" w:cstheme="majorBidi"/>
      <w:color w:val="243F60" w:themeColor="accent1" w:themeShade="7F"/>
      <w:kern w:val="2"/>
      <w:sz w:val="24"/>
      <w:szCs w:val="24"/>
      <w:lang w:eastAsia="zh-TW"/>
    </w:rPr>
  </w:style>
  <w:style w:type="character" w:customStyle="1" w:styleId="Heading6Char">
    <w:name w:val="Heading 6 Char"/>
    <w:basedOn w:val="DefaultParagraphFont"/>
    <w:link w:val="Heading6"/>
    <w:uiPriority w:val="9"/>
    <w:rsid w:val="00456996"/>
    <w:rPr>
      <w:rFonts w:asciiTheme="majorHAnsi" w:eastAsiaTheme="majorEastAsia" w:hAnsiTheme="majorHAnsi" w:cstheme="majorBidi"/>
      <w:i/>
      <w:iCs/>
      <w:color w:val="243F60" w:themeColor="accent1" w:themeShade="7F"/>
      <w:kern w:val="2"/>
      <w:sz w:val="24"/>
      <w:szCs w:val="24"/>
      <w:lang w:eastAsia="zh-TW"/>
    </w:rPr>
  </w:style>
  <w:style w:type="paragraph" w:customStyle="1" w:styleId="NumberedPara">
    <w:name w:val="Numbered Para"/>
    <w:basedOn w:val="Normal"/>
    <w:next w:val="Normal"/>
    <w:rsid w:val="00CD2C60"/>
    <w:pPr>
      <w:widowControl/>
      <w:numPr>
        <w:numId w:val="14"/>
      </w:numPr>
      <w:spacing w:before="60" w:after="200" w:line="276" w:lineRule="auto"/>
    </w:pPr>
    <w:rPr>
      <w:rFonts w:asciiTheme="minorHAnsi" w:eastAsia="Calibri" w:hAnsiTheme="minorHAnsi" w:cstheme="minorBidi"/>
      <w:kern w:val="0"/>
      <w:sz w:val="22"/>
      <w:szCs w:val="20"/>
      <w:lang w:eastAsia="en-US" w:bidi="en-US"/>
    </w:rPr>
  </w:style>
  <w:style w:type="paragraph" w:customStyle="1" w:styleId="Bullet1Bold">
    <w:name w:val="Bullet 1 Bold"/>
    <w:basedOn w:val="Normal"/>
    <w:next w:val="Bullet2"/>
    <w:rsid w:val="00CD2C60"/>
    <w:pPr>
      <w:keepNext/>
      <w:widowControl/>
      <w:numPr>
        <w:ilvl w:val="1"/>
        <w:numId w:val="14"/>
      </w:numPr>
      <w:tabs>
        <w:tab w:val="clear" w:pos="1440"/>
      </w:tabs>
      <w:spacing w:after="200" w:line="276" w:lineRule="auto"/>
      <w:ind w:left="720"/>
    </w:pPr>
    <w:rPr>
      <w:rFonts w:asciiTheme="minorHAnsi" w:eastAsia="Calibri" w:hAnsiTheme="minorHAnsi" w:cstheme="minorBidi"/>
      <w:b/>
      <w:kern w:val="0"/>
      <w:sz w:val="22"/>
      <w:lang w:eastAsia="en-US" w:bidi="en-US"/>
    </w:rPr>
  </w:style>
  <w:style w:type="paragraph" w:customStyle="1" w:styleId="Bullet2">
    <w:name w:val="Bullet 2"/>
    <w:basedOn w:val="Normal"/>
    <w:rsid w:val="00CD2C60"/>
    <w:pPr>
      <w:widowControl/>
      <w:numPr>
        <w:ilvl w:val="2"/>
        <w:numId w:val="14"/>
      </w:numPr>
      <w:tabs>
        <w:tab w:val="clear" w:pos="2340"/>
      </w:tabs>
      <w:spacing w:after="200" w:line="276" w:lineRule="auto"/>
      <w:ind w:left="1440"/>
    </w:pPr>
    <w:rPr>
      <w:rFonts w:asciiTheme="minorHAnsi" w:eastAsiaTheme="minorEastAsia" w:hAnsiTheme="minorHAnsi" w:cstheme="minorBidi"/>
      <w:kern w:val="0"/>
      <w:sz w:val="22"/>
      <w:szCs w:val="22"/>
      <w:lang w:eastAsia="en-US" w:bidi="en-US"/>
    </w:rPr>
  </w:style>
  <w:style w:type="paragraph" w:customStyle="1" w:styleId="HangingIndent">
    <w:name w:val="Hanging Indent"/>
    <w:basedOn w:val="Normal"/>
    <w:next w:val="Normal"/>
    <w:rsid w:val="00CD2C60"/>
    <w:pPr>
      <w:widowControl/>
      <w:tabs>
        <w:tab w:val="left" w:pos="2160"/>
      </w:tabs>
      <w:spacing w:before="60" w:after="200" w:line="276" w:lineRule="auto"/>
      <w:ind w:left="2880" w:hanging="2880"/>
    </w:pPr>
    <w:rPr>
      <w:rFonts w:asciiTheme="minorHAnsi" w:eastAsiaTheme="minorEastAsia" w:hAnsiTheme="minorHAnsi" w:cstheme="minorBidi"/>
      <w:kern w:val="0"/>
      <w:sz w:val="22"/>
      <w:szCs w:val="22"/>
      <w:lang w:eastAsia="en-US" w:bidi="en-US"/>
    </w:rPr>
  </w:style>
  <w:style w:type="paragraph" w:customStyle="1" w:styleId="Bullet1">
    <w:name w:val="Bullet 1"/>
    <w:basedOn w:val="Normal"/>
    <w:link w:val="Bullet1Char"/>
    <w:rsid w:val="00CD2C60"/>
    <w:pPr>
      <w:widowControl/>
      <w:numPr>
        <w:numId w:val="16"/>
      </w:numPr>
      <w:spacing w:after="200" w:line="276" w:lineRule="auto"/>
    </w:pPr>
    <w:rPr>
      <w:rFonts w:asciiTheme="minorHAnsi" w:eastAsia="Calibri" w:hAnsiTheme="minorHAnsi" w:cstheme="minorBidi"/>
      <w:kern w:val="0"/>
      <w:sz w:val="22"/>
      <w:szCs w:val="20"/>
      <w:lang w:eastAsia="en-US" w:bidi="en-US"/>
    </w:rPr>
  </w:style>
  <w:style w:type="character" w:customStyle="1" w:styleId="Bullet1Char">
    <w:name w:val="Bullet 1 Char"/>
    <w:basedOn w:val="DefaultParagraphFont"/>
    <w:link w:val="Bullet1"/>
    <w:rsid w:val="00CD2C60"/>
    <w:rPr>
      <w:rFonts w:asciiTheme="minorHAnsi" w:eastAsia="Calibri" w:hAnsiTheme="minorHAnsi" w:cstheme="minorBidi"/>
      <w:sz w:val="22"/>
      <w:lang w:bidi="en-US"/>
    </w:rPr>
  </w:style>
  <w:style w:type="paragraph" w:styleId="Title">
    <w:name w:val="Title"/>
    <w:basedOn w:val="Normal"/>
    <w:next w:val="Normal"/>
    <w:link w:val="TitleChar"/>
    <w:qFormat/>
    <w:rsid w:val="007E6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68DB"/>
    <w:rPr>
      <w:rFonts w:asciiTheme="majorHAnsi" w:eastAsiaTheme="majorEastAsia" w:hAnsiTheme="majorHAnsi" w:cstheme="majorBidi"/>
      <w:color w:val="17365D" w:themeColor="text2" w:themeShade="BF"/>
      <w:spacing w:val="5"/>
      <w:kern w:val="28"/>
      <w:sz w:val="52"/>
      <w:szCs w:val="52"/>
      <w:lang w:eastAsia="zh-TW"/>
    </w:rPr>
  </w:style>
  <w:style w:type="paragraph" w:styleId="CommentText">
    <w:name w:val="annotation text"/>
    <w:basedOn w:val="Normal"/>
    <w:link w:val="CommentTextChar"/>
    <w:uiPriority w:val="99"/>
    <w:unhideWhenUsed/>
    <w:rsid w:val="00884101"/>
    <w:rPr>
      <w:sz w:val="20"/>
      <w:szCs w:val="20"/>
    </w:rPr>
  </w:style>
  <w:style w:type="character" w:customStyle="1" w:styleId="CommentTextChar">
    <w:name w:val="Comment Text Char"/>
    <w:basedOn w:val="DefaultParagraphFont"/>
    <w:link w:val="CommentText"/>
    <w:uiPriority w:val="99"/>
    <w:rsid w:val="00884101"/>
    <w:rPr>
      <w:kern w:val="2"/>
      <w:lang w:eastAsia="zh-TW"/>
    </w:rPr>
  </w:style>
  <w:style w:type="table" w:customStyle="1" w:styleId="TableGrid1">
    <w:name w:val="Table Grid1"/>
    <w:basedOn w:val="TableNormal"/>
    <w:next w:val="TableGrid"/>
    <w:uiPriority w:val="59"/>
    <w:rsid w:val="00E91AA6"/>
    <w:pPr>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57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852E4-EEBE-4F80-825A-AAD5CB14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717</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This lesson plan is a tool that can be used to re-design a specific lesson to incorporate co-teaching.  As co-teaching partners, using the Enhanced Scope Sequence Lesson provided, re-design the lesson to include changes that could be made to take advantag</vt:lpstr>
    </vt:vector>
  </TitlesOfParts>
  <Company>Fulbright</Company>
  <LinksUpToDate>false</LinksUpToDate>
  <CharactersWithSpaces>4955</CharactersWithSpaces>
  <SharedDoc>false</SharedDoc>
  <HLinks>
    <vt:vector size="6" baseType="variant">
      <vt:variant>
        <vt:i4>3342439</vt:i4>
      </vt:variant>
      <vt:variant>
        <vt:i4>0</vt:i4>
      </vt:variant>
      <vt:variant>
        <vt:i4>0</vt:i4>
      </vt:variant>
      <vt:variant>
        <vt:i4>5</vt:i4>
      </vt:variant>
      <vt:variant>
        <vt:lpwstr>http://www.esc17.net/users/0209/GuidelinesforCoTeachinginTexas.pdf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lesson plan is a tool that can be used to re-design a specific lesson to incorporate co-teaching.  As co-teaching partners, using the Enhanced Scope Sequence Lesson provided, re-design the lesson to include changes that could be made to take advantage of the talents of two teachers.</dc:title>
  <dc:creator>Sroda</dc:creator>
  <cp:lastModifiedBy>Williams, Kristin (DOE)</cp:lastModifiedBy>
  <cp:revision>4</cp:revision>
  <cp:lastPrinted>2014-06-16T14:34:00Z</cp:lastPrinted>
  <dcterms:created xsi:type="dcterms:W3CDTF">2018-11-29T13:05:00Z</dcterms:created>
  <dcterms:modified xsi:type="dcterms:W3CDTF">2019-08-28T20:38:00Z</dcterms:modified>
</cp:coreProperties>
</file>