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E0" w14:textId="19BE6E83" w:rsidR="00562831" w:rsidRPr="00A058B4" w:rsidRDefault="003F7A36" w:rsidP="009341F0">
      <w:pPr>
        <w:pStyle w:val="Heading1"/>
      </w:pPr>
      <w:r>
        <w:t>Multiplication and Division</w:t>
      </w:r>
      <w:r w:rsidR="00BF046F">
        <w:t xml:space="preserve"> </w:t>
      </w:r>
      <w:r w:rsidR="004D1C08">
        <w:t xml:space="preserve">– </w:t>
      </w:r>
      <w:r w:rsidR="00BF046F">
        <w:t>A</w:t>
      </w:r>
      <w:r w:rsidR="00562831" w:rsidRPr="00A058B4">
        <w:t xml:space="preserve"> Co-</w:t>
      </w:r>
      <w:r w:rsidR="00562831" w:rsidRPr="009341F0">
        <w:t>Teaching</w:t>
      </w:r>
      <w:r w:rsidR="00562831" w:rsidRPr="00A058B4">
        <w:t xml:space="preserve"> Lesson Plan </w:t>
      </w:r>
    </w:p>
    <w:p w14:paraId="56A0D302" w14:textId="77777777" w:rsidR="00A653E6" w:rsidRDefault="00A653E6" w:rsidP="009341F0">
      <w:pPr>
        <w:jc w:val="both"/>
      </w:pPr>
    </w:p>
    <w:p w14:paraId="72CBDB20" w14:textId="77777777" w:rsidR="002A1B95" w:rsidRDefault="002A1B95" w:rsidP="009341F0">
      <w:pPr>
        <w:jc w:val="both"/>
        <w:rPr>
          <w:b/>
        </w:rPr>
        <w:sectPr w:rsidR="002A1B95" w:rsidSect="00B20440">
          <w:footerReference w:type="default" r:id="rId8"/>
          <w:pgSz w:w="15840" w:h="12240" w:orient="landscape"/>
          <w:pgMar w:top="1440" w:right="1440" w:bottom="1440" w:left="1440" w:header="720" w:footer="720" w:gutter="0"/>
          <w:cols w:space="720"/>
          <w:noEndnote/>
          <w:docGrid w:linePitch="326"/>
        </w:sectPr>
      </w:pPr>
    </w:p>
    <w:p w14:paraId="11A24DF1" w14:textId="39A26118" w:rsidR="00BF046F" w:rsidRDefault="00BF046F" w:rsidP="00BF046F">
      <w:pPr>
        <w:pStyle w:val="Heading2"/>
      </w:pPr>
      <w:r w:rsidRPr="003B4D66">
        <w:t>Co-Teaching Approach</w:t>
      </w:r>
      <w:r>
        <w:t>es</w:t>
      </w:r>
    </w:p>
    <w:p w14:paraId="1A94DF02" w14:textId="2573B6D4" w:rsidR="00BF046F" w:rsidRDefault="00BF046F" w:rsidP="00BF046F">
      <w:r w:rsidRPr="00F14257">
        <w:t xml:space="preserve">A </w:t>
      </w:r>
      <w:r>
        <w:t>“</w:t>
      </w:r>
      <w:r w:rsidRPr="00F14257">
        <w:t>(</w:t>
      </w:r>
      <w:r>
        <w:t>Y</w:t>
      </w:r>
      <w:r w:rsidRPr="00F14257">
        <w:t>)</w:t>
      </w:r>
      <w:r>
        <w:t>”</w:t>
      </w:r>
      <w:r w:rsidR="004D1C08">
        <w:t xml:space="preserve"> </w:t>
      </w:r>
      <w:r>
        <w:t xml:space="preserve">in front of the following list items </w:t>
      </w:r>
      <w:r w:rsidRPr="00F14257">
        <w:t xml:space="preserve">indicates the approach </w:t>
      </w:r>
      <w:r>
        <w:t xml:space="preserve">is outlined in the lesson. </w:t>
      </w:r>
      <w:r w:rsidR="004D1C08">
        <w:t xml:space="preserve">An </w:t>
      </w:r>
      <w:r>
        <w:t>“(N)”</w:t>
      </w:r>
      <w:r w:rsidR="004D1C08">
        <w:t xml:space="preserve"> </w:t>
      </w:r>
      <w:r>
        <w:t>in front of the following list items indicates the approach is not outlined in the lesson.</w:t>
      </w:r>
    </w:p>
    <w:p w14:paraId="5C3C1C01" w14:textId="77777777" w:rsidR="00BF046F" w:rsidRDefault="00BF046F" w:rsidP="00BF046F">
      <w:pPr>
        <w:sectPr w:rsidR="00BF046F" w:rsidSect="00B20440">
          <w:type w:val="continuous"/>
          <w:pgSz w:w="15840" w:h="12240" w:orient="landscape"/>
          <w:pgMar w:top="1440" w:right="1440" w:bottom="1440" w:left="1440" w:header="720" w:footer="720" w:gutter="0"/>
          <w:cols w:space="720"/>
          <w:noEndnote/>
          <w:docGrid w:linePitch="326"/>
        </w:sectPr>
      </w:pPr>
    </w:p>
    <w:p w14:paraId="090B28C2" w14:textId="77777777" w:rsidR="00BF046F" w:rsidRPr="003B4D66" w:rsidRDefault="00BF046F" w:rsidP="00BF046F">
      <w:pPr>
        <w:pStyle w:val="ListParagraph"/>
        <w:numPr>
          <w:ilvl w:val="0"/>
          <w:numId w:val="8"/>
        </w:numPr>
      </w:pPr>
      <w:r>
        <w:t xml:space="preserve">(Y) </w:t>
      </w:r>
      <w:r w:rsidRPr="003B4D66">
        <w:t>Parallel Teach</w:t>
      </w:r>
      <w:r>
        <w:t>ing</w:t>
      </w:r>
    </w:p>
    <w:p w14:paraId="0C275E84" w14:textId="77777777" w:rsidR="00BF046F" w:rsidRPr="003B4D66" w:rsidRDefault="00BF046F" w:rsidP="00BF046F">
      <w:pPr>
        <w:pStyle w:val="ListParagraph"/>
        <w:numPr>
          <w:ilvl w:val="0"/>
          <w:numId w:val="8"/>
        </w:numPr>
      </w:pPr>
      <w:r>
        <w:t>(Y) Team Teaching</w:t>
      </w:r>
    </w:p>
    <w:p w14:paraId="5D619EBB" w14:textId="1F2C7B08" w:rsidR="00BF046F" w:rsidRPr="00BA4F2C" w:rsidRDefault="00D50FB1" w:rsidP="00BF046F">
      <w:pPr>
        <w:pStyle w:val="ListParagraph"/>
        <w:numPr>
          <w:ilvl w:val="0"/>
          <w:numId w:val="8"/>
        </w:numPr>
        <w:rPr>
          <w:b/>
        </w:rPr>
      </w:pPr>
      <w:r>
        <w:t>(Y</w:t>
      </w:r>
      <w:r w:rsidR="00BF046F">
        <w:t xml:space="preserve">) </w:t>
      </w:r>
      <w:r w:rsidR="00BF046F" w:rsidRPr="003B4D66">
        <w:t>Station Teach</w:t>
      </w:r>
      <w:r w:rsidR="00BF046F">
        <w:t>ing</w:t>
      </w:r>
    </w:p>
    <w:p w14:paraId="05134F4B" w14:textId="08789204" w:rsidR="00BF046F" w:rsidRPr="003B4D66" w:rsidRDefault="00395C7D" w:rsidP="00BF046F">
      <w:pPr>
        <w:pStyle w:val="ListParagraph"/>
        <w:numPr>
          <w:ilvl w:val="0"/>
          <w:numId w:val="8"/>
        </w:numPr>
      </w:pPr>
      <w:r>
        <w:t>(</w:t>
      </w:r>
      <w:r w:rsidR="005834A7">
        <w:t>N</w:t>
      </w:r>
      <w:r w:rsidR="00BF046F">
        <w:t>) One Teach/One Observe</w:t>
      </w:r>
    </w:p>
    <w:p w14:paraId="50D59E2D" w14:textId="77777777" w:rsidR="00BF046F" w:rsidRDefault="00BF046F" w:rsidP="00BF046F">
      <w:pPr>
        <w:pStyle w:val="ListParagraph"/>
        <w:numPr>
          <w:ilvl w:val="0"/>
          <w:numId w:val="8"/>
        </w:numPr>
      </w:pPr>
      <w:r>
        <w:t>(</w:t>
      </w:r>
      <w:r w:rsidR="005834A7">
        <w:t>N</w:t>
      </w:r>
      <w:r>
        <w:t xml:space="preserve">) </w:t>
      </w:r>
      <w:r w:rsidRPr="003B4D66">
        <w:t>Alternative Teach</w:t>
      </w:r>
      <w:r>
        <w:t>ing</w:t>
      </w:r>
    </w:p>
    <w:p w14:paraId="2E220B73" w14:textId="2901F84E" w:rsidR="00BF046F" w:rsidRDefault="00BF046F" w:rsidP="00BF046F">
      <w:pPr>
        <w:pStyle w:val="ListParagraph"/>
        <w:numPr>
          <w:ilvl w:val="0"/>
          <w:numId w:val="8"/>
        </w:numPr>
      </w:pPr>
      <w:r>
        <w:t>(</w:t>
      </w:r>
      <w:r w:rsidR="000255C4">
        <w:t>N</w:t>
      </w:r>
      <w:r>
        <w:t xml:space="preserve">) </w:t>
      </w:r>
      <w:r w:rsidRPr="003B4D66">
        <w:t>One Teach</w:t>
      </w:r>
      <w:r>
        <w:t>/One Assist</w:t>
      </w:r>
      <w:r w:rsidRPr="003B4D66">
        <w:t xml:space="preserve"> </w:t>
      </w:r>
    </w:p>
    <w:p w14:paraId="6B1E1237" w14:textId="77777777" w:rsidR="00BF046F" w:rsidRDefault="00BF046F" w:rsidP="0066327C">
      <w:pPr>
        <w:spacing w:after="240"/>
        <w:sectPr w:rsidR="00BF046F" w:rsidSect="00B20440">
          <w:type w:val="continuous"/>
          <w:pgSz w:w="15840" w:h="12240" w:orient="landscape"/>
          <w:pgMar w:top="1440" w:right="1440" w:bottom="1440" w:left="1440" w:header="720" w:footer="720" w:gutter="0"/>
          <w:cols w:num="3" w:space="720"/>
          <w:noEndnote/>
          <w:docGrid w:linePitch="326"/>
        </w:sectPr>
      </w:pPr>
    </w:p>
    <w:p w14:paraId="54C02694" w14:textId="77777777" w:rsidR="00354FC9" w:rsidRPr="00A058B4" w:rsidRDefault="00E3045B" w:rsidP="00B20440">
      <w:pPr>
        <w:pStyle w:val="Heading2"/>
        <w:spacing w:before="480"/>
      </w:pPr>
      <w:r w:rsidRPr="00A058B4">
        <w:t>Subject</w:t>
      </w:r>
    </w:p>
    <w:p w14:paraId="6A94CC03" w14:textId="77495CB0" w:rsidR="00E3045B" w:rsidRPr="003B4D66" w:rsidRDefault="00CC4EDE" w:rsidP="00354FC9">
      <w:r>
        <w:t>Grade 3 Mathematics</w:t>
      </w:r>
    </w:p>
    <w:p w14:paraId="69637D88" w14:textId="6339A613" w:rsidR="002562B6" w:rsidRPr="00A058B4" w:rsidRDefault="002562B6" w:rsidP="0078053F">
      <w:pPr>
        <w:pStyle w:val="Heading2"/>
      </w:pPr>
      <w:r>
        <w:t>Strand</w:t>
      </w:r>
    </w:p>
    <w:p w14:paraId="28D3C092" w14:textId="77777777" w:rsidR="002562B6" w:rsidRPr="003B4D66" w:rsidRDefault="007D0ABD" w:rsidP="002562B6">
      <w:r>
        <w:t>Computation and Estimation</w:t>
      </w:r>
    </w:p>
    <w:p w14:paraId="3E3C6003" w14:textId="35A5168C" w:rsidR="00354FC9" w:rsidRDefault="00354FC9" w:rsidP="0078053F">
      <w:pPr>
        <w:pStyle w:val="Heading2"/>
      </w:pPr>
      <w:r>
        <w:t>Topic</w:t>
      </w:r>
    </w:p>
    <w:p w14:paraId="2D3C157A" w14:textId="24B66103" w:rsidR="00E3045B" w:rsidRPr="003B4D66" w:rsidRDefault="007D0ABD" w:rsidP="00354FC9">
      <w:r>
        <w:t xml:space="preserve">Multiplication and division facts </w:t>
      </w:r>
      <w:r w:rsidR="005F6848">
        <w:t>with factors of 0, 1, 2, 5, and 10.</w:t>
      </w:r>
    </w:p>
    <w:p w14:paraId="7510C09C" w14:textId="63BAC63C" w:rsidR="00354FC9" w:rsidRDefault="004D1C08" w:rsidP="00A058B4">
      <w:pPr>
        <w:pStyle w:val="Heading2"/>
      </w:pPr>
      <w:r>
        <w:t>SOL</w:t>
      </w:r>
    </w:p>
    <w:p w14:paraId="06C7D069" w14:textId="0F53DA52" w:rsidR="001C5D74" w:rsidRDefault="007D0ABD" w:rsidP="001C5D74">
      <w:r>
        <w:t>3.</w:t>
      </w:r>
      <w:r w:rsidR="00CC4EDE">
        <w:t>4</w:t>
      </w:r>
      <w:r w:rsidR="004D1C08">
        <w:tab/>
      </w:r>
      <w:r w:rsidR="001C5D74" w:rsidRPr="001C5D74">
        <w:t>The student will</w:t>
      </w:r>
    </w:p>
    <w:p w14:paraId="372588C0" w14:textId="1EEB2C32" w:rsidR="001C5D74" w:rsidRDefault="001C5D74" w:rsidP="00B20440">
      <w:pPr>
        <w:pStyle w:val="ListParagraph"/>
        <w:numPr>
          <w:ilvl w:val="0"/>
          <w:numId w:val="23"/>
        </w:numPr>
        <w:ind w:left="810"/>
      </w:pPr>
      <w:r w:rsidRPr="001C5D74">
        <w:t>represent multiplication and division through 10 × 10, using a variety of approaches and models;</w:t>
      </w:r>
    </w:p>
    <w:p w14:paraId="1A7E15EA" w14:textId="2CD6E7C0" w:rsidR="001C5D74" w:rsidRDefault="001C5D74" w:rsidP="00B20440">
      <w:pPr>
        <w:pStyle w:val="ListParagraph"/>
        <w:numPr>
          <w:ilvl w:val="0"/>
          <w:numId w:val="23"/>
        </w:numPr>
        <w:ind w:left="810"/>
      </w:pPr>
      <w:r w:rsidRPr="001C5D74">
        <w:t xml:space="preserve">create and solve single-step practical problems that involve multiplication and division through 10 × 10;  </w:t>
      </w:r>
    </w:p>
    <w:p w14:paraId="3C605BA1" w14:textId="5917C315" w:rsidR="001C5D74" w:rsidRDefault="001C5D74" w:rsidP="00B20440">
      <w:pPr>
        <w:pStyle w:val="ListParagraph"/>
        <w:numPr>
          <w:ilvl w:val="0"/>
          <w:numId w:val="23"/>
        </w:numPr>
        <w:ind w:left="810"/>
      </w:pPr>
      <w:r w:rsidRPr="001C5D74">
        <w:t xml:space="preserve">demonstrate fluency with multiplication facts of 0, 1, 2, 5, and 10; and </w:t>
      </w:r>
      <w:r>
        <w:t xml:space="preserve"> </w:t>
      </w:r>
    </w:p>
    <w:p w14:paraId="0119C85D" w14:textId="1398107B" w:rsidR="001C5D74" w:rsidRPr="001C5D74" w:rsidRDefault="001C5D74" w:rsidP="00B20440">
      <w:pPr>
        <w:pStyle w:val="ListParagraph"/>
        <w:numPr>
          <w:ilvl w:val="0"/>
          <w:numId w:val="23"/>
        </w:numPr>
        <w:ind w:left="810"/>
      </w:pPr>
      <w:proofErr w:type="gramStart"/>
      <w:r w:rsidRPr="001C5D74">
        <w:t>solve</w:t>
      </w:r>
      <w:proofErr w:type="gramEnd"/>
      <w:r w:rsidRPr="001C5D74">
        <w:t xml:space="preserve"> single-step practical problems involving multiplication of whole numbers, where one factor is 99 or less and the second factor is</w:t>
      </w:r>
      <w:r w:rsidR="004D1C08">
        <w:t xml:space="preserve"> </w:t>
      </w:r>
      <w:r w:rsidRPr="001C5D74">
        <w:t xml:space="preserve">5 or less. </w:t>
      </w:r>
    </w:p>
    <w:p w14:paraId="634FFCC8" w14:textId="2E23B838" w:rsidR="00354FC9" w:rsidRDefault="00354FC9" w:rsidP="009341F0">
      <w:pPr>
        <w:pStyle w:val="Heading2"/>
      </w:pPr>
      <w:r>
        <w:t>Outcomes</w:t>
      </w:r>
    </w:p>
    <w:p w14:paraId="0EA16C83" w14:textId="57DFCB78" w:rsidR="00E3045B" w:rsidRPr="003B4D66" w:rsidRDefault="005B0812" w:rsidP="00354FC9">
      <w:pPr>
        <w:tabs>
          <w:tab w:val="left" w:pos="270"/>
        </w:tabs>
      </w:pPr>
      <w:r>
        <w:t xml:space="preserve">The students will be able to recall multiplication and division </w:t>
      </w:r>
      <w:r w:rsidR="000255C4">
        <w:t>with factors</w:t>
      </w:r>
      <w:r w:rsidR="00655039">
        <w:t xml:space="preserve"> of 0, 1, 2, 5, and 10</w:t>
      </w:r>
      <w:r w:rsidR="003F7A36">
        <w:t>.</w:t>
      </w:r>
    </w:p>
    <w:p w14:paraId="61CC879F" w14:textId="2B5F01F4" w:rsidR="00271DEA" w:rsidRDefault="00354FC9" w:rsidP="00271DEA">
      <w:pPr>
        <w:pStyle w:val="Heading2"/>
      </w:pPr>
      <w:r>
        <w:t xml:space="preserve">Materials </w:t>
      </w:r>
    </w:p>
    <w:p w14:paraId="7E7BDB24" w14:textId="6E5AB0B0" w:rsidR="00271DEA" w:rsidRDefault="007D0ABD" w:rsidP="00B67FBF">
      <w:pPr>
        <w:pStyle w:val="ListParagraph"/>
        <w:widowControl/>
        <w:numPr>
          <w:ilvl w:val="0"/>
          <w:numId w:val="2"/>
        </w:numPr>
        <w:spacing w:line="276" w:lineRule="auto"/>
      </w:pPr>
      <w:r>
        <w:t xml:space="preserve">Index cards with the basic multiplication and division facts </w:t>
      </w:r>
      <w:r w:rsidR="000255C4">
        <w:t xml:space="preserve">for factors of 0, 1, 2, 5, and 10 </w:t>
      </w:r>
      <w:r>
        <w:t>written on them</w:t>
      </w:r>
      <w:r w:rsidR="000B0B68">
        <w:t>.</w:t>
      </w:r>
    </w:p>
    <w:p w14:paraId="4DF4DF75" w14:textId="76DABDA9" w:rsidR="003F7A36" w:rsidRDefault="004D1C08" w:rsidP="007D0ABD">
      <w:pPr>
        <w:pStyle w:val="ListParagraph"/>
        <w:widowControl/>
        <w:numPr>
          <w:ilvl w:val="0"/>
          <w:numId w:val="2"/>
        </w:numPr>
        <w:spacing w:line="276" w:lineRule="auto"/>
      </w:pPr>
      <w:r>
        <w:t>Dry-erase materials (boards, markers, and erasers)</w:t>
      </w:r>
    </w:p>
    <w:p w14:paraId="58C9194B" w14:textId="40AAFC4C" w:rsidR="00354FC9" w:rsidRDefault="00E3045B" w:rsidP="009341F0">
      <w:pPr>
        <w:pStyle w:val="Heading2"/>
      </w:pPr>
      <w:r w:rsidRPr="003B4D66">
        <w:lastRenderedPageBreak/>
        <w:t>Vocab</w:t>
      </w:r>
      <w:r w:rsidR="00354FC9">
        <w:t>ulary</w:t>
      </w:r>
    </w:p>
    <w:p w14:paraId="35DC298A" w14:textId="77777777" w:rsidR="001451D0" w:rsidRDefault="001451D0" w:rsidP="00716943">
      <w:pPr>
        <w:pStyle w:val="ListParagraph"/>
        <w:numPr>
          <w:ilvl w:val="0"/>
          <w:numId w:val="9"/>
        </w:numPr>
        <w:sectPr w:rsidR="001451D0" w:rsidSect="00B20440">
          <w:type w:val="continuous"/>
          <w:pgSz w:w="15840" w:h="12240" w:orient="landscape"/>
          <w:pgMar w:top="1440" w:right="1440" w:bottom="1440" w:left="1440" w:header="720" w:footer="720" w:gutter="0"/>
          <w:cols w:space="720"/>
          <w:noEndnote/>
          <w:docGrid w:linePitch="326"/>
        </w:sectPr>
      </w:pPr>
    </w:p>
    <w:p w14:paraId="6B348C1C" w14:textId="740476AE" w:rsidR="00503F28" w:rsidRDefault="004D1C08" w:rsidP="00B20440">
      <w:pPr>
        <w:ind w:left="360"/>
        <w:rPr>
          <w:i/>
        </w:rPr>
      </w:pPr>
      <w:proofErr w:type="gramStart"/>
      <w:r w:rsidRPr="007E455A">
        <w:rPr>
          <w:i/>
        </w:rPr>
        <w:t>array</w:t>
      </w:r>
      <w:proofErr w:type="gramEnd"/>
      <w:r w:rsidRPr="007E455A">
        <w:rPr>
          <w:i/>
        </w:rPr>
        <w:t xml:space="preserve">, divide, dividend, divisor, fact family, multiply, </w:t>
      </w:r>
      <w:r w:rsidR="007D0ABD" w:rsidRPr="00B20440">
        <w:rPr>
          <w:i/>
        </w:rPr>
        <w:t xml:space="preserve">number sense, </w:t>
      </w:r>
      <w:r w:rsidRPr="007E455A">
        <w:rPr>
          <w:i/>
        </w:rPr>
        <w:t xml:space="preserve">numeral, </w:t>
      </w:r>
      <w:r w:rsidR="007D0ABD" w:rsidRPr="00B20440">
        <w:rPr>
          <w:i/>
        </w:rPr>
        <w:t>product, quotient</w:t>
      </w:r>
    </w:p>
    <w:p w14:paraId="6A49DCE1" w14:textId="2EABA4B1" w:rsidR="00B20440" w:rsidRDefault="00B20440" w:rsidP="00B20440">
      <w:pPr>
        <w:ind w:left="360"/>
        <w:rPr>
          <w:i/>
        </w:rPr>
      </w:pPr>
    </w:p>
    <w:p w14:paraId="09D9E4EF" w14:textId="07305502" w:rsidR="00B20440" w:rsidRDefault="00B20440" w:rsidP="00B20440">
      <w:pPr>
        <w:ind w:left="360"/>
        <w:rPr>
          <w:i/>
        </w:rPr>
      </w:pPr>
    </w:p>
    <w:p w14:paraId="6439D955" w14:textId="1A538725" w:rsidR="00B20440" w:rsidRDefault="00B20440">
      <w:pPr>
        <w:widowControl/>
        <w:rPr>
          <w:i/>
        </w:rPr>
      </w:pPr>
      <w:r>
        <w:rPr>
          <w:i/>
        </w:rPr>
        <w:br w:type="page"/>
      </w:r>
    </w:p>
    <w:p w14:paraId="1174542F" w14:textId="77777777" w:rsidR="00B20440" w:rsidRPr="00B20440" w:rsidRDefault="00B20440" w:rsidP="00B20440">
      <w:pPr>
        <w:ind w:left="360"/>
        <w:rPr>
          <w:i/>
        </w:rPr>
        <w:sectPr w:rsidR="00B20440" w:rsidRPr="00B20440" w:rsidSect="00B20440">
          <w:type w:val="continuous"/>
          <w:pgSz w:w="15840" w:h="12240" w:orient="landscape"/>
          <w:pgMar w:top="1440" w:right="1440" w:bottom="1440" w:left="1440" w:header="720" w:footer="720" w:gutter="0"/>
          <w:cols w:space="720"/>
          <w:noEndnote/>
          <w:docGrid w:linePitch="326"/>
        </w:sectPr>
      </w:pPr>
    </w:p>
    <w:p w14:paraId="59F00A8D" w14:textId="77777777" w:rsidR="00867493" w:rsidRDefault="00720A4E" w:rsidP="00B20440">
      <w:pPr>
        <w:pStyle w:val="Heading2"/>
      </w:pPr>
      <w:r>
        <w:lastRenderedPageBreak/>
        <w:t>Co-T</w:t>
      </w:r>
      <w:r w:rsidR="00B22882">
        <w:t>eacher Actions</w:t>
      </w:r>
    </w:p>
    <w:tbl>
      <w:tblPr>
        <w:tblStyle w:val="TableGrid"/>
        <w:tblW w:w="13140" w:type="dxa"/>
        <w:tblInd w:w="108" w:type="dxa"/>
        <w:tblLayout w:type="fixed"/>
        <w:tblLook w:val="04A0" w:firstRow="1" w:lastRow="0" w:firstColumn="1" w:lastColumn="0" w:noHBand="0" w:noVBand="1"/>
        <w:tblCaption w:val="Co-Teacher Actions"/>
        <w:tblDescription w:val="This table describes what each teacher will do throughout the lesson."/>
      </w:tblPr>
      <w:tblGrid>
        <w:gridCol w:w="1980"/>
        <w:gridCol w:w="2340"/>
        <w:gridCol w:w="4410"/>
        <w:gridCol w:w="4410"/>
      </w:tblGrid>
      <w:tr w:rsidR="004D1C08" w14:paraId="24086FA7" w14:textId="77777777" w:rsidTr="00B20440">
        <w:trPr>
          <w:tblHeader/>
        </w:trPr>
        <w:tc>
          <w:tcPr>
            <w:tcW w:w="1980" w:type="dxa"/>
          </w:tcPr>
          <w:p w14:paraId="68D1B124" w14:textId="77777777" w:rsidR="00FF546C" w:rsidRPr="00FF546C" w:rsidRDefault="00FF546C" w:rsidP="00FF546C">
            <w:pPr>
              <w:rPr>
                <w:b/>
              </w:rPr>
            </w:pPr>
            <w:bookmarkStart w:id="0" w:name="_GoBack" w:colFirst="0" w:colLast="4"/>
            <w:r w:rsidRPr="00FF546C">
              <w:rPr>
                <w:b/>
              </w:rPr>
              <w:t>Lesson Component</w:t>
            </w:r>
          </w:p>
        </w:tc>
        <w:tc>
          <w:tcPr>
            <w:tcW w:w="2340" w:type="dxa"/>
          </w:tcPr>
          <w:p w14:paraId="4F859DD3" w14:textId="77777777" w:rsidR="00FF546C" w:rsidRPr="00FF546C" w:rsidRDefault="00FF546C" w:rsidP="00FF546C">
            <w:pPr>
              <w:rPr>
                <w:b/>
              </w:rPr>
            </w:pPr>
            <w:r w:rsidRPr="00FF546C">
              <w:rPr>
                <w:b/>
              </w:rPr>
              <w:t>Co-Teaching Approach(</w:t>
            </w:r>
            <w:proofErr w:type="spellStart"/>
            <w:r w:rsidRPr="00FF546C">
              <w:rPr>
                <w:b/>
              </w:rPr>
              <w:t>es</w:t>
            </w:r>
            <w:proofErr w:type="spellEnd"/>
            <w:r w:rsidRPr="00FF546C">
              <w:rPr>
                <w:b/>
              </w:rPr>
              <w:t>)</w:t>
            </w:r>
          </w:p>
        </w:tc>
        <w:tc>
          <w:tcPr>
            <w:tcW w:w="4410" w:type="dxa"/>
          </w:tcPr>
          <w:p w14:paraId="54048922" w14:textId="77777777" w:rsidR="00FF546C" w:rsidRPr="00FF546C" w:rsidRDefault="001451D0" w:rsidP="00FF546C">
            <w:pPr>
              <w:rPr>
                <w:b/>
              </w:rPr>
            </w:pPr>
            <w:r>
              <w:rPr>
                <w:b/>
              </w:rPr>
              <w:t>General Educator</w:t>
            </w:r>
            <w:r w:rsidR="008F07A5">
              <w:rPr>
                <w:b/>
              </w:rPr>
              <w:t xml:space="preserve"> (GE)</w:t>
            </w:r>
          </w:p>
        </w:tc>
        <w:tc>
          <w:tcPr>
            <w:tcW w:w="4410" w:type="dxa"/>
          </w:tcPr>
          <w:p w14:paraId="4D0DC341" w14:textId="77777777" w:rsidR="00FF546C" w:rsidRPr="00FF546C" w:rsidRDefault="001451D0" w:rsidP="00FF546C">
            <w:pPr>
              <w:rPr>
                <w:b/>
              </w:rPr>
            </w:pPr>
            <w:r>
              <w:rPr>
                <w:b/>
              </w:rPr>
              <w:t>Special Educator</w:t>
            </w:r>
            <w:r w:rsidR="008F07A5">
              <w:rPr>
                <w:b/>
              </w:rPr>
              <w:t xml:space="preserve"> (SE)</w:t>
            </w:r>
          </w:p>
        </w:tc>
      </w:tr>
      <w:tr w:rsidR="004D1C08" w14:paraId="330AADCD" w14:textId="77777777" w:rsidTr="00B20440">
        <w:tc>
          <w:tcPr>
            <w:tcW w:w="1980" w:type="dxa"/>
          </w:tcPr>
          <w:p w14:paraId="72B027BE" w14:textId="77777777" w:rsidR="002645C4" w:rsidRPr="009065CE" w:rsidRDefault="002645C4" w:rsidP="00FF546C">
            <w:pPr>
              <w:rPr>
                <w:b/>
              </w:rPr>
            </w:pPr>
            <w:r w:rsidRPr="009065CE">
              <w:rPr>
                <w:b/>
              </w:rPr>
              <w:t>Anticipatory Set</w:t>
            </w:r>
          </w:p>
        </w:tc>
        <w:tc>
          <w:tcPr>
            <w:tcW w:w="2340" w:type="dxa"/>
          </w:tcPr>
          <w:p w14:paraId="4F03072F" w14:textId="26A5B277" w:rsidR="002645C4" w:rsidRPr="009065CE" w:rsidRDefault="005B0812" w:rsidP="000255C4">
            <w:pPr>
              <w:widowControl/>
            </w:pPr>
            <w:r>
              <w:rPr>
                <w:rFonts w:ascii="Times" w:eastAsia="Times New Roman" w:hAnsi="Times"/>
                <w:kern w:val="0"/>
                <w:lang w:eastAsia="en-US"/>
              </w:rPr>
              <w:t>Team Teaching</w:t>
            </w:r>
          </w:p>
        </w:tc>
        <w:tc>
          <w:tcPr>
            <w:tcW w:w="4410" w:type="dxa"/>
          </w:tcPr>
          <w:p w14:paraId="65CCDEA8" w14:textId="79118E7D" w:rsidR="002645C4" w:rsidRPr="0030291A" w:rsidRDefault="005B0812" w:rsidP="00B20440">
            <w:pPr>
              <w:widowControl/>
              <w:spacing w:after="120"/>
            </w:pPr>
            <w:r w:rsidRPr="001A32A2">
              <w:rPr>
                <w:rFonts w:eastAsia="Times New Roman"/>
                <w:kern w:val="0"/>
                <w:lang w:eastAsia="en-US"/>
              </w:rPr>
              <w:t xml:space="preserve">Explain that the class is going to play a game of baseball, but rather than using a bat and a ball, students are going to use multiplication and division facts. An incorrect answer will be an out. </w:t>
            </w:r>
            <w:r w:rsidR="000255C4">
              <w:rPr>
                <w:rFonts w:eastAsia="Times New Roman"/>
                <w:kern w:val="0"/>
                <w:lang w:eastAsia="en-US"/>
              </w:rPr>
              <w:t>Randomly d</w:t>
            </w:r>
            <w:r w:rsidRPr="001A32A2">
              <w:rPr>
                <w:rFonts w:eastAsia="Times New Roman"/>
                <w:kern w:val="0"/>
                <w:lang w:eastAsia="en-US"/>
              </w:rPr>
              <w:t xml:space="preserve">ivide the class into two groups, and then split those two groups into two teams. Try to have the same number of students on each team. If there are remaining students, designate one to be the home plate umpire, one or two to be the scorekeeper(s)—one to keep the actual score and to keep track of outs and innings, and the other to be the commissioner. </w:t>
            </w:r>
            <w:r w:rsidR="001A32A2" w:rsidRPr="001A32A2">
              <w:rPr>
                <w:rFonts w:eastAsia="Times New Roman"/>
                <w:kern w:val="0"/>
                <w:lang w:eastAsia="en-US"/>
              </w:rPr>
              <w:t>Label home plate</w:t>
            </w:r>
            <w:r w:rsidR="004D1C08">
              <w:rPr>
                <w:rFonts w:eastAsia="Times New Roman"/>
                <w:kern w:val="0"/>
                <w:lang w:eastAsia="en-US"/>
              </w:rPr>
              <w:t>,</w:t>
            </w:r>
            <w:r w:rsidR="001A32A2" w:rsidRPr="001A32A2">
              <w:rPr>
                <w:rFonts w:eastAsia="Times New Roman"/>
                <w:kern w:val="0"/>
                <w:lang w:eastAsia="en-US"/>
              </w:rPr>
              <w:t xml:space="preserve"> first, second, and third bases, and</w:t>
            </w:r>
            <w:r w:rsidR="004D1C08">
              <w:rPr>
                <w:rFonts w:eastAsia="Times New Roman"/>
                <w:kern w:val="0"/>
                <w:lang w:eastAsia="en-US"/>
              </w:rPr>
              <w:t xml:space="preserve"> the</w:t>
            </w:r>
            <w:r w:rsidR="001A32A2" w:rsidRPr="001A32A2">
              <w:rPr>
                <w:rFonts w:eastAsia="Times New Roman"/>
                <w:kern w:val="0"/>
                <w:lang w:eastAsia="en-US"/>
              </w:rPr>
              <w:t xml:space="preserve"> pitcher’s mound for each group. </w:t>
            </w:r>
            <w:r w:rsidRPr="001A32A2">
              <w:rPr>
                <w:rFonts w:eastAsia="Times New Roman"/>
                <w:kern w:val="0"/>
                <w:lang w:eastAsia="en-US"/>
              </w:rPr>
              <w:t xml:space="preserve">The </w:t>
            </w:r>
            <w:r w:rsidR="001A32A2">
              <w:rPr>
                <w:rFonts w:eastAsia="Times New Roman"/>
                <w:kern w:val="0"/>
                <w:lang w:eastAsia="en-US"/>
              </w:rPr>
              <w:t xml:space="preserve">umpire </w:t>
            </w:r>
            <w:r w:rsidRPr="001A32A2">
              <w:rPr>
                <w:rFonts w:eastAsia="Times New Roman"/>
                <w:kern w:val="0"/>
                <w:lang w:eastAsia="en-US"/>
              </w:rPr>
              <w:t>will be armed with a calculator. (This could also be a teacher.) Toss a coin to determine who bats first.</w:t>
            </w:r>
          </w:p>
        </w:tc>
        <w:tc>
          <w:tcPr>
            <w:tcW w:w="4410" w:type="dxa"/>
          </w:tcPr>
          <w:p w14:paraId="7F86CE23" w14:textId="31945B0E" w:rsidR="002645C4" w:rsidRDefault="005B0812" w:rsidP="00B20440">
            <w:pPr>
              <w:spacing w:after="120"/>
            </w:pPr>
            <w:r>
              <w:t>Assist in guiding the discussion</w:t>
            </w:r>
            <w:r w:rsidR="00D66CCD">
              <w:t xml:space="preserve"> and forming groups</w:t>
            </w:r>
            <w:r>
              <w:t>.</w:t>
            </w:r>
          </w:p>
          <w:p w14:paraId="7BB39291" w14:textId="77777777" w:rsidR="005B0812" w:rsidRPr="00E40032" w:rsidRDefault="005B0812" w:rsidP="00B20440">
            <w:pPr>
              <w:spacing w:after="120"/>
              <w:rPr>
                <w:rFonts w:asciiTheme="minorHAnsi" w:hAnsiTheme="minorHAnsi" w:cstheme="minorHAnsi"/>
              </w:rPr>
            </w:pPr>
            <w:r>
              <w:t xml:space="preserve">Monitor and assist students as needed. </w:t>
            </w:r>
          </w:p>
        </w:tc>
      </w:tr>
      <w:tr w:rsidR="004D1C08" w14:paraId="36B114DC" w14:textId="77777777" w:rsidTr="00B20440">
        <w:tc>
          <w:tcPr>
            <w:tcW w:w="1980" w:type="dxa"/>
          </w:tcPr>
          <w:p w14:paraId="3BBA6551" w14:textId="77777777" w:rsidR="002645C4" w:rsidRPr="009065CE" w:rsidRDefault="002645C4" w:rsidP="00FF546C">
            <w:pPr>
              <w:rPr>
                <w:b/>
              </w:rPr>
            </w:pPr>
            <w:r w:rsidRPr="009065CE">
              <w:rPr>
                <w:b/>
              </w:rPr>
              <w:t>Lesson Activities/</w:t>
            </w:r>
            <w:r>
              <w:rPr>
                <w:b/>
              </w:rPr>
              <w:t xml:space="preserve"> </w:t>
            </w:r>
            <w:r w:rsidRPr="009065CE">
              <w:rPr>
                <w:b/>
              </w:rPr>
              <w:t>Procedures</w:t>
            </w:r>
          </w:p>
        </w:tc>
        <w:tc>
          <w:tcPr>
            <w:tcW w:w="2340" w:type="dxa"/>
          </w:tcPr>
          <w:p w14:paraId="78CDB814" w14:textId="77777777" w:rsidR="002645C4" w:rsidRPr="00885417" w:rsidRDefault="005B0812" w:rsidP="00500BAA">
            <w:r>
              <w:t>Parallel Teaching</w:t>
            </w:r>
          </w:p>
        </w:tc>
        <w:tc>
          <w:tcPr>
            <w:tcW w:w="4410" w:type="dxa"/>
          </w:tcPr>
          <w:p w14:paraId="071BC770" w14:textId="5C125F1B" w:rsidR="005B0812" w:rsidRPr="00D66CCD" w:rsidRDefault="005B0812" w:rsidP="00B20440">
            <w:pPr>
              <w:widowControl/>
              <w:spacing w:after="120"/>
              <w:rPr>
                <w:rFonts w:ascii="Times" w:eastAsia="Times New Roman" w:hAnsi="Times"/>
                <w:kern w:val="0"/>
                <w:lang w:eastAsia="en-US"/>
              </w:rPr>
            </w:pPr>
            <w:r w:rsidRPr="00D66CCD">
              <w:rPr>
                <w:rFonts w:ascii="Times" w:eastAsia="Times New Roman" w:hAnsi="Times"/>
                <w:kern w:val="0"/>
                <w:lang w:eastAsia="en-US"/>
              </w:rPr>
              <w:t xml:space="preserve">Give the pitcher the set of index cards with the multiplication and division facts on them. The first batter goes to the plate, and the pitcher </w:t>
            </w:r>
            <w:r w:rsidR="004D1C08">
              <w:rPr>
                <w:rFonts w:ascii="Times" w:eastAsia="Times New Roman" w:hAnsi="Times"/>
                <w:kern w:val="0"/>
                <w:lang w:eastAsia="en-US"/>
              </w:rPr>
              <w:t>orally</w:t>
            </w:r>
            <w:r w:rsidR="004D1C08" w:rsidRPr="00D66CCD">
              <w:rPr>
                <w:rFonts w:ascii="Times" w:eastAsia="Times New Roman" w:hAnsi="Times"/>
                <w:kern w:val="0"/>
                <w:lang w:eastAsia="en-US"/>
              </w:rPr>
              <w:t xml:space="preserve"> </w:t>
            </w:r>
            <w:r w:rsidRPr="00D66CCD">
              <w:rPr>
                <w:rFonts w:ascii="Times" w:eastAsia="Times New Roman" w:hAnsi="Times"/>
                <w:kern w:val="0"/>
                <w:lang w:eastAsia="en-US"/>
              </w:rPr>
              <w:t xml:space="preserve">“tosses” a fact to the batter. The batter responds. The umpire determines whether the response is correct. If </w:t>
            </w:r>
            <w:r w:rsidR="0078053F">
              <w:rPr>
                <w:rFonts w:ascii="Times" w:eastAsia="Times New Roman" w:hAnsi="Times"/>
                <w:kern w:val="0"/>
                <w:lang w:eastAsia="en-US"/>
              </w:rPr>
              <w:t>the answer</w:t>
            </w:r>
            <w:r w:rsidR="0078053F" w:rsidRPr="00D66CCD">
              <w:rPr>
                <w:rFonts w:ascii="Times" w:eastAsia="Times New Roman" w:hAnsi="Times"/>
                <w:kern w:val="0"/>
                <w:lang w:eastAsia="en-US"/>
              </w:rPr>
              <w:t xml:space="preserve"> </w:t>
            </w:r>
            <w:r w:rsidRPr="00D66CCD">
              <w:rPr>
                <w:rFonts w:ascii="Times" w:eastAsia="Times New Roman" w:hAnsi="Times"/>
                <w:kern w:val="0"/>
                <w:lang w:eastAsia="en-US"/>
              </w:rPr>
              <w:t xml:space="preserve">is correct, the umpire calls, “Hit,” and the batter proceeds to first base. If the response is incorrect, the umpire calls, “Out” and the next batter comes to the plate. </w:t>
            </w:r>
            <w:r w:rsidRPr="00D66CCD">
              <w:rPr>
                <w:rFonts w:ascii="Times" w:eastAsia="Times New Roman" w:hAnsi="Times"/>
                <w:kern w:val="0"/>
                <w:lang w:eastAsia="en-US"/>
              </w:rPr>
              <w:lastRenderedPageBreak/>
              <w:t>(Note: Record hits and outs for all students as they come to bat</w:t>
            </w:r>
            <w:r w:rsidR="000255C4">
              <w:rPr>
                <w:rFonts w:ascii="Times" w:eastAsia="Times New Roman" w:hAnsi="Times"/>
                <w:kern w:val="0"/>
                <w:lang w:eastAsia="en-US"/>
              </w:rPr>
              <w:t xml:space="preserve">, including the </w:t>
            </w:r>
            <w:r w:rsidR="0078053F">
              <w:rPr>
                <w:rFonts w:ascii="Times" w:eastAsia="Times New Roman" w:hAnsi="Times"/>
                <w:kern w:val="0"/>
                <w:lang w:eastAsia="en-US"/>
              </w:rPr>
              <w:t xml:space="preserve">mathematical </w:t>
            </w:r>
            <w:r w:rsidR="000255C4">
              <w:rPr>
                <w:rFonts w:ascii="Times" w:eastAsia="Times New Roman" w:hAnsi="Times"/>
                <w:kern w:val="0"/>
                <w:lang w:eastAsia="en-US"/>
              </w:rPr>
              <w:t>fact</w:t>
            </w:r>
            <w:r w:rsidRPr="00D66CCD">
              <w:rPr>
                <w:rFonts w:ascii="Times" w:eastAsia="Times New Roman" w:hAnsi="Times"/>
                <w:kern w:val="0"/>
                <w:lang w:eastAsia="en-US"/>
              </w:rPr>
              <w:t>. Watch for common mistakes and correct errors.)</w:t>
            </w:r>
          </w:p>
          <w:p w14:paraId="6472AD5C" w14:textId="77777777" w:rsidR="005B0812" w:rsidRPr="00D66CCD" w:rsidRDefault="005B0812" w:rsidP="00B20440">
            <w:pPr>
              <w:widowControl/>
              <w:spacing w:after="120"/>
              <w:rPr>
                <w:rFonts w:ascii="Times" w:eastAsia="Times New Roman" w:hAnsi="Times"/>
                <w:kern w:val="0"/>
                <w:lang w:eastAsia="en-US"/>
              </w:rPr>
            </w:pPr>
            <w:r w:rsidRPr="00D66CCD">
              <w:rPr>
                <w:rFonts w:ascii="Times" w:eastAsia="Times New Roman" w:hAnsi="Times"/>
                <w:kern w:val="0"/>
                <w:lang w:eastAsia="en-US"/>
              </w:rPr>
              <w:t>Play continues until three outs have been accumulated. At that point, the teams trade places.</w:t>
            </w:r>
          </w:p>
          <w:p w14:paraId="5113787D" w14:textId="47D76BA5" w:rsidR="005B0812" w:rsidRPr="009065CE" w:rsidRDefault="005B0812" w:rsidP="00B20440">
            <w:pPr>
              <w:widowControl/>
              <w:spacing w:after="120"/>
            </w:pPr>
            <w:r w:rsidRPr="00D66CCD">
              <w:rPr>
                <w:rFonts w:ascii="Times" w:eastAsia="Times New Roman" w:hAnsi="Times"/>
                <w:kern w:val="0"/>
                <w:lang w:eastAsia="en-US"/>
              </w:rPr>
              <w:t>Play continues until nine innings have been played. The team with the most runs at the end of nine innings wins. In case of a tie, the game can be extended into extra innings.</w:t>
            </w:r>
          </w:p>
        </w:tc>
        <w:tc>
          <w:tcPr>
            <w:tcW w:w="4410" w:type="dxa"/>
          </w:tcPr>
          <w:p w14:paraId="61A11BF3" w14:textId="5312D0D6" w:rsidR="000255C4" w:rsidRDefault="00D66CCD" w:rsidP="00B20440">
            <w:pPr>
              <w:spacing w:after="120"/>
            </w:pPr>
            <w:r>
              <w:lastRenderedPageBreak/>
              <w:t>The SE will be running a group following the same procedures detailed for the GE.</w:t>
            </w:r>
          </w:p>
          <w:p w14:paraId="730234D0" w14:textId="7CBA2B04" w:rsidR="002645C4" w:rsidRPr="009065CE" w:rsidRDefault="00D66CCD" w:rsidP="00B20440">
            <w:pPr>
              <w:spacing w:after="120"/>
            </w:pPr>
            <w:r>
              <w:t>Both teachers are formatively assessing students who will need further guided practice.</w:t>
            </w:r>
          </w:p>
        </w:tc>
      </w:tr>
      <w:tr w:rsidR="004D1C08" w14:paraId="3AAA1FCC" w14:textId="77777777" w:rsidTr="00B20440">
        <w:tc>
          <w:tcPr>
            <w:tcW w:w="1980" w:type="dxa"/>
          </w:tcPr>
          <w:p w14:paraId="427A1B28" w14:textId="77777777" w:rsidR="00FF546C" w:rsidRPr="009065CE" w:rsidRDefault="00FF546C" w:rsidP="00FF546C">
            <w:pPr>
              <w:rPr>
                <w:b/>
              </w:rPr>
            </w:pPr>
            <w:r w:rsidRPr="009065CE">
              <w:rPr>
                <w:b/>
              </w:rPr>
              <w:t>Guided/Independent Practice</w:t>
            </w:r>
          </w:p>
        </w:tc>
        <w:tc>
          <w:tcPr>
            <w:tcW w:w="2340" w:type="dxa"/>
          </w:tcPr>
          <w:p w14:paraId="6170A233" w14:textId="77777777" w:rsidR="00FF546C" w:rsidRPr="00885417" w:rsidRDefault="00D66CCD" w:rsidP="009065CE">
            <w:r>
              <w:t>Station Teaching</w:t>
            </w:r>
          </w:p>
        </w:tc>
        <w:tc>
          <w:tcPr>
            <w:tcW w:w="4410" w:type="dxa"/>
          </w:tcPr>
          <w:p w14:paraId="3EDA8F4A" w14:textId="732D2EFA" w:rsidR="0078053F" w:rsidRPr="00B20440" w:rsidRDefault="00F82763" w:rsidP="00B20440">
            <w:pPr>
              <w:spacing w:after="120"/>
              <w:rPr>
                <w:b/>
              </w:rPr>
            </w:pPr>
            <w:r w:rsidRPr="00B20440">
              <w:rPr>
                <w:b/>
              </w:rPr>
              <w:t>Independent Practice Group</w:t>
            </w:r>
          </w:p>
          <w:p w14:paraId="04BF8F03" w14:textId="165F26CA" w:rsidR="001A32A2" w:rsidRPr="009065CE" w:rsidRDefault="005834A7" w:rsidP="00B20440">
            <w:pPr>
              <w:spacing w:after="120"/>
            </w:pPr>
            <w:r>
              <w:t>Students will work independently to create a multiplication/divis</w:t>
            </w:r>
            <w:r w:rsidR="003F7A36">
              <w:t xml:space="preserve">ion fact family story problem. </w:t>
            </w:r>
            <w:r>
              <w:t>Once the teacher has checked that the story problem is accurate, they may illustrate the problem.</w:t>
            </w:r>
          </w:p>
        </w:tc>
        <w:tc>
          <w:tcPr>
            <w:tcW w:w="4410" w:type="dxa"/>
          </w:tcPr>
          <w:p w14:paraId="0971CB25" w14:textId="5B5FC1B0" w:rsidR="0078053F" w:rsidRPr="00B20440" w:rsidRDefault="00F82763" w:rsidP="00B20440">
            <w:pPr>
              <w:spacing w:after="120"/>
              <w:rPr>
                <w:b/>
              </w:rPr>
            </w:pPr>
            <w:r w:rsidRPr="00B20440">
              <w:rPr>
                <w:b/>
              </w:rPr>
              <w:t>Guided Practice Group</w:t>
            </w:r>
          </w:p>
          <w:p w14:paraId="43DE1A77" w14:textId="5D746912" w:rsidR="00FF546C" w:rsidRPr="009065CE" w:rsidRDefault="00F82763" w:rsidP="00B20440">
            <w:pPr>
              <w:spacing w:after="120"/>
            </w:pPr>
            <w:r>
              <w:t xml:space="preserve">Students will work with a teacher to make arrays for commonly missed multiplication </w:t>
            </w:r>
            <w:r w:rsidR="005834A7">
              <w:t>facts during the baseball game. They will then practice making multiplication fact families.</w:t>
            </w:r>
            <w:r w:rsidR="0049667E">
              <w:t xml:space="preserve"> If students have mastered the facts they were not getting correct, they can move to independent </w:t>
            </w:r>
            <w:r w:rsidR="0078053F">
              <w:t>practice</w:t>
            </w:r>
            <w:r w:rsidR="0049667E">
              <w:t>.</w:t>
            </w:r>
          </w:p>
        </w:tc>
      </w:tr>
      <w:tr w:rsidR="004D1C08" w14:paraId="30837641" w14:textId="77777777" w:rsidTr="00B20440">
        <w:tc>
          <w:tcPr>
            <w:tcW w:w="1980" w:type="dxa"/>
          </w:tcPr>
          <w:p w14:paraId="2B92A369" w14:textId="707EE093" w:rsidR="00FF546C" w:rsidRPr="009065CE" w:rsidRDefault="00FF546C" w:rsidP="00FF546C">
            <w:pPr>
              <w:rPr>
                <w:b/>
              </w:rPr>
            </w:pPr>
            <w:r w:rsidRPr="009065CE">
              <w:rPr>
                <w:b/>
              </w:rPr>
              <w:t>Closure</w:t>
            </w:r>
          </w:p>
        </w:tc>
        <w:tc>
          <w:tcPr>
            <w:tcW w:w="2340" w:type="dxa"/>
          </w:tcPr>
          <w:p w14:paraId="3393C5DE" w14:textId="77777777" w:rsidR="00FF546C" w:rsidRPr="00885417" w:rsidRDefault="00D66CCD" w:rsidP="009065CE">
            <w:r>
              <w:t>Team Teaching</w:t>
            </w:r>
          </w:p>
        </w:tc>
        <w:tc>
          <w:tcPr>
            <w:tcW w:w="4410" w:type="dxa"/>
          </w:tcPr>
          <w:p w14:paraId="63193F1E" w14:textId="55EFC5C2" w:rsidR="00FF546C" w:rsidRPr="009065CE" w:rsidRDefault="00D66CCD" w:rsidP="00B20440">
            <w:pPr>
              <w:spacing w:after="120"/>
            </w:pPr>
            <w:r>
              <w:t>Assists SE with discussion.</w:t>
            </w:r>
          </w:p>
        </w:tc>
        <w:tc>
          <w:tcPr>
            <w:tcW w:w="4410" w:type="dxa"/>
          </w:tcPr>
          <w:p w14:paraId="6E077E41" w14:textId="0677B1A7" w:rsidR="00FF546C" w:rsidRPr="00500BAA" w:rsidRDefault="001A32A2" w:rsidP="00B20440">
            <w:pPr>
              <w:widowControl/>
              <w:spacing w:after="120"/>
              <w:rPr>
                <w:rFonts w:asciiTheme="minorHAnsi" w:hAnsiTheme="minorHAnsi" w:cstheme="minorHAnsi"/>
              </w:rPr>
            </w:pPr>
            <w:r w:rsidRPr="00D66CCD">
              <w:rPr>
                <w:rFonts w:ascii="Times" w:eastAsia="Times New Roman" w:hAnsi="Times"/>
                <w:kern w:val="0"/>
                <w:lang w:eastAsia="en-US"/>
              </w:rPr>
              <w:t xml:space="preserve">Debrief the </w:t>
            </w:r>
            <w:r>
              <w:rPr>
                <w:rFonts w:ascii="Times" w:eastAsia="Times New Roman" w:hAnsi="Times"/>
                <w:kern w:val="0"/>
                <w:lang w:eastAsia="en-US"/>
              </w:rPr>
              <w:t xml:space="preserve">baseball game </w:t>
            </w:r>
            <w:r w:rsidRPr="00D66CCD">
              <w:rPr>
                <w:rFonts w:ascii="Times" w:eastAsia="Times New Roman" w:hAnsi="Times"/>
                <w:kern w:val="0"/>
                <w:lang w:eastAsia="en-US"/>
              </w:rPr>
              <w:t>activity with the students to talk about strategies for improving their “play</w:t>
            </w:r>
            <w:r w:rsidR="0078053F">
              <w:rPr>
                <w:rFonts w:ascii="Times" w:eastAsia="Times New Roman" w:hAnsi="Times"/>
                <w:kern w:val="0"/>
                <w:lang w:eastAsia="en-US"/>
              </w:rPr>
              <w:t>,</w:t>
            </w:r>
            <w:r w:rsidRPr="00D66CCD">
              <w:rPr>
                <w:rFonts w:ascii="Times" w:eastAsia="Times New Roman" w:hAnsi="Times"/>
                <w:kern w:val="0"/>
                <w:lang w:eastAsia="en-US"/>
              </w:rPr>
              <w:t>” just like a real baseball player might analyze his or her own strengths and weaknesses to improve.</w:t>
            </w:r>
          </w:p>
        </w:tc>
      </w:tr>
      <w:tr w:rsidR="004D1C08" w14:paraId="78AD33A8" w14:textId="77777777" w:rsidTr="00B20440">
        <w:tc>
          <w:tcPr>
            <w:tcW w:w="1980" w:type="dxa"/>
          </w:tcPr>
          <w:p w14:paraId="3E5C7228" w14:textId="77777777" w:rsidR="00FF546C" w:rsidRPr="009065CE" w:rsidRDefault="00FF546C" w:rsidP="00FF546C">
            <w:pPr>
              <w:rPr>
                <w:b/>
              </w:rPr>
            </w:pPr>
            <w:r w:rsidRPr="009065CE">
              <w:rPr>
                <w:b/>
              </w:rPr>
              <w:t>Formative Assessment Strategies</w:t>
            </w:r>
          </w:p>
        </w:tc>
        <w:tc>
          <w:tcPr>
            <w:tcW w:w="2340" w:type="dxa"/>
          </w:tcPr>
          <w:p w14:paraId="7B943A80" w14:textId="77777777" w:rsidR="00F948BF" w:rsidRPr="009065CE" w:rsidRDefault="00F82763" w:rsidP="00F948BF">
            <w:r>
              <w:t>Team Teaching</w:t>
            </w:r>
          </w:p>
        </w:tc>
        <w:tc>
          <w:tcPr>
            <w:tcW w:w="4410" w:type="dxa"/>
          </w:tcPr>
          <w:p w14:paraId="009535C4" w14:textId="60F1AE69" w:rsidR="00CF2234" w:rsidRDefault="00F82763" w:rsidP="00B20440">
            <w:pPr>
              <w:spacing w:after="120"/>
            </w:pPr>
            <w:r>
              <w:t xml:space="preserve">GE and SE share notes from </w:t>
            </w:r>
            <w:r w:rsidR="0078053F">
              <w:t xml:space="preserve">the </w:t>
            </w:r>
            <w:r>
              <w:t>baseball game</w:t>
            </w:r>
            <w:r w:rsidR="005834A7">
              <w:t>.</w:t>
            </w:r>
          </w:p>
          <w:p w14:paraId="44C0D6F1" w14:textId="4FEDCA5A" w:rsidR="005834A7" w:rsidRPr="009065CE" w:rsidRDefault="003F7A36" w:rsidP="00B20440">
            <w:pPr>
              <w:spacing w:after="120"/>
            </w:pPr>
            <w:r>
              <w:t>As an exit ticket, the c</w:t>
            </w:r>
            <w:r w:rsidR="005834A7">
              <w:t xml:space="preserve">lass </w:t>
            </w:r>
            <w:r>
              <w:t xml:space="preserve">will use their </w:t>
            </w:r>
            <w:r w:rsidR="0078053F">
              <w:t>mathematics journals</w:t>
            </w:r>
            <w:r>
              <w:t xml:space="preserve"> to create </w:t>
            </w:r>
            <w:r w:rsidR="0078053F">
              <w:t>one</w:t>
            </w:r>
            <w:r>
              <w:t xml:space="preserve"> </w:t>
            </w:r>
            <w:r w:rsidR="005834A7">
              <w:t xml:space="preserve">multiplication fact family and </w:t>
            </w:r>
            <w:r w:rsidR="0078053F">
              <w:t xml:space="preserve">one </w:t>
            </w:r>
            <w:r w:rsidR="005834A7">
              <w:t>division fact family.</w:t>
            </w:r>
          </w:p>
        </w:tc>
        <w:tc>
          <w:tcPr>
            <w:tcW w:w="4410" w:type="dxa"/>
          </w:tcPr>
          <w:p w14:paraId="4C0BB861" w14:textId="72D467F8" w:rsidR="005834A7" w:rsidRPr="009065CE" w:rsidRDefault="005834A7" w:rsidP="00B20440">
            <w:pPr>
              <w:spacing w:after="120"/>
            </w:pPr>
            <w:r>
              <w:t>SE and GE discuss observations from station teaching.</w:t>
            </w:r>
          </w:p>
        </w:tc>
      </w:tr>
      <w:tr w:rsidR="004D1C08" w14:paraId="0563CA76" w14:textId="77777777" w:rsidTr="00B20440">
        <w:tc>
          <w:tcPr>
            <w:tcW w:w="1980" w:type="dxa"/>
          </w:tcPr>
          <w:p w14:paraId="27A3ACBE" w14:textId="77777777" w:rsidR="00F948BF" w:rsidRPr="009065CE" w:rsidRDefault="00F948BF" w:rsidP="00FF546C">
            <w:pPr>
              <w:rPr>
                <w:b/>
              </w:rPr>
            </w:pPr>
            <w:r>
              <w:rPr>
                <w:b/>
              </w:rPr>
              <w:t>Homework</w:t>
            </w:r>
          </w:p>
        </w:tc>
        <w:tc>
          <w:tcPr>
            <w:tcW w:w="2340" w:type="dxa"/>
          </w:tcPr>
          <w:p w14:paraId="4D26C07A" w14:textId="77777777" w:rsidR="00F948BF" w:rsidRDefault="00D66CCD" w:rsidP="00FF546C">
            <w:r>
              <w:t>Team Teaching</w:t>
            </w:r>
          </w:p>
        </w:tc>
        <w:tc>
          <w:tcPr>
            <w:tcW w:w="4410" w:type="dxa"/>
          </w:tcPr>
          <w:p w14:paraId="0C76C6FD" w14:textId="65D1AC81" w:rsidR="00D66CCD" w:rsidRDefault="003877BF" w:rsidP="00B20440">
            <w:pPr>
              <w:pStyle w:val="ListParagraph"/>
              <w:numPr>
                <w:ilvl w:val="0"/>
                <w:numId w:val="9"/>
              </w:numPr>
              <w:spacing w:after="120"/>
              <w:contextualSpacing w:val="0"/>
            </w:pPr>
            <w:r>
              <w:t>Give students a multiplication problem to illustrate with an array. Then students should write the related fact family for the same multiplication expression.</w:t>
            </w:r>
          </w:p>
        </w:tc>
        <w:tc>
          <w:tcPr>
            <w:tcW w:w="4410" w:type="dxa"/>
          </w:tcPr>
          <w:p w14:paraId="34B7AC8F" w14:textId="37D3B3FF" w:rsidR="00F948BF" w:rsidRDefault="00D66CCD" w:rsidP="00B20440">
            <w:pPr>
              <w:spacing w:after="120"/>
            </w:pPr>
            <w:r>
              <w:t>Same as GE</w:t>
            </w:r>
            <w:r w:rsidR="004D1C08">
              <w:t>.</w:t>
            </w:r>
          </w:p>
        </w:tc>
      </w:tr>
    </w:tbl>
    <w:bookmarkEnd w:id="0"/>
    <w:p w14:paraId="1D63FA49" w14:textId="53D8BBA8" w:rsidR="00676767" w:rsidRDefault="00676767" w:rsidP="00676767">
      <w:pPr>
        <w:pStyle w:val="Heading2"/>
      </w:pPr>
      <w:r>
        <w:t>Specially Designed Instruction</w:t>
      </w:r>
    </w:p>
    <w:p w14:paraId="7B5E03B0" w14:textId="6084692D" w:rsidR="00676767" w:rsidRPr="00F96A89" w:rsidRDefault="00676767" w:rsidP="00676767">
      <w:pPr>
        <w:pStyle w:val="ListParagraph"/>
        <w:widowControl/>
        <w:numPr>
          <w:ilvl w:val="0"/>
          <w:numId w:val="21"/>
        </w:numPr>
        <w:rPr>
          <w:rFonts w:asciiTheme="minorHAnsi" w:eastAsia="Times New Roman" w:hAnsiTheme="minorHAnsi" w:cstheme="minorHAnsi"/>
          <w:kern w:val="0"/>
          <w:lang w:eastAsia="en-US" w:bidi="en-US"/>
        </w:rPr>
      </w:pPr>
      <w:r>
        <w:t>Use</w:t>
      </w:r>
      <w:r w:rsidR="00F96A89">
        <w:t xml:space="preserve"> multi-sensory strategies and manipulatives to assist in the conceptual understanding of the meaning of multiplication.</w:t>
      </w:r>
    </w:p>
    <w:p w14:paraId="163EFA43" w14:textId="635A58CD" w:rsidR="00F96A89" w:rsidRPr="00F96A89" w:rsidRDefault="00F96A89" w:rsidP="00676767">
      <w:pPr>
        <w:pStyle w:val="ListParagraph"/>
        <w:widowControl/>
        <w:numPr>
          <w:ilvl w:val="0"/>
          <w:numId w:val="21"/>
        </w:numPr>
        <w:rPr>
          <w:rFonts w:asciiTheme="minorHAnsi" w:eastAsia="Times New Roman" w:hAnsiTheme="minorHAnsi" w:cstheme="minorHAnsi"/>
          <w:kern w:val="0"/>
          <w:lang w:eastAsia="en-US" w:bidi="en-US"/>
        </w:rPr>
      </w:pPr>
      <w:r>
        <w:t>Color-code multiplication facts to assist with recognizing patterns and related facts.</w:t>
      </w:r>
    </w:p>
    <w:p w14:paraId="1C0DA7E9" w14:textId="77777777" w:rsidR="00F96A89" w:rsidRPr="00660634" w:rsidRDefault="00F96A89" w:rsidP="00F96A89">
      <w:pPr>
        <w:pStyle w:val="ListParagraph"/>
        <w:widowControl/>
        <w:rPr>
          <w:rFonts w:asciiTheme="minorHAnsi" w:eastAsia="Times New Roman" w:hAnsiTheme="minorHAnsi" w:cstheme="minorHAnsi"/>
          <w:kern w:val="0"/>
          <w:lang w:eastAsia="en-US" w:bidi="en-US"/>
        </w:rPr>
      </w:pPr>
    </w:p>
    <w:p w14:paraId="198A30F2" w14:textId="0958593C" w:rsidR="00676767" w:rsidRPr="00676767" w:rsidRDefault="00476E09" w:rsidP="00676767">
      <w:pPr>
        <w:pStyle w:val="Heading2"/>
      </w:pPr>
      <w:r>
        <w:t>A</w:t>
      </w:r>
      <w:r w:rsidR="00676767">
        <w:t>ccommodations</w:t>
      </w:r>
    </w:p>
    <w:p w14:paraId="10F61B53" w14:textId="77777777" w:rsidR="00B20440" w:rsidRPr="00660634" w:rsidRDefault="00B20440" w:rsidP="00B20440">
      <w:pPr>
        <w:pStyle w:val="ListParagraph"/>
        <w:widowControl/>
        <w:numPr>
          <w:ilvl w:val="0"/>
          <w:numId w:val="21"/>
        </w:numPr>
        <w:rPr>
          <w:rFonts w:asciiTheme="minorHAnsi" w:eastAsia="Times New Roman" w:hAnsiTheme="minorHAnsi" w:cstheme="minorHAnsi"/>
          <w:kern w:val="0"/>
          <w:lang w:eastAsia="en-US" w:bidi="en-US"/>
        </w:rPr>
      </w:pPr>
      <w:r>
        <w:t>Multiplication chart or other mathematics aids for students with memory difficulties.</w:t>
      </w:r>
    </w:p>
    <w:p w14:paraId="4C82FDB8" w14:textId="7855847E" w:rsidR="00B20440" w:rsidRDefault="00B20440" w:rsidP="00B20440">
      <w:pPr>
        <w:pStyle w:val="ListParagraph"/>
        <w:numPr>
          <w:ilvl w:val="0"/>
          <w:numId w:val="21"/>
        </w:numPr>
      </w:pPr>
      <w:r>
        <w:t xml:space="preserve">Vocabulary flash cards for words such as numeral, fact family, number sense, array, multiply, product, divide, dividend, divisor, </w:t>
      </w:r>
      <w:r w:rsidR="002D094F">
        <w:t xml:space="preserve">and </w:t>
      </w:r>
      <w:r>
        <w:t>quotient.</w:t>
      </w:r>
    </w:p>
    <w:p w14:paraId="584C4905" w14:textId="77777777" w:rsidR="00B20440" w:rsidRDefault="00B20440" w:rsidP="00B20440">
      <w:pPr>
        <w:pStyle w:val="ListParagraph"/>
        <w:numPr>
          <w:ilvl w:val="0"/>
          <w:numId w:val="21"/>
        </w:numPr>
      </w:pPr>
      <w:r>
        <w:t xml:space="preserve">Groups should be small to assist students who have difficulty participating in large-group activities.  </w:t>
      </w:r>
    </w:p>
    <w:p w14:paraId="019A221B" w14:textId="77777777" w:rsidR="00B20440" w:rsidRDefault="00B20440" w:rsidP="00B20440">
      <w:pPr>
        <w:pStyle w:val="ListParagraph"/>
        <w:numPr>
          <w:ilvl w:val="0"/>
          <w:numId w:val="21"/>
        </w:numPr>
      </w:pPr>
      <w:r>
        <w:t>For students who have a hard time with games where one side wins, ask those students to help “pitch.”</w:t>
      </w:r>
    </w:p>
    <w:p w14:paraId="70F8B9A0" w14:textId="71985487" w:rsidR="00B20440" w:rsidRPr="00B20440" w:rsidRDefault="00B20440" w:rsidP="00B20440">
      <w:pPr>
        <w:pStyle w:val="ListParagraph"/>
        <w:numPr>
          <w:ilvl w:val="0"/>
          <w:numId w:val="21"/>
        </w:numPr>
      </w:pPr>
      <w:r>
        <w:t>Posters of mathematics vocabulary words are posted in the room for students to reference.</w:t>
      </w:r>
    </w:p>
    <w:p w14:paraId="26C491AC" w14:textId="6D8E9AB4" w:rsidR="00476E09" w:rsidRDefault="00476E09" w:rsidP="00476E09">
      <w:pPr>
        <w:pStyle w:val="Heading2"/>
      </w:pPr>
      <w:r>
        <w:t>Modifications</w:t>
      </w:r>
    </w:p>
    <w:p w14:paraId="12D1EAEC" w14:textId="7F4CA661" w:rsidR="00B20440" w:rsidRPr="00B20440" w:rsidRDefault="00B20440" w:rsidP="00B20440">
      <w:pPr>
        <w:pStyle w:val="ListParagraph"/>
        <w:numPr>
          <w:ilvl w:val="0"/>
          <w:numId w:val="24"/>
        </w:numPr>
      </w:pPr>
      <w:r>
        <w:t xml:space="preserve">For those students who need a modified curriculum, addition or </w:t>
      </w:r>
      <w:r w:rsidR="002D094F">
        <w:t>subtraction facts could be used.</w:t>
      </w:r>
    </w:p>
    <w:p w14:paraId="11F1492A" w14:textId="77777777" w:rsidR="00476E09" w:rsidRDefault="00476E09" w:rsidP="00476E09">
      <w:pPr>
        <w:pStyle w:val="Heading2"/>
      </w:pPr>
      <w:r>
        <w:t>Notes</w:t>
      </w:r>
    </w:p>
    <w:p w14:paraId="5D1D3968" w14:textId="77777777" w:rsidR="00873C6C" w:rsidRDefault="00873C6C" w:rsidP="00873C6C">
      <w:pPr>
        <w:pStyle w:val="NormalWeb"/>
        <w:numPr>
          <w:ilvl w:val="0"/>
          <w:numId w:val="17"/>
        </w:numPr>
        <w:spacing w:before="0" w:beforeAutospacing="0" w:after="0" w:afterAutospacing="0"/>
        <w:textAlignment w:val="baseline"/>
        <w:rPr>
          <w:rFonts w:ascii="Courier New" w:hAnsi="Courier New" w:cs="Courier New"/>
          <w:color w:val="000000"/>
        </w:rPr>
      </w:pPr>
      <w:r>
        <w:rPr>
          <w:color w:val="000000"/>
        </w:rPr>
        <w:t>“Special educator” as noted in this lesson plan might be an ELL teacher, speech pathologist, or other specialist co-teaching with a general educator.</w:t>
      </w:r>
    </w:p>
    <w:p w14:paraId="4B45A05C" w14:textId="41CEAA2E" w:rsidR="00B95AE8" w:rsidRDefault="00476E09" w:rsidP="00B20440">
      <w:pPr>
        <w:tabs>
          <w:tab w:val="left" w:pos="3780"/>
        </w:tabs>
        <w:spacing w:before="120"/>
      </w:pPr>
      <w:r w:rsidRPr="00476E09">
        <w:t>Virginia Department of Education</w:t>
      </w:r>
      <w:r w:rsidR="004D1C08">
        <w:t xml:space="preserve"> </w:t>
      </w:r>
      <w:r w:rsidRPr="00476E09">
        <w:t>©</w:t>
      </w:r>
      <w:r w:rsidR="004D1C08">
        <w:t xml:space="preserve"> </w:t>
      </w:r>
      <w:r w:rsidR="004D1C08" w:rsidRPr="00476E09">
        <w:t>201</w:t>
      </w:r>
      <w:r w:rsidR="002D094F">
        <w:t>9</w:t>
      </w:r>
    </w:p>
    <w:sectPr w:rsidR="00B95AE8" w:rsidSect="00B20440">
      <w:pgSz w:w="15840" w:h="12240" w:orient="landscape"/>
      <w:pgMar w:top="1440" w:right="1440" w:bottom="1440" w:left="1440" w:header="720" w:footer="720" w:gutter="0"/>
      <w:cols w:space="720"/>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9523C2" w16cid:durableId="1ED4B5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42A7" w14:textId="77777777" w:rsidR="00F77DC4" w:rsidRDefault="00F77DC4" w:rsidP="00774BF2">
      <w:r>
        <w:separator/>
      </w:r>
    </w:p>
  </w:endnote>
  <w:endnote w:type="continuationSeparator" w:id="0">
    <w:p w14:paraId="3B9DC981" w14:textId="77777777" w:rsidR="00F77DC4" w:rsidRDefault="00F77DC4" w:rsidP="0077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notTrueType/>
    <w:pitch w:val="variable"/>
    <w:sig w:usb0="00000003" w:usb1="00000000" w:usb2="00000000" w:usb3="00000000" w:csb0="00000003"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20D32" w14:textId="77777777" w:rsidR="00AD5523" w:rsidRDefault="00AD5523">
    <w:pPr>
      <w:pStyle w:val="Footer"/>
    </w:pPr>
  </w:p>
  <w:p w14:paraId="15C0FD86" w14:textId="77777777" w:rsidR="00AD5523" w:rsidRDefault="00AD5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B108A" w14:textId="77777777" w:rsidR="00F77DC4" w:rsidRDefault="00F77DC4" w:rsidP="00774BF2">
      <w:r>
        <w:separator/>
      </w:r>
    </w:p>
  </w:footnote>
  <w:footnote w:type="continuationSeparator" w:id="0">
    <w:p w14:paraId="0BFEB5C7" w14:textId="77777777" w:rsidR="00F77DC4" w:rsidRDefault="00F77DC4" w:rsidP="00774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74D85"/>
    <w:multiLevelType w:val="hybridMultilevel"/>
    <w:tmpl w:val="4890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AD051B"/>
    <w:multiLevelType w:val="hybridMultilevel"/>
    <w:tmpl w:val="08560C8A"/>
    <w:lvl w:ilvl="0" w:tplc="70FA9EE8">
      <w:start w:val="1"/>
      <w:numFmt w:val="decimal"/>
      <w:pStyle w:val="NumberedPara"/>
      <w:lvlText w:val="%1."/>
      <w:lvlJc w:val="left"/>
      <w:pPr>
        <w:tabs>
          <w:tab w:val="num" w:pos="720"/>
        </w:tabs>
        <w:ind w:left="720" w:hanging="360"/>
      </w:pPr>
      <w:rPr>
        <w:rFonts w:cs="Times New Roman" w:hint="default"/>
      </w:rPr>
    </w:lvl>
    <w:lvl w:ilvl="1" w:tplc="D5301286">
      <w:start w:val="1"/>
      <w:numFmt w:val="bullet"/>
      <w:pStyle w:val="Bullet1Bold"/>
      <w:lvlText w:val=""/>
      <w:lvlJc w:val="left"/>
      <w:pPr>
        <w:tabs>
          <w:tab w:val="num" w:pos="1440"/>
        </w:tabs>
        <w:ind w:left="1440" w:hanging="360"/>
      </w:pPr>
      <w:rPr>
        <w:rFonts w:ascii="Symbol" w:hAnsi="Symbol" w:cs="Times New Roman" w:hint="default"/>
        <w:b w:val="0"/>
        <w:i w:val="0"/>
        <w:sz w:val="22"/>
        <w:szCs w:val="22"/>
      </w:rPr>
    </w:lvl>
    <w:lvl w:ilvl="2" w:tplc="EA0EA9A6">
      <w:start w:val="1"/>
      <w:numFmt w:val="bullet"/>
      <w:pStyle w:val="Bullet2"/>
      <w:lvlText w:val="o"/>
      <w:lvlJc w:val="left"/>
      <w:pPr>
        <w:tabs>
          <w:tab w:val="num" w:pos="2340"/>
        </w:tabs>
        <w:ind w:left="2340" w:hanging="360"/>
      </w:pPr>
      <w:rPr>
        <w:rFonts w:ascii="Courier" w:hAnsi="Courier" w:cs="Times New Roman" w:hint="default"/>
        <w:sz w:val="18"/>
        <w:szCs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8C3FB5"/>
    <w:multiLevelType w:val="hybridMultilevel"/>
    <w:tmpl w:val="789C7F4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6B26EB4"/>
    <w:multiLevelType w:val="hybridMultilevel"/>
    <w:tmpl w:val="960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26B5A"/>
    <w:multiLevelType w:val="hybridMultilevel"/>
    <w:tmpl w:val="4064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D7588"/>
    <w:multiLevelType w:val="hybridMultilevel"/>
    <w:tmpl w:val="82F6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61914"/>
    <w:multiLevelType w:val="hybridMultilevel"/>
    <w:tmpl w:val="9E5EE2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A1255B"/>
    <w:multiLevelType w:val="hybridMultilevel"/>
    <w:tmpl w:val="1B14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76C8D"/>
    <w:multiLevelType w:val="hybridMultilevel"/>
    <w:tmpl w:val="0ED455EE"/>
    <w:lvl w:ilvl="0" w:tplc="BB64821A">
      <w:start w:val="1"/>
      <w:numFmt w:val="bullet"/>
      <w:pStyle w:val="Bullet1"/>
      <w:lvlText w:val=""/>
      <w:lvlJc w:val="left"/>
      <w:pPr>
        <w:tabs>
          <w:tab w:val="num" w:pos="720"/>
        </w:tabs>
        <w:ind w:left="720" w:hanging="360"/>
      </w:pPr>
      <w:rPr>
        <w:rFonts w:ascii="Symbol" w:hAnsi="Symbol" w:hint="default"/>
        <w:b w:val="0"/>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B23EAC"/>
    <w:multiLevelType w:val="hybridMultilevel"/>
    <w:tmpl w:val="BC3E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9248DE"/>
    <w:multiLevelType w:val="hybridMultilevel"/>
    <w:tmpl w:val="59C41C7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36BC0877"/>
    <w:multiLevelType w:val="hybridMultilevel"/>
    <w:tmpl w:val="DB920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677514"/>
    <w:multiLevelType w:val="hybridMultilevel"/>
    <w:tmpl w:val="EF18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77253A"/>
    <w:multiLevelType w:val="hybridMultilevel"/>
    <w:tmpl w:val="C4C2F3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5000E7"/>
    <w:multiLevelType w:val="hybridMultilevel"/>
    <w:tmpl w:val="A57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BB4532"/>
    <w:multiLevelType w:val="hybridMultilevel"/>
    <w:tmpl w:val="9A7C1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BA07E5"/>
    <w:multiLevelType w:val="hybridMultilevel"/>
    <w:tmpl w:val="E25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61C7B"/>
    <w:multiLevelType w:val="hybridMultilevel"/>
    <w:tmpl w:val="42FE7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7F64D4A"/>
    <w:multiLevelType w:val="hybridMultilevel"/>
    <w:tmpl w:val="B630E1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8A296F"/>
    <w:multiLevelType w:val="hybridMultilevel"/>
    <w:tmpl w:val="BC0A4F4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5EB47D13"/>
    <w:multiLevelType w:val="hybridMultilevel"/>
    <w:tmpl w:val="E40E69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67DCE"/>
    <w:multiLevelType w:val="hybridMultilevel"/>
    <w:tmpl w:val="2C0E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045D74"/>
    <w:multiLevelType w:val="hybridMultilevel"/>
    <w:tmpl w:val="C688060E"/>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0"/>
  </w:num>
  <w:num w:numId="2">
    <w:abstractNumId w:val="12"/>
  </w:num>
  <w:num w:numId="3">
    <w:abstractNumId w:val="14"/>
  </w:num>
  <w:num w:numId="4">
    <w:abstractNumId w:val="7"/>
  </w:num>
  <w:num w:numId="5">
    <w:abstractNumId w:val="9"/>
  </w:num>
  <w:num w:numId="6">
    <w:abstractNumId w:val="13"/>
  </w:num>
  <w:num w:numId="7">
    <w:abstractNumId w:val="6"/>
  </w:num>
  <w:num w:numId="8">
    <w:abstractNumId w:val="19"/>
  </w:num>
  <w:num w:numId="9">
    <w:abstractNumId w:val="20"/>
  </w:num>
  <w:num w:numId="10">
    <w:abstractNumId w:val="2"/>
  </w:num>
  <w:num w:numId="11">
    <w:abstractNumId w:val="22"/>
  </w:num>
  <w:num w:numId="12">
    <w:abstractNumId w:val="18"/>
  </w:num>
  <w:num w:numId="13">
    <w:abstractNumId w:val="21"/>
  </w:num>
  <w:num w:numId="14">
    <w:abstractNumId w:val="1"/>
  </w:num>
  <w:num w:numId="15">
    <w:abstractNumId w:val="17"/>
  </w:num>
  <w:num w:numId="16">
    <w:abstractNumId w:val="8"/>
  </w:num>
  <w:num w:numId="17">
    <w:abstractNumId w:val="16"/>
  </w:num>
  <w:num w:numId="18">
    <w:abstractNumId w:val="8"/>
  </w:num>
  <w:num w:numId="19">
    <w:abstractNumId w:val="11"/>
  </w:num>
  <w:num w:numId="20">
    <w:abstractNumId w:val="3"/>
  </w:num>
  <w:num w:numId="21">
    <w:abstractNumId w:val="4"/>
  </w:num>
  <w:num w:numId="22">
    <w:abstractNumId w:val="0"/>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8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1"/>
  </w:docVars>
  <w:rsids>
    <w:rsidRoot w:val="007A3078"/>
    <w:rsid w:val="000106CD"/>
    <w:rsid w:val="00017C9C"/>
    <w:rsid w:val="000255C4"/>
    <w:rsid w:val="000A3549"/>
    <w:rsid w:val="000A55A3"/>
    <w:rsid w:val="000B0B68"/>
    <w:rsid w:val="000C6E68"/>
    <w:rsid w:val="000D12F4"/>
    <w:rsid w:val="00103A14"/>
    <w:rsid w:val="00115633"/>
    <w:rsid w:val="00121F8F"/>
    <w:rsid w:val="001451D0"/>
    <w:rsid w:val="00151D52"/>
    <w:rsid w:val="00152131"/>
    <w:rsid w:val="00153BA3"/>
    <w:rsid w:val="001558CB"/>
    <w:rsid w:val="0018083C"/>
    <w:rsid w:val="00182F36"/>
    <w:rsid w:val="001A0274"/>
    <w:rsid w:val="001A32A2"/>
    <w:rsid w:val="001A44FF"/>
    <w:rsid w:val="001A6459"/>
    <w:rsid w:val="001C5D74"/>
    <w:rsid w:val="001D5D44"/>
    <w:rsid w:val="002045A4"/>
    <w:rsid w:val="00222410"/>
    <w:rsid w:val="00252680"/>
    <w:rsid w:val="002562B6"/>
    <w:rsid w:val="0025660F"/>
    <w:rsid w:val="002645C4"/>
    <w:rsid w:val="00271DEA"/>
    <w:rsid w:val="002A1B95"/>
    <w:rsid w:val="002B64E0"/>
    <w:rsid w:val="002D094F"/>
    <w:rsid w:val="0030291A"/>
    <w:rsid w:val="00335572"/>
    <w:rsid w:val="00351F39"/>
    <w:rsid w:val="00354FC9"/>
    <w:rsid w:val="00376092"/>
    <w:rsid w:val="003877BF"/>
    <w:rsid w:val="00390AA9"/>
    <w:rsid w:val="0039119E"/>
    <w:rsid w:val="00395C7D"/>
    <w:rsid w:val="003B49F3"/>
    <w:rsid w:val="003B4D66"/>
    <w:rsid w:val="003B564E"/>
    <w:rsid w:val="003C48C8"/>
    <w:rsid w:val="003C4B57"/>
    <w:rsid w:val="003D0237"/>
    <w:rsid w:val="003E61FC"/>
    <w:rsid w:val="003F7A36"/>
    <w:rsid w:val="00456996"/>
    <w:rsid w:val="00465B1A"/>
    <w:rsid w:val="00476E09"/>
    <w:rsid w:val="0049667E"/>
    <w:rsid w:val="00497B6F"/>
    <w:rsid w:val="004A0B0A"/>
    <w:rsid w:val="004A0D6D"/>
    <w:rsid w:val="004A2F8D"/>
    <w:rsid w:val="004C28B8"/>
    <w:rsid w:val="004D0D3F"/>
    <w:rsid w:val="004D1C08"/>
    <w:rsid w:val="004F14BD"/>
    <w:rsid w:val="004F324C"/>
    <w:rsid w:val="00500BAA"/>
    <w:rsid w:val="00503F28"/>
    <w:rsid w:val="005066DE"/>
    <w:rsid w:val="0051783C"/>
    <w:rsid w:val="00545D4A"/>
    <w:rsid w:val="00562831"/>
    <w:rsid w:val="00572C2B"/>
    <w:rsid w:val="005803DA"/>
    <w:rsid w:val="005834A7"/>
    <w:rsid w:val="00586693"/>
    <w:rsid w:val="00586A2C"/>
    <w:rsid w:val="005B0812"/>
    <w:rsid w:val="005B4B93"/>
    <w:rsid w:val="005F6848"/>
    <w:rsid w:val="00655039"/>
    <w:rsid w:val="0065543F"/>
    <w:rsid w:val="00660634"/>
    <w:rsid w:val="0066327C"/>
    <w:rsid w:val="006735E2"/>
    <w:rsid w:val="00676767"/>
    <w:rsid w:val="0067749F"/>
    <w:rsid w:val="00693AED"/>
    <w:rsid w:val="0071071A"/>
    <w:rsid w:val="00716943"/>
    <w:rsid w:val="00720A4E"/>
    <w:rsid w:val="00774BF2"/>
    <w:rsid w:val="0078053F"/>
    <w:rsid w:val="00784AFD"/>
    <w:rsid w:val="007A13D7"/>
    <w:rsid w:val="007A3078"/>
    <w:rsid w:val="007C26A5"/>
    <w:rsid w:val="007D0ABD"/>
    <w:rsid w:val="007D30B6"/>
    <w:rsid w:val="007E2E92"/>
    <w:rsid w:val="007E68DB"/>
    <w:rsid w:val="00805F3D"/>
    <w:rsid w:val="00855854"/>
    <w:rsid w:val="008612BE"/>
    <w:rsid w:val="00867493"/>
    <w:rsid w:val="00873C6C"/>
    <w:rsid w:val="00884101"/>
    <w:rsid w:val="00885417"/>
    <w:rsid w:val="008A59C4"/>
    <w:rsid w:val="008C2ACB"/>
    <w:rsid w:val="008D785B"/>
    <w:rsid w:val="008E6DAD"/>
    <w:rsid w:val="008E77A6"/>
    <w:rsid w:val="008F07A5"/>
    <w:rsid w:val="00902DE3"/>
    <w:rsid w:val="009065CE"/>
    <w:rsid w:val="00916069"/>
    <w:rsid w:val="00931D19"/>
    <w:rsid w:val="009341F0"/>
    <w:rsid w:val="00935287"/>
    <w:rsid w:val="009424CC"/>
    <w:rsid w:val="00942605"/>
    <w:rsid w:val="00953ED4"/>
    <w:rsid w:val="00953FC7"/>
    <w:rsid w:val="00960463"/>
    <w:rsid w:val="00965536"/>
    <w:rsid w:val="00975DE5"/>
    <w:rsid w:val="00976105"/>
    <w:rsid w:val="00987C0C"/>
    <w:rsid w:val="009A16DF"/>
    <w:rsid w:val="009E62B1"/>
    <w:rsid w:val="00A01CEC"/>
    <w:rsid w:val="00A058B4"/>
    <w:rsid w:val="00A323D8"/>
    <w:rsid w:val="00A36C22"/>
    <w:rsid w:val="00A653E6"/>
    <w:rsid w:val="00A7358E"/>
    <w:rsid w:val="00A74F53"/>
    <w:rsid w:val="00A75DD1"/>
    <w:rsid w:val="00A76969"/>
    <w:rsid w:val="00A96EBE"/>
    <w:rsid w:val="00AA05DA"/>
    <w:rsid w:val="00AA0D0E"/>
    <w:rsid w:val="00AA3493"/>
    <w:rsid w:val="00AA4502"/>
    <w:rsid w:val="00AC01F8"/>
    <w:rsid w:val="00AC39F3"/>
    <w:rsid w:val="00AD08D6"/>
    <w:rsid w:val="00AD2013"/>
    <w:rsid w:val="00AD5523"/>
    <w:rsid w:val="00AE0361"/>
    <w:rsid w:val="00AE2C0E"/>
    <w:rsid w:val="00AE44C4"/>
    <w:rsid w:val="00AF35C6"/>
    <w:rsid w:val="00B20440"/>
    <w:rsid w:val="00B22882"/>
    <w:rsid w:val="00B22983"/>
    <w:rsid w:val="00B32A5F"/>
    <w:rsid w:val="00B32D2A"/>
    <w:rsid w:val="00B4278B"/>
    <w:rsid w:val="00B55B18"/>
    <w:rsid w:val="00B55D67"/>
    <w:rsid w:val="00B67FBF"/>
    <w:rsid w:val="00B730AF"/>
    <w:rsid w:val="00B95AE8"/>
    <w:rsid w:val="00B95BE3"/>
    <w:rsid w:val="00B96418"/>
    <w:rsid w:val="00BA4F2C"/>
    <w:rsid w:val="00BD663D"/>
    <w:rsid w:val="00BF046F"/>
    <w:rsid w:val="00C06B7A"/>
    <w:rsid w:val="00C13064"/>
    <w:rsid w:val="00C478E7"/>
    <w:rsid w:val="00C50389"/>
    <w:rsid w:val="00C54491"/>
    <w:rsid w:val="00C60F96"/>
    <w:rsid w:val="00C65A0A"/>
    <w:rsid w:val="00C70E99"/>
    <w:rsid w:val="00C9350C"/>
    <w:rsid w:val="00CB3241"/>
    <w:rsid w:val="00CC12F5"/>
    <w:rsid w:val="00CC4EDE"/>
    <w:rsid w:val="00CC6596"/>
    <w:rsid w:val="00CD2C60"/>
    <w:rsid w:val="00CE6CE9"/>
    <w:rsid w:val="00CF2234"/>
    <w:rsid w:val="00D03428"/>
    <w:rsid w:val="00D073E0"/>
    <w:rsid w:val="00D11590"/>
    <w:rsid w:val="00D36B6B"/>
    <w:rsid w:val="00D50FB1"/>
    <w:rsid w:val="00D561CF"/>
    <w:rsid w:val="00D66CCD"/>
    <w:rsid w:val="00D953F1"/>
    <w:rsid w:val="00DC34B1"/>
    <w:rsid w:val="00DE7C23"/>
    <w:rsid w:val="00E178BF"/>
    <w:rsid w:val="00E300A8"/>
    <w:rsid w:val="00E3045B"/>
    <w:rsid w:val="00E40032"/>
    <w:rsid w:val="00E45A8B"/>
    <w:rsid w:val="00E61E0F"/>
    <w:rsid w:val="00E70FC2"/>
    <w:rsid w:val="00E758AB"/>
    <w:rsid w:val="00E77516"/>
    <w:rsid w:val="00E83807"/>
    <w:rsid w:val="00EA1319"/>
    <w:rsid w:val="00ED012E"/>
    <w:rsid w:val="00ED2A25"/>
    <w:rsid w:val="00EF1E8E"/>
    <w:rsid w:val="00F14257"/>
    <w:rsid w:val="00F1433B"/>
    <w:rsid w:val="00F44FAD"/>
    <w:rsid w:val="00F468B2"/>
    <w:rsid w:val="00F52057"/>
    <w:rsid w:val="00F57421"/>
    <w:rsid w:val="00F77DC4"/>
    <w:rsid w:val="00F82763"/>
    <w:rsid w:val="00F948BF"/>
    <w:rsid w:val="00F96A89"/>
    <w:rsid w:val="00FB0DF8"/>
    <w:rsid w:val="00FB3BB6"/>
    <w:rsid w:val="00FD3D3E"/>
    <w:rsid w:val="00FF546C"/>
    <w:rsid w:val="00FF7A5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9F0592F"/>
  <w15:docId w15:val="{D1ED876E-FD47-4063-ABA5-E2E73774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8CB"/>
    <w:pPr>
      <w:widowControl w:val="0"/>
    </w:pPr>
    <w:rPr>
      <w:kern w:val="2"/>
      <w:sz w:val="24"/>
      <w:szCs w:val="24"/>
      <w:lang w:eastAsia="zh-TW"/>
    </w:rPr>
  </w:style>
  <w:style w:type="paragraph" w:styleId="Heading1">
    <w:name w:val="heading 1"/>
    <w:basedOn w:val="Normal"/>
    <w:next w:val="Normal"/>
    <w:link w:val="Heading1Char"/>
    <w:uiPriority w:val="9"/>
    <w:qFormat/>
    <w:rsid w:val="009341F0"/>
    <w:pPr>
      <w:pBdr>
        <w:bottom w:val="single" w:sz="4" w:space="1" w:color="auto"/>
      </w:pBdr>
      <w:outlineLvl w:val="0"/>
    </w:pPr>
    <w:rPr>
      <w:b/>
      <w:sz w:val="36"/>
    </w:rPr>
  </w:style>
  <w:style w:type="paragraph" w:styleId="Heading2">
    <w:name w:val="heading 2"/>
    <w:basedOn w:val="Normal"/>
    <w:next w:val="Normal"/>
    <w:link w:val="Heading2Char"/>
    <w:uiPriority w:val="9"/>
    <w:unhideWhenUsed/>
    <w:qFormat/>
    <w:rsid w:val="004D1C08"/>
    <w:pPr>
      <w:spacing w:before="240"/>
      <w:outlineLvl w:val="1"/>
    </w:pPr>
    <w:rPr>
      <w:b/>
      <w:sz w:val="28"/>
    </w:rPr>
  </w:style>
  <w:style w:type="paragraph" w:styleId="Heading3">
    <w:name w:val="heading 3"/>
    <w:basedOn w:val="Normal"/>
    <w:next w:val="Normal"/>
    <w:link w:val="Heading3Char"/>
    <w:uiPriority w:val="9"/>
    <w:unhideWhenUsed/>
    <w:qFormat/>
    <w:rsid w:val="007C26A5"/>
    <w:pPr>
      <w:outlineLvl w:val="2"/>
    </w:pPr>
    <w:rPr>
      <w:b/>
    </w:rPr>
  </w:style>
  <w:style w:type="paragraph" w:styleId="Heading4">
    <w:name w:val="heading 4"/>
    <w:basedOn w:val="Normal"/>
    <w:next w:val="Normal"/>
    <w:link w:val="Heading4Char"/>
    <w:uiPriority w:val="9"/>
    <w:unhideWhenUsed/>
    <w:qFormat/>
    <w:rsid w:val="0045699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5699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5699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2C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4BF2"/>
    <w:pPr>
      <w:tabs>
        <w:tab w:val="center" w:pos="4680"/>
        <w:tab w:val="right" w:pos="9360"/>
      </w:tabs>
    </w:pPr>
  </w:style>
  <w:style w:type="character" w:customStyle="1" w:styleId="HeaderChar">
    <w:name w:val="Header Char"/>
    <w:basedOn w:val="DefaultParagraphFont"/>
    <w:link w:val="Header"/>
    <w:uiPriority w:val="99"/>
    <w:rsid w:val="00774BF2"/>
    <w:rPr>
      <w:kern w:val="2"/>
      <w:sz w:val="24"/>
      <w:szCs w:val="24"/>
      <w:lang w:eastAsia="zh-TW"/>
    </w:rPr>
  </w:style>
  <w:style w:type="paragraph" w:styleId="Footer">
    <w:name w:val="footer"/>
    <w:basedOn w:val="Normal"/>
    <w:link w:val="FooterChar"/>
    <w:uiPriority w:val="99"/>
    <w:unhideWhenUsed/>
    <w:rsid w:val="00774BF2"/>
    <w:pPr>
      <w:tabs>
        <w:tab w:val="center" w:pos="4680"/>
        <w:tab w:val="right" w:pos="9360"/>
      </w:tabs>
    </w:pPr>
  </w:style>
  <w:style w:type="character" w:customStyle="1" w:styleId="FooterChar">
    <w:name w:val="Footer Char"/>
    <w:basedOn w:val="DefaultParagraphFont"/>
    <w:link w:val="Footer"/>
    <w:uiPriority w:val="99"/>
    <w:rsid w:val="00774BF2"/>
    <w:rPr>
      <w:kern w:val="2"/>
      <w:sz w:val="24"/>
      <w:szCs w:val="24"/>
      <w:lang w:eastAsia="zh-TW"/>
    </w:rPr>
  </w:style>
  <w:style w:type="paragraph" w:styleId="BalloonText">
    <w:name w:val="Balloon Text"/>
    <w:basedOn w:val="Normal"/>
    <w:link w:val="BalloonTextChar"/>
    <w:uiPriority w:val="99"/>
    <w:semiHidden/>
    <w:unhideWhenUsed/>
    <w:rsid w:val="00774BF2"/>
    <w:rPr>
      <w:rFonts w:ascii="Tahoma" w:hAnsi="Tahoma" w:cs="Tahoma"/>
      <w:sz w:val="16"/>
      <w:szCs w:val="16"/>
    </w:rPr>
  </w:style>
  <w:style w:type="character" w:customStyle="1" w:styleId="BalloonTextChar">
    <w:name w:val="Balloon Text Char"/>
    <w:basedOn w:val="DefaultParagraphFont"/>
    <w:link w:val="BalloonText"/>
    <w:uiPriority w:val="99"/>
    <w:semiHidden/>
    <w:rsid w:val="00774BF2"/>
    <w:rPr>
      <w:rFonts w:ascii="Tahoma" w:hAnsi="Tahoma" w:cs="Tahoma"/>
      <w:kern w:val="2"/>
      <w:sz w:val="16"/>
      <w:szCs w:val="16"/>
      <w:lang w:eastAsia="zh-TW"/>
    </w:rPr>
  </w:style>
  <w:style w:type="character" w:styleId="Hyperlink">
    <w:name w:val="Hyperlink"/>
    <w:basedOn w:val="DefaultParagraphFont"/>
    <w:unhideWhenUsed/>
    <w:rsid w:val="00E70FC2"/>
    <w:rPr>
      <w:color w:val="0000FF"/>
      <w:u w:val="single"/>
    </w:rPr>
  </w:style>
  <w:style w:type="character" w:customStyle="1" w:styleId="Heading1Char">
    <w:name w:val="Heading 1 Char"/>
    <w:basedOn w:val="DefaultParagraphFont"/>
    <w:link w:val="Heading1"/>
    <w:uiPriority w:val="9"/>
    <w:rsid w:val="009341F0"/>
    <w:rPr>
      <w:b/>
      <w:kern w:val="2"/>
      <w:sz w:val="36"/>
      <w:szCs w:val="24"/>
      <w:lang w:eastAsia="zh-TW"/>
    </w:rPr>
  </w:style>
  <w:style w:type="paragraph" w:styleId="ListParagraph">
    <w:name w:val="List Paragraph"/>
    <w:basedOn w:val="Normal"/>
    <w:uiPriority w:val="34"/>
    <w:qFormat/>
    <w:rsid w:val="00103A14"/>
    <w:pPr>
      <w:ind w:left="720"/>
      <w:contextualSpacing/>
    </w:pPr>
  </w:style>
  <w:style w:type="character" w:customStyle="1" w:styleId="Heading2Char">
    <w:name w:val="Heading 2 Char"/>
    <w:basedOn w:val="DefaultParagraphFont"/>
    <w:link w:val="Heading2"/>
    <w:uiPriority w:val="9"/>
    <w:rsid w:val="004D1C08"/>
    <w:rPr>
      <w:b/>
      <w:kern w:val="2"/>
      <w:sz w:val="28"/>
      <w:szCs w:val="24"/>
      <w:lang w:eastAsia="zh-TW"/>
    </w:rPr>
  </w:style>
  <w:style w:type="character" w:customStyle="1" w:styleId="Heading3Char">
    <w:name w:val="Heading 3 Char"/>
    <w:basedOn w:val="DefaultParagraphFont"/>
    <w:link w:val="Heading3"/>
    <w:uiPriority w:val="9"/>
    <w:rsid w:val="007C26A5"/>
    <w:rPr>
      <w:b/>
      <w:kern w:val="2"/>
      <w:sz w:val="24"/>
      <w:szCs w:val="24"/>
      <w:lang w:eastAsia="zh-TW"/>
    </w:rPr>
  </w:style>
  <w:style w:type="paragraph" w:styleId="Caption">
    <w:name w:val="caption"/>
    <w:basedOn w:val="Normal"/>
    <w:next w:val="Normal"/>
    <w:uiPriority w:val="35"/>
    <w:unhideWhenUsed/>
    <w:qFormat/>
    <w:rsid w:val="00867493"/>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456996"/>
    <w:rPr>
      <w:rFonts w:asciiTheme="majorHAnsi" w:eastAsiaTheme="majorEastAsia" w:hAnsiTheme="majorHAnsi" w:cstheme="majorBidi"/>
      <w:b/>
      <w:bCs/>
      <w:i/>
      <w:iCs/>
      <w:color w:val="4F81BD" w:themeColor="accent1"/>
      <w:kern w:val="2"/>
      <w:sz w:val="24"/>
      <w:szCs w:val="24"/>
      <w:lang w:eastAsia="zh-TW"/>
    </w:rPr>
  </w:style>
  <w:style w:type="character" w:customStyle="1" w:styleId="Heading5Char">
    <w:name w:val="Heading 5 Char"/>
    <w:basedOn w:val="DefaultParagraphFont"/>
    <w:link w:val="Heading5"/>
    <w:uiPriority w:val="9"/>
    <w:rsid w:val="00456996"/>
    <w:rPr>
      <w:rFonts w:asciiTheme="majorHAnsi" w:eastAsiaTheme="majorEastAsia" w:hAnsiTheme="majorHAnsi" w:cstheme="majorBidi"/>
      <w:color w:val="243F60" w:themeColor="accent1" w:themeShade="7F"/>
      <w:kern w:val="2"/>
      <w:sz w:val="24"/>
      <w:szCs w:val="24"/>
      <w:lang w:eastAsia="zh-TW"/>
    </w:rPr>
  </w:style>
  <w:style w:type="character" w:customStyle="1" w:styleId="Heading6Char">
    <w:name w:val="Heading 6 Char"/>
    <w:basedOn w:val="DefaultParagraphFont"/>
    <w:link w:val="Heading6"/>
    <w:uiPriority w:val="9"/>
    <w:rsid w:val="00456996"/>
    <w:rPr>
      <w:rFonts w:asciiTheme="majorHAnsi" w:eastAsiaTheme="majorEastAsia" w:hAnsiTheme="majorHAnsi" w:cstheme="majorBidi"/>
      <w:i/>
      <w:iCs/>
      <w:color w:val="243F60" w:themeColor="accent1" w:themeShade="7F"/>
      <w:kern w:val="2"/>
      <w:sz w:val="24"/>
      <w:szCs w:val="24"/>
      <w:lang w:eastAsia="zh-TW"/>
    </w:rPr>
  </w:style>
  <w:style w:type="paragraph" w:customStyle="1" w:styleId="NumberedPara">
    <w:name w:val="Numbered Para"/>
    <w:basedOn w:val="Normal"/>
    <w:next w:val="Normal"/>
    <w:rsid w:val="00CD2C60"/>
    <w:pPr>
      <w:widowControl/>
      <w:numPr>
        <w:numId w:val="14"/>
      </w:numPr>
      <w:spacing w:before="60" w:after="200" w:line="276" w:lineRule="auto"/>
    </w:pPr>
    <w:rPr>
      <w:rFonts w:asciiTheme="minorHAnsi" w:eastAsia="Calibri" w:hAnsiTheme="minorHAnsi" w:cstheme="minorBidi"/>
      <w:kern w:val="0"/>
      <w:sz w:val="22"/>
      <w:szCs w:val="20"/>
      <w:lang w:eastAsia="en-US" w:bidi="en-US"/>
    </w:rPr>
  </w:style>
  <w:style w:type="paragraph" w:customStyle="1" w:styleId="Bullet1Bold">
    <w:name w:val="Bullet 1 Bold"/>
    <w:basedOn w:val="Normal"/>
    <w:next w:val="Bullet2"/>
    <w:rsid w:val="00CD2C60"/>
    <w:pPr>
      <w:keepNext/>
      <w:widowControl/>
      <w:numPr>
        <w:ilvl w:val="1"/>
        <w:numId w:val="14"/>
      </w:numPr>
      <w:tabs>
        <w:tab w:val="clear" w:pos="1440"/>
      </w:tabs>
      <w:spacing w:after="200" w:line="276" w:lineRule="auto"/>
      <w:ind w:left="720"/>
    </w:pPr>
    <w:rPr>
      <w:rFonts w:asciiTheme="minorHAnsi" w:eastAsia="Calibri" w:hAnsiTheme="minorHAnsi" w:cstheme="minorBidi"/>
      <w:b/>
      <w:kern w:val="0"/>
      <w:sz w:val="22"/>
      <w:lang w:eastAsia="en-US" w:bidi="en-US"/>
    </w:rPr>
  </w:style>
  <w:style w:type="paragraph" w:customStyle="1" w:styleId="Bullet2">
    <w:name w:val="Bullet 2"/>
    <w:basedOn w:val="Normal"/>
    <w:rsid w:val="00CD2C60"/>
    <w:pPr>
      <w:widowControl/>
      <w:numPr>
        <w:ilvl w:val="2"/>
        <w:numId w:val="14"/>
      </w:numPr>
      <w:tabs>
        <w:tab w:val="clear" w:pos="2340"/>
      </w:tabs>
      <w:spacing w:after="200" w:line="276" w:lineRule="auto"/>
      <w:ind w:left="1440"/>
    </w:pPr>
    <w:rPr>
      <w:rFonts w:asciiTheme="minorHAnsi" w:eastAsiaTheme="minorEastAsia" w:hAnsiTheme="minorHAnsi" w:cstheme="minorBidi"/>
      <w:kern w:val="0"/>
      <w:sz w:val="22"/>
      <w:szCs w:val="22"/>
      <w:lang w:eastAsia="en-US" w:bidi="en-US"/>
    </w:rPr>
  </w:style>
  <w:style w:type="paragraph" w:customStyle="1" w:styleId="HangingIndent">
    <w:name w:val="Hanging Indent"/>
    <w:basedOn w:val="Normal"/>
    <w:next w:val="Normal"/>
    <w:rsid w:val="00CD2C60"/>
    <w:pPr>
      <w:widowControl/>
      <w:tabs>
        <w:tab w:val="left" w:pos="2160"/>
      </w:tabs>
      <w:spacing w:before="60" w:after="200" w:line="276" w:lineRule="auto"/>
      <w:ind w:left="2880" w:hanging="2880"/>
    </w:pPr>
    <w:rPr>
      <w:rFonts w:asciiTheme="minorHAnsi" w:eastAsiaTheme="minorEastAsia" w:hAnsiTheme="minorHAnsi" w:cstheme="minorBidi"/>
      <w:kern w:val="0"/>
      <w:sz w:val="22"/>
      <w:szCs w:val="22"/>
      <w:lang w:eastAsia="en-US" w:bidi="en-US"/>
    </w:rPr>
  </w:style>
  <w:style w:type="paragraph" w:customStyle="1" w:styleId="Bullet1">
    <w:name w:val="Bullet 1"/>
    <w:basedOn w:val="Normal"/>
    <w:link w:val="Bullet1Char"/>
    <w:rsid w:val="00CD2C60"/>
    <w:pPr>
      <w:widowControl/>
      <w:numPr>
        <w:numId w:val="16"/>
      </w:numPr>
      <w:spacing w:after="200" w:line="276" w:lineRule="auto"/>
    </w:pPr>
    <w:rPr>
      <w:rFonts w:asciiTheme="minorHAnsi" w:eastAsia="Calibri" w:hAnsiTheme="minorHAnsi" w:cstheme="minorBidi"/>
      <w:kern w:val="0"/>
      <w:sz w:val="22"/>
      <w:szCs w:val="20"/>
      <w:lang w:eastAsia="en-US" w:bidi="en-US"/>
    </w:rPr>
  </w:style>
  <w:style w:type="character" w:customStyle="1" w:styleId="Bullet1Char">
    <w:name w:val="Bullet 1 Char"/>
    <w:basedOn w:val="DefaultParagraphFont"/>
    <w:link w:val="Bullet1"/>
    <w:rsid w:val="00CD2C60"/>
    <w:rPr>
      <w:rFonts w:asciiTheme="minorHAnsi" w:eastAsia="Calibri" w:hAnsiTheme="minorHAnsi" w:cstheme="minorBidi"/>
      <w:sz w:val="22"/>
      <w:lang w:bidi="en-US"/>
    </w:rPr>
  </w:style>
  <w:style w:type="paragraph" w:styleId="Title">
    <w:name w:val="Title"/>
    <w:basedOn w:val="Normal"/>
    <w:next w:val="Normal"/>
    <w:link w:val="TitleChar"/>
    <w:uiPriority w:val="10"/>
    <w:qFormat/>
    <w:rsid w:val="007E68D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8DB"/>
    <w:rPr>
      <w:rFonts w:asciiTheme="majorHAnsi" w:eastAsiaTheme="majorEastAsia" w:hAnsiTheme="majorHAnsi" w:cstheme="majorBidi"/>
      <w:color w:val="17365D" w:themeColor="text2" w:themeShade="BF"/>
      <w:spacing w:val="5"/>
      <w:kern w:val="28"/>
      <w:sz w:val="52"/>
      <w:szCs w:val="52"/>
      <w:lang w:eastAsia="zh-TW"/>
    </w:rPr>
  </w:style>
  <w:style w:type="paragraph" w:styleId="CommentText">
    <w:name w:val="annotation text"/>
    <w:basedOn w:val="Normal"/>
    <w:link w:val="CommentTextChar"/>
    <w:uiPriority w:val="99"/>
    <w:unhideWhenUsed/>
    <w:rsid w:val="00884101"/>
    <w:rPr>
      <w:sz w:val="20"/>
      <w:szCs w:val="20"/>
    </w:rPr>
  </w:style>
  <w:style w:type="character" w:customStyle="1" w:styleId="CommentTextChar">
    <w:name w:val="Comment Text Char"/>
    <w:basedOn w:val="DefaultParagraphFont"/>
    <w:link w:val="CommentText"/>
    <w:uiPriority w:val="99"/>
    <w:rsid w:val="00884101"/>
    <w:rPr>
      <w:kern w:val="2"/>
      <w:lang w:eastAsia="zh-TW"/>
    </w:rPr>
  </w:style>
  <w:style w:type="character" w:styleId="CommentReference">
    <w:name w:val="annotation reference"/>
    <w:basedOn w:val="DefaultParagraphFont"/>
    <w:uiPriority w:val="99"/>
    <w:semiHidden/>
    <w:unhideWhenUsed/>
    <w:rsid w:val="0078053F"/>
    <w:rPr>
      <w:sz w:val="18"/>
      <w:szCs w:val="18"/>
    </w:rPr>
  </w:style>
  <w:style w:type="paragraph" w:styleId="CommentSubject">
    <w:name w:val="annotation subject"/>
    <w:basedOn w:val="CommentText"/>
    <w:next w:val="CommentText"/>
    <w:link w:val="CommentSubjectChar"/>
    <w:uiPriority w:val="99"/>
    <w:semiHidden/>
    <w:unhideWhenUsed/>
    <w:rsid w:val="0078053F"/>
    <w:rPr>
      <w:b/>
      <w:bCs/>
    </w:rPr>
  </w:style>
  <w:style w:type="character" w:customStyle="1" w:styleId="CommentSubjectChar">
    <w:name w:val="Comment Subject Char"/>
    <w:basedOn w:val="CommentTextChar"/>
    <w:link w:val="CommentSubject"/>
    <w:uiPriority w:val="99"/>
    <w:semiHidden/>
    <w:rsid w:val="0078053F"/>
    <w:rPr>
      <w:b/>
      <w:bCs/>
      <w:kern w:val="2"/>
      <w:lang w:eastAsia="zh-TW"/>
    </w:rPr>
  </w:style>
  <w:style w:type="paragraph" w:styleId="NormalWeb">
    <w:name w:val="Normal (Web)"/>
    <w:basedOn w:val="Normal"/>
    <w:uiPriority w:val="99"/>
    <w:semiHidden/>
    <w:unhideWhenUsed/>
    <w:rsid w:val="00873C6C"/>
    <w:pPr>
      <w:widowControl/>
      <w:spacing w:before="100" w:beforeAutospacing="1" w:after="100" w:afterAutospacing="1"/>
    </w:pPr>
    <w:rPr>
      <w:rFonts w:eastAsia="Times New Roman"/>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7470">
      <w:bodyDiv w:val="1"/>
      <w:marLeft w:val="0"/>
      <w:marRight w:val="0"/>
      <w:marTop w:val="0"/>
      <w:marBottom w:val="0"/>
      <w:divBdr>
        <w:top w:val="none" w:sz="0" w:space="0" w:color="auto"/>
        <w:left w:val="none" w:sz="0" w:space="0" w:color="auto"/>
        <w:bottom w:val="none" w:sz="0" w:space="0" w:color="auto"/>
        <w:right w:val="none" w:sz="0" w:space="0" w:color="auto"/>
      </w:divBdr>
    </w:div>
    <w:div w:id="793714353">
      <w:bodyDiv w:val="1"/>
      <w:marLeft w:val="0"/>
      <w:marRight w:val="0"/>
      <w:marTop w:val="0"/>
      <w:marBottom w:val="0"/>
      <w:divBdr>
        <w:top w:val="none" w:sz="0" w:space="0" w:color="auto"/>
        <w:left w:val="none" w:sz="0" w:space="0" w:color="auto"/>
        <w:bottom w:val="none" w:sz="0" w:space="0" w:color="auto"/>
        <w:right w:val="none" w:sz="0" w:space="0" w:color="auto"/>
      </w:divBdr>
    </w:div>
    <w:div w:id="817259810">
      <w:bodyDiv w:val="1"/>
      <w:marLeft w:val="0"/>
      <w:marRight w:val="0"/>
      <w:marTop w:val="0"/>
      <w:marBottom w:val="0"/>
      <w:divBdr>
        <w:top w:val="none" w:sz="0" w:space="0" w:color="auto"/>
        <w:left w:val="none" w:sz="0" w:space="0" w:color="auto"/>
        <w:bottom w:val="none" w:sz="0" w:space="0" w:color="auto"/>
        <w:right w:val="none" w:sz="0" w:space="0" w:color="auto"/>
      </w:divBdr>
    </w:div>
    <w:div w:id="980884883">
      <w:bodyDiv w:val="1"/>
      <w:marLeft w:val="0"/>
      <w:marRight w:val="0"/>
      <w:marTop w:val="0"/>
      <w:marBottom w:val="0"/>
      <w:divBdr>
        <w:top w:val="none" w:sz="0" w:space="0" w:color="auto"/>
        <w:left w:val="none" w:sz="0" w:space="0" w:color="auto"/>
        <w:bottom w:val="none" w:sz="0" w:space="0" w:color="auto"/>
        <w:right w:val="none" w:sz="0" w:space="0" w:color="auto"/>
      </w:divBdr>
    </w:div>
    <w:div w:id="1333408328">
      <w:bodyDiv w:val="1"/>
      <w:marLeft w:val="0"/>
      <w:marRight w:val="0"/>
      <w:marTop w:val="0"/>
      <w:marBottom w:val="0"/>
      <w:divBdr>
        <w:top w:val="none" w:sz="0" w:space="0" w:color="auto"/>
        <w:left w:val="none" w:sz="0" w:space="0" w:color="auto"/>
        <w:bottom w:val="none" w:sz="0" w:space="0" w:color="auto"/>
        <w:right w:val="none" w:sz="0" w:space="0" w:color="auto"/>
      </w:divBdr>
    </w:div>
    <w:div w:id="1656297478">
      <w:bodyDiv w:val="1"/>
      <w:marLeft w:val="0"/>
      <w:marRight w:val="0"/>
      <w:marTop w:val="0"/>
      <w:marBottom w:val="0"/>
      <w:divBdr>
        <w:top w:val="none" w:sz="0" w:space="0" w:color="auto"/>
        <w:left w:val="none" w:sz="0" w:space="0" w:color="auto"/>
        <w:bottom w:val="none" w:sz="0" w:space="0" w:color="auto"/>
        <w:right w:val="none" w:sz="0" w:space="0" w:color="auto"/>
      </w:divBdr>
    </w:div>
    <w:div w:id="21380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1AA5F-A57C-4A6E-9145-04D54012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This lesson plan is a tool that can be used to re-design a specific lesson to incorporate co-teaching.  As co-teaching partners, using the Enhanced Scope Sequence Lesson provided, re-design the lesson to include changes that could be made to take advantag</vt:lpstr>
    </vt:vector>
  </TitlesOfParts>
  <Company>Fulbright</Company>
  <LinksUpToDate>false</LinksUpToDate>
  <CharactersWithSpaces>5866</CharactersWithSpaces>
  <SharedDoc>false</SharedDoc>
  <HLinks>
    <vt:vector size="6" baseType="variant">
      <vt:variant>
        <vt:i4>3342439</vt:i4>
      </vt:variant>
      <vt:variant>
        <vt:i4>0</vt:i4>
      </vt:variant>
      <vt:variant>
        <vt:i4>0</vt:i4>
      </vt:variant>
      <vt:variant>
        <vt:i4>5</vt:i4>
      </vt:variant>
      <vt:variant>
        <vt:lpwstr>http://www.esc17.net/users/0209/GuidelinesforCoTeachinginTexas.pdf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lesson plan is a tool that can be used to re-design a specific lesson to incorporate co-teaching.  As co-teaching partners, using the Enhanced Scope Sequence Lesson provided, re-design the lesson to include changes that could be made to take advantage of the talents of two teachers.</dc:title>
  <dc:creator>Sroda</dc:creator>
  <cp:lastModifiedBy>Williams, Kristin (DOE)</cp:lastModifiedBy>
  <cp:revision>8</cp:revision>
  <cp:lastPrinted>2014-06-16T14:34:00Z</cp:lastPrinted>
  <dcterms:created xsi:type="dcterms:W3CDTF">2018-06-07T14:07:00Z</dcterms:created>
  <dcterms:modified xsi:type="dcterms:W3CDTF">2019-08-28T20:10:00Z</dcterms:modified>
</cp:coreProperties>
</file>