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21F48" w14:textId="1B7F37CA" w:rsidR="00E91DD1" w:rsidRDefault="00235D48">
      <w:pPr>
        <w:pStyle w:val="Heading1"/>
      </w:pPr>
      <w:r>
        <w:t xml:space="preserve">Fair Shares </w:t>
      </w:r>
      <w:r w:rsidR="007D6FFE">
        <w:t>–</w:t>
      </w:r>
      <w:r>
        <w:t xml:space="preserve"> A Co-Teaching Lesson Plan </w:t>
      </w:r>
    </w:p>
    <w:p w14:paraId="1FD6C009" w14:textId="77777777" w:rsidR="00E91DD1" w:rsidRDefault="00E91DD1">
      <w:pPr>
        <w:pStyle w:val="Normal1"/>
        <w:jc w:val="both"/>
      </w:pPr>
    </w:p>
    <w:p w14:paraId="0C91D990" w14:textId="77777777" w:rsidR="00E91DD1" w:rsidRDefault="00E91DD1">
      <w:pPr>
        <w:pStyle w:val="Normal1"/>
        <w:jc w:val="both"/>
        <w:rPr>
          <w:b/>
        </w:rPr>
        <w:sectPr w:rsidR="00E91DD1" w:rsidSect="003020B6">
          <w:footerReference w:type="default" r:id="rId8"/>
          <w:pgSz w:w="15840" w:h="12240" w:orient="landscape"/>
          <w:pgMar w:top="1440" w:right="1440" w:bottom="1440" w:left="1440" w:header="0" w:footer="720" w:gutter="0"/>
          <w:pgNumType w:start="1"/>
          <w:cols w:space="720"/>
          <w:docGrid w:linePitch="326"/>
        </w:sectPr>
      </w:pPr>
    </w:p>
    <w:p w14:paraId="525416F1" w14:textId="77777777" w:rsidR="00E91DD1" w:rsidRDefault="00235D48">
      <w:pPr>
        <w:pStyle w:val="Heading2"/>
      </w:pPr>
      <w:r>
        <w:t xml:space="preserve">Co-Teaching Approaches </w:t>
      </w:r>
    </w:p>
    <w:p w14:paraId="7F010D23" w14:textId="0B4447E1" w:rsidR="00E91DD1" w:rsidRDefault="00235D48">
      <w:pPr>
        <w:pStyle w:val="Normal1"/>
      </w:pPr>
      <w:r>
        <w:t>A “(Y)”</w:t>
      </w:r>
      <w:r w:rsidR="00CC607F">
        <w:t xml:space="preserve"> </w:t>
      </w:r>
      <w:r>
        <w:t xml:space="preserve">in front of the following list items indicates the approach is outlined in the lesson. </w:t>
      </w:r>
      <w:r w:rsidR="00CC607F">
        <w:t xml:space="preserve">An </w:t>
      </w:r>
      <w:r>
        <w:t>“(N)”</w:t>
      </w:r>
      <w:r w:rsidR="00CC607F">
        <w:t xml:space="preserve"> </w:t>
      </w:r>
      <w:r>
        <w:t>in front of the following list items indicates the approach is not outlined in the lesson.</w:t>
      </w:r>
    </w:p>
    <w:p w14:paraId="66620600" w14:textId="77777777" w:rsidR="00E91DD1" w:rsidRDefault="00E91DD1">
      <w:pPr>
        <w:pStyle w:val="Normal1"/>
        <w:sectPr w:rsidR="00E91DD1" w:rsidSect="003020B6">
          <w:type w:val="continuous"/>
          <w:pgSz w:w="15840" w:h="12240" w:orient="landscape"/>
          <w:pgMar w:top="1440" w:right="1440" w:bottom="1440" w:left="1440" w:header="0" w:footer="720" w:gutter="0"/>
          <w:cols w:space="720"/>
          <w:docGrid w:linePitch="326"/>
        </w:sectPr>
      </w:pPr>
    </w:p>
    <w:p w14:paraId="598D2BCE" w14:textId="77777777" w:rsidR="00E91DD1" w:rsidRDefault="00235D48">
      <w:pPr>
        <w:pStyle w:val="Normal1"/>
        <w:numPr>
          <w:ilvl w:val="0"/>
          <w:numId w:val="2"/>
        </w:numPr>
        <w:contextualSpacing/>
      </w:pPr>
      <w:r>
        <w:t>(N) Parallel Teaching</w:t>
      </w:r>
    </w:p>
    <w:p w14:paraId="17D656B4" w14:textId="77777777" w:rsidR="00E91DD1" w:rsidRDefault="00235D48">
      <w:pPr>
        <w:pStyle w:val="Normal1"/>
        <w:numPr>
          <w:ilvl w:val="0"/>
          <w:numId w:val="2"/>
        </w:numPr>
        <w:contextualSpacing/>
      </w:pPr>
      <w:r>
        <w:t>(Y) Team Teaching</w:t>
      </w:r>
    </w:p>
    <w:p w14:paraId="14C8FB34" w14:textId="77777777" w:rsidR="00E91DD1" w:rsidRDefault="00235D48">
      <w:pPr>
        <w:pStyle w:val="Normal1"/>
        <w:numPr>
          <w:ilvl w:val="0"/>
          <w:numId w:val="2"/>
        </w:numPr>
        <w:contextualSpacing/>
        <w:rPr>
          <w:b/>
        </w:rPr>
      </w:pPr>
      <w:r>
        <w:t>(Y) Station Teaching</w:t>
      </w:r>
    </w:p>
    <w:p w14:paraId="7D59BC20" w14:textId="77777777" w:rsidR="00E91DD1" w:rsidRDefault="00235D48">
      <w:pPr>
        <w:pStyle w:val="Normal1"/>
        <w:numPr>
          <w:ilvl w:val="0"/>
          <w:numId w:val="2"/>
        </w:numPr>
        <w:contextualSpacing/>
      </w:pPr>
      <w:r>
        <w:t>(N) One Teach/One Observe</w:t>
      </w:r>
    </w:p>
    <w:p w14:paraId="76930757" w14:textId="77777777" w:rsidR="00E91DD1" w:rsidRDefault="00235D48">
      <w:pPr>
        <w:pStyle w:val="Normal1"/>
        <w:numPr>
          <w:ilvl w:val="0"/>
          <w:numId w:val="2"/>
        </w:numPr>
        <w:contextualSpacing/>
      </w:pPr>
      <w:r>
        <w:t>(Y) Alternative Teaching</w:t>
      </w:r>
    </w:p>
    <w:p w14:paraId="018D8E38" w14:textId="77777777" w:rsidR="00E91DD1" w:rsidRDefault="00235D48">
      <w:pPr>
        <w:pStyle w:val="Normal1"/>
        <w:numPr>
          <w:ilvl w:val="0"/>
          <w:numId w:val="2"/>
        </w:numPr>
        <w:contextualSpacing/>
      </w:pPr>
      <w:r>
        <w:t xml:space="preserve">(Y) One Teach/One Assist </w:t>
      </w:r>
    </w:p>
    <w:p w14:paraId="2E95A654" w14:textId="77777777" w:rsidR="00E91DD1" w:rsidRDefault="00E91DD1">
      <w:pPr>
        <w:pStyle w:val="Normal1"/>
        <w:spacing w:after="240"/>
        <w:sectPr w:rsidR="00E91DD1" w:rsidSect="003020B6">
          <w:type w:val="continuous"/>
          <w:pgSz w:w="15840" w:h="12240" w:orient="landscape"/>
          <w:pgMar w:top="1440" w:right="1440" w:bottom="1440" w:left="1440" w:header="0" w:footer="720" w:gutter="0"/>
          <w:cols w:num="3" w:space="720"/>
          <w:docGrid w:linePitch="326"/>
        </w:sectPr>
      </w:pPr>
    </w:p>
    <w:p w14:paraId="20DABF32" w14:textId="77777777" w:rsidR="00E91DD1" w:rsidRDefault="00235D48" w:rsidP="002C12A3">
      <w:pPr>
        <w:pStyle w:val="Heading2"/>
        <w:spacing w:before="480"/>
      </w:pPr>
      <w:r>
        <w:t>Subject</w:t>
      </w:r>
    </w:p>
    <w:p w14:paraId="02E5989D" w14:textId="77777777" w:rsidR="00E91DD1" w:rsidRDefault="00465B1F">
      <w:pPr>
        <w:pStyle w:val="Normal1"/>
      </w:pPr>
      <w:r>
        <w:t>Grade 2 Mathematics</w:t>
      </w:r>
    </w:p>
    <w:p w14:paraId="3D1C8265" w14:textId="55863983" w:rsidR="00E91DD1" w:rsidRDefault="00235D48" w:rsidP="00CC607F">
      <w:pPr>
        <w:pStyle w:val="Heading2"/>
        <w:spacing w:before="240"/>
      </w:pPr>
      <w:r>
        <w:t>Strand</w:t>
      </w:r>
    </w:p>
    <w:p w14:paraId="09C341DA" w14:textId="3C4D3ECB" w:rsidR="00E91DD1" w:rsidRDefault="00CF7854">
      <w:pPr>
        <w:pStyle w:val="Normal1"/>
      </w:pPr>
      <w:r>
        <w:t>Number and Number S</w:t>
      </w:r>
      <w:r w:rsidR="00235D48">
        <w:t>ense</w:t>
      </w:r>
    </w:p>
    <w:p w14:paraId="05CFB372" w14:textId="20BBB6D7" w:rsidR="00E91DD1" w:rsidRDefault="00235D48" w:rsidP="00CC607F">
      <w:pPr>
        <w:pStyle w:val="Heading2"/>
        <w:spacing w:before="240"/>
      </w:pPr>
      <w:r>
        <w:t>Topic</w:t>
      </w:r>
    </w:p>
    <w:p w14:paraId="19DF5189" w14:textId="7B90DFA6" w:rsidR="00CC607F" w:rsidRDefault="00235D48" w:rsidP="00CC607F">
      <w:pPr>
        <w:pStyle w:val="Normal1"/>
      </w:pPr>
      <w:r>
        <w:t>Name and write fractions represented by a set.</w:t>
      </w:r>
    </w:p>
    <w:p w14:paraId="5607C2B2" w14:textId="51749D3E" w:rsidR="00E91DD1" w:rsidRDefault="00365232" w:rsidP="00CC607F">
      <w:pPr>
        <w:pStyle w:val="Normal1"/>
        <w:spacing w:before="240"/>
      </w:pPr>
      <w:r>
        <w:rPr>
          <w:b/>
          <w:sz w:val="28"/>
          <w:szCs w:val="28"/>
        </w:rPr>
        <w:t>SOL</w:t>
      </w:r>
    </w:p>
    <w:p w14:paraId="68AC3486" w14:textId="3DA43EEA" w:rsidR="00CC607F" w:rsidRDefault="00CC607F" w:rsidP="00CC607F">
      <w:pPr>
        <w:pStyle w:val="Normal1"/>
        <w:tabs>
          <w:tab w:val="left" w:pos="720"/>
        </w:tabs>
      </w:pPr>
      <w:r>
        <w:t>2.4</w:t>
      </w:r>
      <w:r>
        <w:tab/>
      </w:r>
      <w:r w:rsidR="00235D48">
        <w:t>The student will</w:t>
      </w:r>
    </w:p>
    <w:p w14:paraId="02C50E12" w14:textId="7ABB7F2E" w:rsidR="00E91DD1" w:rsidRDefault="00235D48" w:rsidP="00CC607F">
      <w:pPr>
        <w:pStyle w:val="Normal1"/>
        <w:numPr>
          <w:ilvl w:val="0"/>
          <w:numId w:val="9"/>
        </w:numPr>
        <w:ind w:left="1080"/>
      </w:pPr>
      <w:r>
        <w:t>name and write fractions represented by a set, region, or length model for halves, fourths, eighths, thirds, and sixths.</w:t>
      </w:r>
    </w:p>
    <w:p w14:paraId="5CB96F20" w14:textId="2747C41F" w:rsidR="00E91DD1" w:rsidRDefault="00235D48" w:rsidP="00CC607F">
      <w:pPr>
        <w:pStyle w:val="Heading2"/>
        <w:spacing w:before="240"/>
      </w:pPr>
      <w:r>
        <w:t>Outcomes</w:t>
      </w:r>
    </w:p>
    <w:p w14:paraId="50E90D5F" w14:textId="77777777" w:rsidR="00E91DD1" w:rsidRDefault="00235D48">
      <w:pPr>
        <w:pStyle w:val="Normal1"/>
        <w:tabs>
          <w:tab w:val="left" w:pos="270"/>
        </w:tabs>
      </w:pPr>
      <w:r>
        <w:t>The student will solve practical problems involving a set to include halves, fourths, eighths, thirds, and sixths.</w:t>
      </w:r>
    </w:p>
    <w:p w14:paraId="17B2D1D3" w14:textId="309A0B99" w:rsidR="00E91DD1" w:rsidRDefault="00235D48" w:rsidP="00CC607F">
      <w:pPr>
        <w:pStyle w:val="Heading2"/>
        <w:spacing w:before="240"/>
      </w:pPr>
      <w:r>
        <w:t xml:space="preserve">Materials </w:t>
      </w:r>
    </w:p>
    <w:p w14:paraId="20A915ED" w14:textId="71FBC676" w:rsidR="00433CE8" w:rsidRDefault="00433CE8">
      <w:pPr>
        <w:pStyle w:val="Normal1"/>
        <w:widowControl/>
        <w:numPr>
          <w:ilvl w:val="0"/>
          <w:numId w:val="7"/>
        </w:numPr>
        <w:spacing w:line="276" w:lineRule="auto"/>
        <w:contextualSpacing/>
      </w:pPr>
      <w:r>
        <w:t>Frame Routine for Fractions (attached)</w:t>
      </w:r>
    </w:p>
    <w:p w14:paraId="42285D19" w14:textId="4E25F15B" w:rsidR="00E91DD1" w:rsidRDefault="00235D48">
      <w:pPr>
        <w:pStyle w:val="Normal1"/>
        <w:widowControl/>
        <w:numPr>
          <w:ilvl w:val="0"/>
          <w:numId w:val="7"/>
        </w:numPr>
        <w:spacing w:line="276" w:lineRule="auto"/>
        <w:contextualSpacing/>
      </w:pPr>
      <w:r>
        <w:t xml:space="preserve">Paper plates </w:t>
      </w:r>
    </w:p>
    <w:p w14:paraId="218872EF" w14:textId="610E6262" w:rsidR="00E91DD1" w:rsidRDefault="00235D48">
      <w:pPr>
        <w:pStyle w:val="Normal1"/>
        <w:widowControl/>
        <w:numPr>
          <w:ilvl w:val="0"/>
          <w:numId w:val="7"/>
        </w:numPr>
        <w:spacing w:line="276" w:lineRule="auto"/>
        <w:contextualSpacing/>
      </w:pPr>
      <w:r>
        <w:t>Plastic counters</w:t>
      </w:r>
      <w:r w:rsidR="007A2E27">
        <w:t xml:space="preserve"> (round</w:t>
      </w:r>
      <w:r w:rsidR="00CC607F">
        <w:t>,</w:t>
      </w:r>
      <w:r w:rsidR="007A2E27">
        <w:t xml:space="preserve"> if possible)</w:t>
      </w:r>
    </w:p>
    <w:p w14:paraId="0AADEF0E" w14:textId="66CACC67" w:rsidR="00E91DD1" w:rsidRDefault="00235D48">
      <w:pPr>
        <w:pStyle w:val="Normal1"/>
        <w:widowControl/>
        <w:numPr>
          <w:ilvl w:val="0"/>
          <w:numId w:val="7"/>
        </w:numPr>
        <w:spacing w:line="276" w:lineRule="auto"/>
        <w:contextualSpacing/>
      </w:pPr>
      <w:r>
        <w:t>Fraction Story Problems</w:t>
      </w:r>
      <w:r w:rsidR="00CC607F">
        <w:t xml:space="preserve"> (attached)</w:t>
      </w:r>
    </w:p>
    <w:p w14:paraId="4B71F04B" w14:textId="77777777" w:rsidR="007D6FFE" w:rsidRDefault="007D6FFE" w:rsidP="007D6FFE">
      <w:pPr>
        <w:pStyle w:val="Normal1"/>
        <w:widowControl/>
        <w:numPr>
          <w:ilvl w:val="0"/>
          <w:numId w:val="7"/>
        </w:numPr>
        <w:spacing w:line="276" w:lineRule="auto"/>
        <w:contextualSpacing/>
      </w:pPr>
      <w:r>
        <w:t>Fully Scrambled SIM Sort (attached)</w:t>
      </w:r>
    </w:p>
    <w:p w14:paraId="6D1C56BE" w14:textId="481E91F0" w:rsidR="007D6FFE" w:rsidRDefault="007D6FFE" w:rsidP="007D6FFE">
      <w:pPr>
        <w:pStyle w:val="Normal1"/>
        <w:widowControl/>
        <w:numPr>
          <w:ilvl w:val="0"/>
          <w:numId w:val="7"/>
        </w:numPr>
        <w:spacing w:line="276" w:lineRule="auto"/>
        <w:contextualSpacing/>
      </w:pPr>
      <w:r>
        <w:lastRenderedPageBreak/>
        <w:t>Partially Scrambled SIM Sort (attached)</w:t>
      </w:r>
    </w:p>
    <w:p w14:paraId="57D190FB" w14:textId="2864C96C" w:rsidR="007D6FFE" w:rsidRDefault="007D6FFE" w:rsidP="007D6FFE">
      <w:pPr>
        <w:pStyle w:val="Normal1"/>
        <w:widowControl/>
        <w:numPr>
          <w:ilvl w:val="0"/>
          <w:numId w:val="7"/>
        </w:numPr>
        <w:spacing w:line="276" w:lineRule="auto"/>
        <w:contextualSpacing/>
      </w:pPr>
      <w:r>
        <w:t>Unscrambled SIM Sort (attached)</w:t>
      </w:r>
    </w:p>
    <w:p w14:paraId="3C86A33D" w14:textId="16040425" w:rsidR="00E91DD1" w:rsidRDefault="00235D48">
      <w:pPr>
        <w:pStyle w:val="Normal1"/>
        <w:widowControl/>
        <w:numPr>
          <w:ilvl w:val="0"/>
          <w:numId w:val="7"/>
        </w:numPr>
        <w:spacing w:line="276" w:lineRule="auto"/>
        <w:contextualSpacing/>
      </w:pPr>
      <w:r>
        <w:t xml:space="preserve">Chart </w:t>
      </w:r>
      <w:r w:rsidR="00CC607F">
        <w:t>p</w:t>
      </w:r>
      <w:r>
        <w:t>aper</w:t>
      </w:r>
    </w:p>
    <w:p w14:paraId="14312D22" w14:textId="77777777" w:rsidR="00E91DD1" w:rsidRDefault="00235D48">
      <w:pPr>
        <w:pStyle w:val="Normal1"/>
        <w:widowControl/>
        <w:numPr>
          <w:ilvl w:val="0"/>
          <w:numId w:val="7"/>
        </w:numPr>
        <w:spacing w:line="276" w:lineRule="auto"/>
        <w:contextualSpacing/>
      </w:pPr>
      <w:r>
        <w:t>Markers</w:t>
      </w:r>
    </w:p>
    <w:p w14:paraId="3D9D4040" w14:textId="282E57FD" w:rsidR="00E91DD1" w:rsidRDefault="00235D48">
      <w:pPr>
        <w:pStyle w:val="Normal1"/>
        <w:widowControl/>
        <w:numPr>
          <w:ilvl w:val="0"/>
          <w:numId w:val="7"/>
        </w:numPr>
        <w:spacing w:line="276" w:lineRule="auto"/>
        <w:contextualSpacing/>
      </w:pPr>
      <w:r>
        <w:t>Dry</w:t>
      </w:r>
      <w:r w:rsidR="00CC607F">
        <w:t>-e</w:t>
      </w:r>
      <w:r>
        <w:t xml:space="preserve">rase </w:t>
      </w:r>
      <w:r w:rsidR="00CC607F">
        <w:t>m</w:t>
      </w:r>
      <w:r>
        <w:t>aterials (boards, markers</w:t>
      </w:r>
      <w:r w:rsidR="00CC607F">
        <w:t>,</w:t>
      </w:r>
      <w:r>
        <w:t xml:space="preserve"> and erasers)</w:t>
      </w:r>
    </w:p>
    <w:p w14:paraId="54B6BB5A" w14:textId="3CF77B94" w:rsidR="00E91DD1" w:rsidRDefault="007D6FFE">
      <w:pPr>
        <w:pStyle w:val="Normal1"/>
        <w:widowControl/>
        <w:numPr>
          <w:ilvl w:val="0"/>
          <w:numId w:val="7"/>
        </w:numPr>
        <w:spacing w:line="276" w:lineRule="auto"/>
        <w:contextualSpacing/>
      </w:pPr>
      <w:r>
        <w:t>C</w:t>
      </w:r>
      <w:r w:rsidR="00CC607F">
        <w:t>hocolate bar (attached)</w:t>
      </w:r>
    </w:p>
    <w:p w14:paraId="013E5F50" w14:textId="14A941C7" w:rsidR="00E91DD1" w:rsidRDefault="00235D48" w:rsidP="00CC607F">
      <w:pPr>
        <w:pStyle w:val="Heading2"/>
        <w:spacing w:before="240"/>
      </w:pPr>
      <w:r>
        <w:t>Vocabulary</w:t>
      </w:r>
    </w:p>
    <w:p w14:paraId="50DB3DF4" w14:textId="77777777" w:rsidR="00E91DD1" w:rsidRDefault="00E91DD1">
      <w:pPr>
        <w:pStyle w:val="Normal1"/>
        <w:ind w:left="720" w:hanging="360"/>
        <w:sectPr w:rsidR="00E91DD1" w:rsidSect="003020B6">
          <w:type w:val="continuous"/>
          <w:pgSz w:w="15840" w:h="12240" w:orient="landscape"/>
          <w:pgMar w:top="1440" w:right="1440" w:bottom="1440" w:left="1440" w:header="0" w:footer="720" w:gutter="0"/>
          <w:cols w:space="720"/>
          <w:docGrid w:linePitch="326"/>
        </w:sectPr>
      </w:pPr>
    </w:p>
    <w:p w14:paraId="0C1246C9" w14:textId="6FA22789" w:rsidR="00E91DD1" w:rsidRPr="002C12A3" w:rsidRDefault="00365232" w:rsidP="002C12A3">
      <w:pPr>
        <w:pStyle w:val="Normal1"/>
        <w:widowControl/>
        <w:spacing w:line="276" w:lineRule="auto"/>
        <w:ind w:left="360"/>
        <w:contextualSpacing/>
        <w:rPr>
          <w:i/>
        </w:rPr>
      </w:pPr>
      <w:proofErr w:type="gramStart"/>
      <w:r w:rsidRPr="00365232">
        <w:rPr>
          <w:i/>
        </w:rPr>
        <w:t>denominator</w:t>
      </w:r>
      <w:proofErr w:type="gramEnd"/>
      <w:r w:rsidRPr="00365232">
        <w:rPr>
          <w:i/>
        </w:rPr>
        <w:t xml:space="preserve">, numerator, subsets, </w:t>
      </w:r>
      <w:r w:rsidRPr="00DD5D8A">
        <w:rPr>
          <w:i/>
        </w:rPr>
        <w:t>unit fractional parts</w:t>
      </w:r>
      <w:r>
        <w:rPr>
          <w:i/>
        </w:rPr>
        <w:t xml:space="preserve">, </w:t>
      </w:r>
      <w:r w:rsidRPr="00365232">
        <w:rPr>
          <w:i/>
        </w:rPr>
        <w:t>whole</w:t>
      </w:r>
    </w:p>
    <w:p w14:paraId="02C10F87" w14:textId="77777777" w:rsidR="00E91DD1" w:rsidRDefault="00235D48" w:rsidP="00CC607F">
      <w:pPr>
        <w:pStyle w:val="Heading2"/>
        <w:spacing w:before="240"/>
      </w:pPr>
      <w:r>
        <w:t>Co-Teacher Actions</w:t>
      </w:r>
    </w:p>
    <w:tbl>
      <w:tblPr>
        <w:tblStyle w:val="a"/>
        <w:tblW w:w="13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Co-Teaching Lesson Plan Table"/>
        <w:tblDescription w:val="This table describes the general educator's and special educator's role in the specific activities of the lesson."/>
      </w:tblPr>
      <w:tblGrid>
        <w:gridCol w:w="1770"/>
        <w:gridCol w:w="1830"/>
        <w:gridCol w:w="4767"/>
        <w:gridCol w:w="4768"/>
      </w:tblGrid>
      <w:tr w:rsidR="00E91DD1" w14:paraId="6AB35406" w14:textId="77777777" w:rsidTr="003020B6">
        <w:trPr>
          <w:tblHeader/>
        </w:trPr>
        <w:tc>
          <w:tcPr>
            <w:tcW w:w="1770" w:type="dxa"/>
          </w:tcPr>
          <w:p w14:paraId="437D6EC8" w14:textId="77777777" w:rsidR="00E91DD1" w:rsidRDefault="00235D48">
            <w:pPr>
              <w:pStyle w:val="Normal1"/>
              <w:rPr>
                <w:b/>
              </w:rPr>
            </w:pPr>
            <w:r>
              <w:rPr>
                <w:b/>
              </w:rPr>
              <w:t>Lesson Component</w:t>
            </w:r>
          </w:p>
        </w:tc>
        <w:tc>
          <w:tcPr>
            <w:tcW w:w="1830" w:type="dxa"/>
          </w:tcPr>
          <w:p w14:paraId="3E0FC61A" w14:textId="77777777" w:rsidR="00E91DD1" w:rsidRDefault="00235D48">
            <w:pPr>
              <w:pStyle w:val="Normal1"/>
              <w:rPr>
                <w:b/>
              </w:rPr>
            </w:pPr>
            <w:r>
              <w:rPr>
                <w:b/>
              </w:rPr>
              <w:t>Co-Teaching Approach(</w:t>
            </w:r>
            <w:proofErr w:type="spellStart"/>
            <w:r>
              <w:rPr>
                <w:b/>
              </w:rPr>
              <w:t>es</w:t>
            </w:r>
            <w:proofErr w:type="spellEnd"/>
            <w:r>
              <w:rPr>
                <w:b/>
              </w:rPr>
              <w:t>)</w:t>
            </w:r>
          </w:p>
        </w:tc>
        <w:tc>
          <w:tcPr>
            <w:tcW w:w="4767" w:type="dxa"/>
          </w:tcPr>
          <w:p w14:paraId="7E2F9CF2" w14:textId="77777777" w:rsidR="00E91DD1" w:rsidRDefault="00235D48">
            <w:pPr>
              <w:pStyle w:val="Normal1"/>
              <w:rPr>
                <w:b/>
              </w:rPr>
            </w:pPr>
            <w:r>
              <w:rPr>
                <w:b/>
              </w:rPr>
              <w:t>General Educator (GE)</w:t>
            </w:r>
          </w:p>
        </w:tc>
        <w:tc>
          <w:tcPr>
            <w:tcW w:w="4768" w:type="dxa"/>
          </w:tcPr>
          <w:p w14:paraId="03A4F763" w14:textId="77777777" w:rsidR="00E91DD1" w:rsidRDefault="00235D48">
            <w:pPr>
              <w:pStyle w:val="Normal1"/>
              <w:rPr>
                <w:b/>
              </w:rPr>
            </w:pPr>
            <w:r>
              <w:rPr>
                <w:b/>
              </w:rPr>
              <w:t>Special Educator (SE)</w:t>
            </w:r>
          </w:p>
        </w:tc>
      </w:tr>
      <w:tr w:rsidR="00E91DD1" w14:paraId="5DCDF79C" w14:textId="77777777" w:rsidTr="003020B6">
        <w:tc>
          <w:tcPr>
            <w:tcW w:w="1770" w:type="dxa"/>
          </w:tcPr>
          <w:p w14:paraId="7CAB59D2" w14:textId="77777777" w:rsidR="00E91DD1" w:rsidRDefault="00235D48">
            <w:pPr>
              <w:pStyle w:val="Normal1"/>
              <w:rPr>
                <w:b/>
              </w:rPr>
            </w:pPr>
            <w:r>
              <w:rPr>
                <w:b/>
              </w:rPr>
              <w:t>Anticipatory Set</w:t>
            </w:r>
          </w:p>
        </w:tc>
        <w:tc>
          <w:tcPr>
            <w:tcW w:w="1830" w:type="dxa"/>
          </w:tcPr>
          <w:p w14:paraId="54A1BFDA" w14:textId="77777777" w:rsidR="00E91DD1" w:rsidRDefault="00465B1F">
            <w:pPr>
              <w:pStyle w:val="Normal1"/>
            </w:pPr>
            <w:r>
              <w:t>Team Teaching</w:t>
            </w:r>
          </w:p>
        </w:tc>
        <w:tc>
          <w:tcPr>
            <w:tcW w:w="4767" w:type="dxa"/>
          </w:tcPr>
          <w:p w14:paraId="508A35FA" w14:textId="38E1CD85" w:rsidR="00E91DD1" w:rsidRDefault="00235D48" w:rsidP="002C12A3">
            <w:pPr>
              <w:pStyle w:val="Normal1"/>
              <w:spacing w:before="120"/>
            </w:pPr>
            <w:r>
              <w:t xml:space="preserve">Explain that you brought one chocolate bar to school to share with the co-teacher. Lead </w:t>
            </w:r>
            <w:r w:rsidR="00365232">
              <w:t xml:space="preserve">a </w:t>
            </w:r>
            <w:r>
              <w:t>discussion into how to do that with both parties getting an equal part.</w:t>
            </w:r>
            <w:r w:rsidR="00FA6316">
              <w:t xml:space="preserve"> </w:t>
            </w:r>
            <w:r w:rsidR="00EF1157">
              <w:t>(</w:t>
            </w:r>
            <w:r w:rsidR="00FA6316">
              <w:t>If students don’t say it, point out that this chocolate bar can be divided into 12 individual rectangles which can be shared</w:t>
            </w:r>
            <w:r w:rsidR="00EF1157">
              <w:t>)</w:t>
            </w:r>
            <w:r w:rsidR="00FA6316">
              <w:t>.</w:t>
            </w:r>
            <w:r>
              <w:t xml:space="preserve"> Discuss what would change if</w:t>
            </w:r>
            <w:r w:rsidR="00365232">
              <w:t>,</w:t>
            </w:r>
            <w:r>
              <w:t xml:space="preserve"> before the bar was broken up</w:t>
            </w:r>
            <w:r w:rsidR="00365232">
              <w:t>,</w:t>
            </w:r>
            <w:r>
              <w:t xml:space="preserve"> another teacher came to the class. Would they still be able to share the bar? </w:t>
            </w:r>
            <w:r w:rsidR="00465B1F">
              <w:t>D</w:t>
            </w:r>
            <w:r>
              <w:t>iscuss how the bar would have to be broken. Continue to discuss the options considering fourths, sixths, and eighths.</w:t>
            </w:r>
          </w:p>
          <w:p w14:paraId="5C4A040E" w14:textId="64DC5F58" w:rsidR="00F23E71" w:rsidRDefault="00F23E71" w:rsidP="002C12A3">
            <w:pPr>
              <w:pStyle w:val="Normal1"/>
              <w:spacing w:before="120"/>
            </w:pPr>
            <w:r>
              <w:t xml:space="preserve">Co-construct a </w:t>
            </w:r>
            <w:r w:rsidR="00365232">
              <w:t xml:space="preserve">frame routine </w:t>
            </w:r>
            <w:r>
              <w:t>for fractions (attached)</w:t>
            </w:r>
            <w:r w:rsidR="00365232">
              <w:t>.</w:t>
            </w:r>
          </w:p>
        </w:tc>
        <w:tc>
          <w:tcPr>
            <w:tcW w:w="4768" w:type="dxa"/>
          </w:tcPr>
          <w:p w14:paraId="1E8A8293" w14:textId="361B68A6" w:rsidR="00E91DD1" w:rsidRDefault="00C00751" w:rsidP="002C12A3">
            <w:pPr>
              <w:pStyle w:val="Normal1"/>
              <w:spacing w:before="120"/>
              <w:ind w:right="84"/>
            </w:pPr>
            <w:r>
              <w:t xml:space="preserve">Model with the </w:t>
            </w:r>
            <w:r w:rsidR="00235D48">
              <w:t xml:space="preserve">original chocolate bar. </w:t>
            </w:r>
            <w:r w:rsidR="00465B1F">
              <w:t>Randomly select students (e.g.</w:t>
            </w:r>
            <w:r w:rsidR="00365232">
              <w:t>, use P</w:t>
            </w:r>
            <w:r w:rsidR="00235D48">
              <w:t>opsicle sticks</w:t>
            </w:r>
            <w:r w:rsidR="00465B1F">
              <w:t xml:space="preserve"> with </w:t>
            </w:r>
            <w:r w:rsidR="00235D48">
              <w:t xml:space="preserve">each student’s name </w:t>
            </w:r>
            <w:r w:rsidR="00465B1F">
              <w:t xml:space="preserve">written </w:t>
            </w:r>
            <w:r w:rsidR="00235D48">
              <w:t>on a stick) to choose students to answer questions.</w:t>
            </w:r>
          </w:p>
          <w:p w14:paraId="42C0140C" w14:textId="61F4687F" w:rsidR="00E91DD1" w:rsidRPr="007D6FFE" w:rsidRDefault="00B2431C" w:rsidP="002C12A3">
            <w:pPr>
              <w:pStyle w:val="Normal1"/>
              <w:spacing w:before="120"/>
              <w:ind w:right="86"/>
            </w:pPr>
            <w:r>
              <w:t xml:space="preserve">Assist students in constructing their </w:t>
            </w:r>
            <w:r w:rsidR="00365232">
              <w:t xml:space="preserve">frame routine </w:t>
            </w:r>
            <w:r>
              <w:t>for Fractions.</w:t>
            </w:r>
          </w:p>
        </w:tc>
      </w:tr>
      <w:tr w:rsidR="00E91DD1" w14:paraId="4ECFDDF2" w14:textId="77777777" w:rsidTr="003020B6">
        <w:tc>
          <w:tcPr>
            <w:tcW w:w="1770" w:type="dxa"/>
          </w:tcPr>
          <w:p w14:paraId="41A1010D" w14:textId="77777777" w:rsidR="00E91DD1" w:rsidRDefault="00235D48">
            <w:pPr>
              <w:pStyle w:val="Normal1"/>
              <w:rPr>
                <w:b/>
              </w:rPr>
            </w:pPr>
            <w:r>
              <w:rPr>
                <w:b/>
              </w:rPr>
              <w:t xml:space="preserve">Lesson Activities/ </w:t>
            </w:r>
            <w:r>
              <w:rPr>
                <w:b/>
              </w:rPr>
              <w:lastRenderedPageBreak/>
              <w:t>Procedures</w:t>
            </w:r>
          </w:p>
        </w:tc>
        <w:tc>
          <w:tcPr>
            <w:tcW w:w="1830" w:type="dxa"/>
          </w:tcPr>
          <w:p w14:paraId="58B22058" w14:textId="1C041A5A" w:rsidR="00E91DD1" w:rsidRDefault="00711175">
            <w:pPr>
              <w:pStyle w:val="Normal1"/>
            </w:pPr>
            <w:r>
              <w:lastRenderedPageBreak/>
              <w:t>Team Teaching</w:t>
            </w:r>
          </w:p>
        </w:tc>
        <w:tc>
          <w:tcPr>
            <w:tcW w:w="4767" w:type="dxa"/>
          </w:tcPr>
          <w:p w14:paraId="448FBAE4" w14:textId="660A4740" w:rsidR="00E91DD1" w:rsidRDefault="00235D48" w:rsidP="00711175">
            <w:pPr>
              <w:pStyle w:val="Normal1"/>
              <w:numPr>
                <w:ilvl w:val="0"/>
                <w:numId w:val="12"/>
              </w:numPr>
              <w:spacing w:before="120"/>
            </w:pPr>
            <w:r>
              <w:t xml:space="preserve">Place students into five small groups and give each group 12 </w:t>
            </w:r>
            <w:r w:rsidR="00365232">
              <w:t>circular-</w:t>
            </w:r>
            <w:r>
              <w:t xml:space="preserve">shaped </w:t>
            </w:r>
            <w:r>
              <w:lastRenderedPageBreak/>
              <w:t>counters and</w:t>
            </w:r>
            <w:r>
              <w:br/>
            </w:r>
            <w:r w:rsidR="00365232">
              <w:t xml:space="preserve">six </w:t>
            </w:r>
            <w:r>
              <w:t>small paper plates.</w:t>
            </w:r>
          </w:p>
          <w:p w14:paraId="62D907AE" w14:textId="3819A9B8" w:rsidR="00C00751" w:rsidRDefault="00235D48" w:rsidP="00711175">
            <w:pPr>
              <w:pStyle w:val="Normal1"/>
              <w:numPr>
                <w:ilvl w:val="0"/>
                <w:numId w:val="14"/>
              </w:numPr>
              <w:spacing w:before="120"/>
            </w:pPr>
            <w:r>
              <w:t xml:space="preserve">After </w:t>
            </w:r>
            <w:r w:rsidR="00365232">
              <w:t xml:space="preserve">the </w:t>
            </w:r>
            <w:r>
              <w:t>problem has been presented and predictions made,</w:t>
            </w:r>
            <w:r w:rsidR="00C00751">
              <w:t xml:space="preserve"> discuss what </w:t>
            </w:r>
            <w:r>
              <w:t>happened to the set. Draw a pictor</w:t>
            </w:r>
            <w:r w:rsidR="00C00751">
              <w:t xml:space="preserve">ial representation or display a representation for the </w:t>
            </w:r>
            <w:r>
              <w:t>first division</w:t>
            </w:r>
            <w:r w:rsidR="00465B1F">
              <w:t>.</w:t>
            </w:r>
          </w:p>
        </w:tc>
        <w:tc>
          <w:tcPr>
            <w:tcW w:w="4768" w:type="dxa"/>
          </w:tcPr>
          <w:p w14:paraId="3B087727" w14:textId="6D042CEF" w:rsidR="00E91DD1" w:rsidRDefault="00235D48" w:rsidP="00711175">
            <w:pPr>
              <w:pStyle w:val="Normal1"/>
              <w:numPr>
                <w:ilvl w:val="0"/>
                <w:numId w:val="13"/>
              </w:numPr>
              <w:spacing w:before="120"/>
            </w:pPr>
            <w:r>
              <w:lastRenderedPageBreak/>
              <w:t>Explain that you will be reading a story</w:t>
            </w:r>
            <w:r w:rsidR="00C00751">
              <w:t xml:space="preserve"> </w:t>
            </w:r>
            <w:r>
              <w:t xml:space="preserve">problem (attached). As you read, </w:t>
            </w:r>
            <w:r w:rsidR="00365232">
              <w:lastRenderedPageBreak/>
              <w:t xml:space="preserve">students </w:t>
            </w:r>
            <w:r>
              <w:t>will use the counters and the plates to predict how the characters will solve</w:t>
            </w:r>
            <w:r w:rsidR="00C00751">
              <w:t xml:space="preserve"> </w:t>
            </w:r>
            <w:r>
              <w:t xml:space="preserve">the problem. Read aloud the first story problem. Allow students to make predictions and then use their manipulatives to see </w:t>
            </w:r>
            <w:r w:rsidR="00365232">
              <w:t xml:space="preserve">whether </w:t>
            </w:r>
            <w:r>
              <w:t>their predictions</w:t>
            </w:r>
            <w:r w:rsidR="00C00751">
              <w:t xml:space="preserve"> </w:t>
            </w:r>
            <w:r>
              <w:t>were correct.</w:t>
            </w:r>
          </w:p>
        </w:tc>
      </w:tr>
      <w:tr w:rsidR="00E91DD1" w14:paraId="0E3B06A0" w14:textId="77777777" w:rsidTr="003020B6">
        <w:tc>
          <w:tcPr>
            <w:tcW w:w="1770" w:type="dxa"/>
          </w:tcPr>
          <w:p w14:paraId="17827165" w14:textId="77777777" w:rsidR="00E91DD1" w:rsidRDefault="00235D48">
            <w:pPr>
              <w:pStyle w:val="Normal1"/>
              <w:rPr>
                <w:b/>
              </w:rPr>
            </w:pPr>
            <w:r>
              <w:rPr>
                <w:b/>
              </w:rPr>
              <w:lastRenderedPageBreak/>
              <w:t>Guided/Independent Practice</w:t>
            </w:r>
          </w:p>
        </w:tc>
        <w:tc>
          <w:tcPr>
            <w:tcW w:w="1830" w:type="dxa"/>
          </w:tcPr>
          <w:p w14:paraId="41597112" w14:textId="2C2DE9F5" w:rsidR="00365232" w:rsidRDefault="00235D48" w:rsidP="002C12A3">
            <w:pPr>
              <w:pStyle w:val="Normal1"/>
              <w:spacing w:after="3000"/>
            </w:pPr>
            <w:r>
              <w:t>Station Teaching</w:t>
            </w:r>
          </w:p>
          <w:p w14:paraId="0244F96D" w14:textId="6C943DF4" w:rsidR="00F54BD5" w:rsidRDefault="00F54BD5">
            <w:pPr>
              <w:pStyle w:val="Normal1"/>
            </w:pPr>
            <w:r>
              <w:t>Team Teac</w:t>
            </w:r>
            <w:r w:rsidR="00B80548">
              <w:t>hing</w:t>
            </w:r>
          </w:p>
        </w:tc>
        <w:tc>
          <w:tcPr>
            <w:tcW w:w="4767" w:type="dxa"/>
          </w:tcPr>
          <w:p w14:paraId="3D67822A" w14:textId="3FC85D5F" w:rsidR="00C00751" w:rsidRDefault="00235D48" w:rsidP="002C12A3">
            <w:pPr>
              <w:pStyle w:val="Normal1"/>
              <w:spacing w:before="120"/>
            </w:pPr>
            <w:r>
              <w:t>Give each group one of the remaining story problems to solve. Direct students in each</w:t>
            </w:r>
            <w:r w:rsidR="00365232">
              <w:t xml:space="preserve"> </w:t>
            </w:r>
            <w:r>
              <w:t>group to discuss the problem, use the manipulatives to solve it, and then represent their</w:t>
            </w:r>
            <w:r w:rsidR="00365232">
              <w:t xml:space="preserve"> </w:t>
            </w:r>
            <w:r>
              <w:t>solution on a piece of chart paper.</w:t>
            </w:r>
          </w:p>
          <w:p w14:paraId="76052564" w14:textId="2D9C0BF9" w:rsidR="0052612D" w:rsidRDefault="00235D48" w:rsidP="002C12A3">
            <w:pPr>
              <w:pStyle w:val="Normal1"/>
              <w:spacing w:before="120"/>
            </w:pPr>
            <w:r>
              <w:t>When groups have finished,</w:t>
            </w:r>
            <w:r w:rsidR="0038731F">
              <w:t xml:space="preserve"> conduct a </w:t>
            </w:r>
            <w:r w:rsidR="00365232">
              <w:t xml:space="preserve">carousel </w:t>
            </w:r>
            <w:r w:rsidR="00A74DAB">
              <w:t xml:space="preserve">walk (each group rotates to read the </w:t>
            </w:r>
            <w:r w:rsidR="00365232">
              <w:t>problem-and-</w:t>
            </w:r>
            <w:r w:rsidR="00A74DAB">
              <w:t>solution posters of the other groups)</w:t>
            </w:r>
            <w:r w:rsidR="00565483">
              <w:t>. Then</w:t>
            </w:r>
            <w:r>
              <w:t xml:space="preserve"> have each group read their story problem aloud to the class</w:t>
            </w:r>
            <w:r w:rsidR="00565483">
              <w:t xml:space="preserve"> </w:t>
            </w:r>
            <w:r>
              <w:t>and share thei</w:t>
            </w:r>
            <w:r w:rsidR="007D6FFE">
              <w:t>r solution.</w:t>
            </w:r>
          </w:p>
          <w:p w14:paraId="4C42F960" w14:textId="07B3979E" w:rsidR="00E91DD1" w:rsidRDefault="00235D48" w:rsidP="002C12A3">
            <w:pPr>
              <w:pStyle w:val="Normal1"/>
              <w:spacing w:before="120"/>
            </w:pPr>
            <w:r>
              <w:t>Display each group’s chart.</w:t>
            </w:r>
            <w:r w:rsidR="0052612D">
              <w:t xml:space="preserve"> </w:t>
            </w:r>
          </w:p>
          <w:p w14:paraId="4065C0B3" w14:textId="243A3C6D" w:rsidR="00E91DD1" w:rsidRDefault="00235D48" w:rsidP="002C12A3">
            <w:pPr>
              <w:pStyle w:val="Normal1"/>
              <w:spacing w:before="120"/>
            </w:pPr>
            <w:r>
              <w:t>Ask the students, “What do you notice happening to the fair shares as the denominator of</w:t>
            </w:r>
            <w:r w:rsidR="007D6FFE">
              <w:t xml:space="preserve"> </w:t>
            </w:r>
            <w:r>
              <w:t>the fraction gets larger?” Show students that when the set of 12 items was divided into</w:t>
            </w:r>
            <w:r w:rsidR="007D6FFE">
              <w:t xml:space="preserve"> </w:t>
            </w:r>
            <w:r w:rsidR="00C00751">
              <w:t xml:space="preserve">halves, each share was one half </w:t>
            </w:r>
            <w:r>
              <w:t xml:space="preserve">of the 12 items, or a total of </w:t>
            </w:r>
            <w:r w:rsidR="00365232">
              <w:t xml:space="preserve">six </w:t>
            </w:r>
            <w:r>
              <w:t>i</w:t>
            </w:r>
            <w:r w:rsidR="00C00751">
              <w:t xml:space="preserve">tems. When the set of 12 items </w:t>
            </w:r>
            <w:r>
              <w:t>was divided into sixths, each share was one sixth</w:t>
            </w:r>
            <w:r w:rsidR="007D6FFE">
              <w:t xml:space="preserve"> </w:t>
            </w:r>
            <w:r>
              <w:t xml:space="preserve">of the 12 items, or a total of </w:t>
            </w:r>
            <w:r w:rsidR="00365232">
              <w:t xml:space="preserve">two </w:t>
            </w:r>
            <w:r>
              <w:t xml:space="preserve">items. Have students look for the pattern, using </w:t>
            </w:r>
            <w:r>
              <w:lastRenderedPageBreak/>
              <w:t>the think-pair-share str</w:t>
            </w:r>
            <w:r w:rsidR="00C00751">
              <w:t xml:space="preserve">ategy. Students think about the </w:t>
            </w:r>
            <w:r>
              <w:t>patterns they see, talk about it with a partner, and then s</w:t>
            </w:r>
            <w:r w:rsidR="00C00751">
              <w:t xml:space="preserve">hare </w:t>
            </w:r>
            <w:r w:rsidR="00465B1F">
              <w:t>with the</w:t>
            </w:r>
            <w:r w:rsidR="00C00751">
              <w:t xml:space="preserve"> whole class what they </w:t>
            </w:r>
            <w:r>
              <w:t>have discovered: the larger the denominator, the smaller the fair share.</w:t>
            </w:r>
          </w:p>
        </w:tc>
        <w:tc>
          <w:tcPr>
            <w:tcW w:w="4768" w:type="dxa"/>
          </w:tcPr>
          <w:p w14:paraId="471BBD53" w14:textId="79F6B48D" w:rsidR="00E91DD1" w:rsidRDefault="00235D48" w:rsidP="002C12A3">
            <w:pPr>
              <w:pStyle w:val="Normal1"/>
              <w:spacing w:before="120"/>
            </w:pPr>
            <w:r>
              <w:lastRenderedPageBreak/>
              <w:t>After all groups have shared their story</w:t>
            </w:r>
            <w:r w:rsidR="00C00751">
              <w:t xml:space="preserve"> </w:t>
            </w:r>
            <w:r>
              <w:t>problems and solutions, discuss and compare what happened to the set of items being divided in each problem. Discuss the fair shares (</w:t>
            </w:r>
            <w:r w:rsidR="00365232">
              <w:t>equal-</w:t>
            </w:r>
            <w:r>
              <w:t>size portions) described in each problem. Explain that fractions are fair shares of a whole</w:t>
            </w:r>
            <w:r w:rsidR="00C00751">
              <w:t xml:space="preserve"> or </w:t>
            </w:r>
            <w:r>
              <w:t>a set.</w:t>
            </w:r>
          </w:p>
        </w:tc>
      </w:tr>
      <w:tr w:rsidR="00E91DD1" w14:paraId="2835B604" w14:textId="77777777" w:rsidTr="003020B6">
        <w:tc>
          <w:tcPr>
            <w:tcW w:w="1770" w:type="dxa"/>
          </w:tcPr>
          <w:p w14:paraId="0979EA11" w14:textId="77777777" w:rsidR="00E91DD1" w:rsidRDefault="00235D48">
            <w:pPr>
              <w:pStyle w:val="Normal1"/>
              <w:rPr>
                <w:b/>
              </w:rPr>
            </w:pPr>
            <w:r>
              <w:rPr>
                <w:b/>
              </w:rPr>
              <w:t>Closure</w:t>
            </w:r>
          </w:p>
        </w:tc>
        <w:tc>
          <w:tcPr>
            <w:tcW w:w="1830" w:type="dxa"/>
          </w:tcPr>
          <w:p w14:paraId="25153BA9" w14:textId="77777777" w:rsidR="00E91DD1" w:rsidRDefault="00235D48">
            <w:pPr>
              <w:pStyle w:val="Normal1"/>
            </w:pPr>
            <w:r>
              <w:t>Alternative Teaching</w:t>
            </w:r>
          </w:p>
        </w:tc>
        <w:tc>
          <w:tcPr>
            <w:tcW w:w="4767" w:type="dxa"/>
          </w:tcPr>
          <w:p w14:paraId="3A9E7FB0" w14:textId="176187C4" w:rsidR="00E91DD1" w:rsidRPr="002C12A3" w:rsidRDefault="00C00751" w:rsidP="002C12A3">
            <w:pPr>
              <w:pStyle w:val="Normal1"/>
              <w:spacing w:before="120"/>
              <w:rPr>
                <w:b/>
              </w:rPr>
            </w:pPr>
            <w:r w:rsidRPr="002C12A3">
              <w:rPr>
                <w:b/>
              </w:rPr>
              <w:t>SIM</w:t>
            </w:r>
            <w:r w:rsidR="00235D48" w:rsidRPr="002C12A3">
              <w:rPr>
                <w:b/>
              </w:rPr>
              <w:t xml:space="preserve"> Fraction </w:t>
            </w:r>
            <w:r w:rsidR="00365232" w:rsidRPr="002C12A3">
              <w:rPr>
                <w:b/>
              </w:rPr>
              <w:t xml:space="preserve">Cut </w:t>
            </w:r>
            <w:r w:rsidR="00235D48" w:rsidRPr="002C12A3">
              <w:rPr>
                <w:b/>
              </w:rPr>
              <w:t xml:space="preserve">and </w:t>
            </w:r>
            <w:r w:rsidR="00365232" w:rsidRPr="002C12A3">
              <w:rPr>
                <w:b/>
              </w:rPr>
              <w:t>Paste</w:t>
            </w:r>
          </w:p>
          <w:p w14:paraId="34CD7819" w14:textId="2C00CDC1" w:rsidR="00E91DD1" w:rsidRDefault="00DA09F1" w:rsidP="002C12A3">
            <w:pPr>
              <w:pStyle w:val="Normal1"/>
              <w:spacing w:before="120"/>
            </w:pPr>
            <w:r>
              <w:t xml:space="preserve">Distribute the </w:t>
            </w:r>
            <w:r w:rsidR="00AF750B">
              <w:t xml:space="preserve">fully </w:t>
            </w:r>
            <w:r>
              <w:t>scrambled version of the SIM Fraction Frame</w:t>
            </w:r>
            <w:r w:rsidR="006D36BB">
              <w:t>. Direct students to cut apart the different boxes and rearrange them</w:t>
            </w:r>
            <w:r w:rsidR="00CB5E82">
              <w:t xml:space="preserve"> in the appropriate way. Direct students to paste the fraction names across the top row of their new chart and then to find the matching components and glue them in the proper places.</w:t>
            </w:r>
          </w:p>
          <w:p w14:paraId="7237A52F" w14:textId="4C3BA655" w:rsidR="00E91DD1" w:rsidRDefault="00A01154" w:rsidP="002C12A3">
            <w:pPr>
              <w:pStyle w:val="Normal1"/>
              <w:spacing w:before="120"/>
            </w:pPr>
            <w:r>
              <w:t>Students should complete this activity independe</w:t>
            </w:r>
            <w:r w:rsidR="004831D8">
              <w:t>ntly.</w:t>
            </w:r>
          </w:p>
        </w:tc>
        <w:tc>
          <w:tcPr>
            <w:tcW w:w="4768" w:type="dxa"/>
          </w:tcPr>
          <w:p w14:paraId="5BC8ECD7" w14:textId="77777777" w:rsidR="00C00751" w:rsidRPr="002C12A3" w:rsidRDefault="00C00751" w:rsidP="002C12A3">
            <w:pPr>
              <w:pStyle w:val="Normal1"/>
              <w:spacing w:before="120"/>
              <w:rPr>
                <w:b/>
              </w:rPr>
            </w:pPr>
            <w:r w:rsidRPr="002C12A3">
              <w:rPr>
                <w:b/>
              </w:rPr>
              <w:t>SIM</w:t>
            </w:r>
            <w:r w:rsidR="00235D48" w:rsidRPr="002C12A3">
              <w:rPr>
                <w:b/>
              </w:rPr>
              <w:t xml:space="preserve"> Fraction Cut and Paste</w:t>
            </w:r>
            <w:r w:rsidRPr="002C12A3">
              <w:rPr>
                <w:b/>
              </w:rPr>
              <w:t xml:space="preserve"> </w:t>
            </w:r>
          </w:p>
          <w:p w14:paraId="4632DC2E" w14:textId="65D99D18" w:rsidR="00E91DD1" w:rsidRDefault="00235D48" w:rsidP="002C12A3">
            <w:pPr>
              <w:pStyle w:val="Normal1"/>
              <w:spacing w:before="120"/>
            </w:pPr>
            <w:r>
              <w:t>Those students who need more assistance will work collaboratively</w:t>
            </w:r>
            <w:r w:rsidR="00C00751">
              <w:t xml:space="preserve"> </w:t>
            </w:r>
            <w:r>
              <w:t>to identify those parts of the different fractions and paste the items in order.</w:t>
            </w:r>
            <w:r w:rsidR="00C00751">
              <w:t xml:space="preserve"> </w:t>
            </w:r>
            <w:r>
              <w:t xml:space="preserve">The teacher will use concrete </w:t>
            </w:r>
            <w:r w:rsidR="00C00751">
              <w:t xml:space="preserve">modeling </w:t>
            </w:r>
            <w:r>
              <w:t>to help these students complete the SIM worksheet correctly.</w:t>
            </w:r>
            <w:r w:rsidR="00711175">
              <w:t xml:space="preserve"> Teacher</w:t>
            </w:r>
            <w:r w:rsidR="003070AC">
              <w:t xml:space="preserve"> may use either the full or partially scrambled SIM </w:t>
            </w:r>
            <w:r w:rsidR="00365232">
              <w:t xml:space="preserve">fraction </w:t>
            </w:r>
            <w:r w:rsidR="005D4E90">
              <w:t>sets.</w:t>
            </w:r>
          </w:p>
        </w:tc>
      </w:tr>
      <w:tr w:rsidR="00E91DD1" w14:paraId="7123577B" w14:textId="77777777" w:rsidTr="003020B6">
        <w:tc>
          <w:tcPr>
            <w:tcW w:w="1770" w:type="dxa"/>
          </w:tcPr>
          <w:p w14:paraId="2F94811C" w14:textId="77777777" w:rsidR="00E91DD1" w:rsidRDefault="00235D48">
            <w:pPr>
              <w:pStyle w:val="Normal1"/>
              <w:rPr>
                <w:b/>
              </w:rPr>
            </w:pPr>
            <w:r>
              <w:rPr>
                <w:b/>
              </w:rPr>
              <w:t>Formative Assessment Strategies</w:t>
            </w:r>
          </w:p>
        </w:tc>
        <w:tc>
          <w:tcPr>
            <w:tcW w:w="1830" w:type="dxa"/>
          </w:tcPr>
          <w:p w14:paraId="6F29D7DA" w14:textId="77777777" w:rsidR="00E91DD1" w:rsidRDefault="00235D48">
            <w:pPr>
              <w:pStyle w:val="Normal1"/>
            </w:pPr>
            <w:r>
              <w:t>Team Teaching.</w:t>
            </w:r>
          </w:p>
        </w:tc>
        <w:tc>
          <w:tcPr>
            <w:tcW w:w="4767" w:type="dxa"/>
          </w:tcPr>
          <w:p w14:paraId="5203FE57" w14:textId="1D16D3D6" w:rsidR="00E91DD1" w:rsidRDefault="00C00751" w:rsidP="002C12A3">
            <w:pPr>
              <w:pStyle w:val="Normal1"/>
              <w:numPr>
                <w:ilvl w:val="0"/>
                <w:numId w:val="10"/>
              </w:numPr>
              <w:spacing w:before="120"/>
              <w:ind w:left="344"/>
            </w:pPr>
            <w:r>
              <w:t>Using the SIM</w:t>
            </w:r>
            <w:r w:rsidR="00235D48">
              <w:t xml:space="preserve"> Cut and Paste,</w:t>
            </w:r>
            <w:r w:rsidR="00BF7724">
              <w:t xml:space="preserve"> </w:t>
            </w:r>
            <w:r w:rsidR="00235D48">
              <w:t>ask the students to compare the fractions shown on their worksheet</w:t>
            </w:r>
            <w:r w:rsidR="00365232">
              <w:t>. Ask: W</w:t>
            </w:r>
            <w:r w:rsidR="00235D48">
              <w:t>hat do they have in common</w:t>
            </w:r>
            <w:r w:rsidR="00365232">
              <w:t xml:space="preserve">? How </w:t>
            </w:r>
            <w:r w:rsidR="00235D48">
              <w:t>are they different?</w:t>
            </w:r>
          </w:p>
          <w:p w14:paraId="3B1BFE34" w14:textId="3DD36BCF" w:rsidR="005563D1" w:rsidRDefault="008F61E1" w:rsidP="002C12A3">
            <w:pPr>
              <w:pStyle w:val="Normal1"/>
              <w:numPr>
                <w:ilvl w:val="0"/>
                <w:numId w:val="10"/>
              </w:numPr>
              <w:spacing w:before="120"/>
              <w:ind w:left="344"/>
            </w:pPr>
            <w:r>
              <w:t xml:space="preserve">Exit </w:t>
            </w:r>
            <w:r w:rsidR="00365232">
              <w:t>Ticket</w:t>
            </w:r>
            <w:r>
              <w:t xml:space="preserve"> </w:t>
            </w:r>
          </w:p>
          <w:p w14:paraId="360A5B7D" w14:textId="7DC59DA4" w:rsidR="00BF7724" w:rsidRDefault="008F61E1" w:rsidP="002C12A3">
            <w:pPr>
              <w:pStyle w:val="Normal1"/>
              <w:numPr>
                <w:ilvl w:val="0"/>
                <w:numId w:val="8"/>
              </w:numPr>
              <w:spacing w:before="120"/>
              <w:ind w:left="704"/>
            </w:pPr>
            <w:r>
              <w:t>How many</w:t>
            </w:r>
            <w:r w:rsidR="00EE5EBB">
              <w:t xml:space="preserve"> pencils should Mary and Pat each have if they share a 10-pack of pencils?</w:t>
            </w:r>
            <w:r w:rsidR="00940441">
              <w:t xml:space="preserve"> (5)</w:t>
            </w:r>
            <w:r w:rsidR="00EE5CBC">
              <w:t xml:space="preserve"> What fraction would represent how many pencils Pat received? (</w:t>
            </w:r>
            <w:r w:rsidR="00940441">
              <w:t>½)</w:t>
            </w:r>
          </w:p>
          <w:p w14:paraId="7E414218" w14:textId="19A94418" w:rsidR="00C00751" w:rsidRDefault="00394018" w:rsidP="002C12A3">
            <w:pPr>
              <w:pStyle w:val="Normal1"/>
              <w:numPr>
                <w:ilvl w:val="0"/>
                <w:numId w:val="8"/>
              </w:numPr>
              <w:spacing w:before="120"/>
              <w:ind w:left="704"/>
            </w:pPr>
            <w:r>
              <w:lastRenderedPageBreak/>
              <w:t xml:space="preserve">I have 15 new books to </w:t>
            </w:r>
            <w:r w:rsidR="00C42E7A">
              <w:t>share with two friends.</w:t>
            </w:r>
            <w:r w:rsidR="00C5654D">
              <w:t xml:space="preserve"> What fraction of the books would we each receive? (</w:t>
            </w:r>
            <w:r w:rsidR="00EE5CBC">
              <w:t>⅓</w:t>
            </w:r>
            <w:r w:rsidR="00C5654D">
              <w:t xml:space="preserve">) </w:t>
            </w:r>
            <w:r w:rsidR="00EE5CBC">
              <w:t>How</w:t>
            </w:r>
            <w:r w:rsidR="00C42E7A">
              <w:t xml:space="preserve"> many books will each of us receive? </w:t>
            </w:r>
            <w:r w:rsidR="00940441">
              <w:t>(5)</w:t>
            </w:r>
          </w:p>
        </w:tc>
        <w:tc>
          <w:tcPr>
            <w:tcW w:w="4768" w:type="dxa"/>
          </w:tcPr>
          <w:p w14:paraId="2891818A" w14:textId="2481A829" w:rsidR="00E91DD1" w:rsidRDefault="00C00751" w:rsidP="002C12A3">
            <w:pPr>
              <w:pStyle w:val="Normal1"/>
              <w:spacing w:before="120"/>
            </w:pPr>
            <w:r>
              <w:lastRenderedPageBreak/>
              <w:t>Same as GE</w:t>
            </w:r>
            <w:r w:rsidR="00365232">
              <w:t>.</w:t>
            </w:r>
          </w:p>
        </w:tc>
      </w:tr>
      <w:tr w:rsidR="00E91DD1" w14:paraId="4FEC8197" w14:textId="77777777" w:rsidTr="003020B6">
        <w:tc>
          <w:tcPr>
            <w:tcW w:w="1770" w:type="dxa"/>
          </w:tcPr>
          <w:p w14:paraId="73E00D68" w14:textId="77777777" w:rsidR="00E91DD1" w:rsidRDefault="00235D48">
            <w:pPr>
              <w:pStyle w:val="Normal1"/>
              <w:rPr>
                <w:b/>
              </w:rPr>
            </w:pPr>
            <w:r>
              <w:rPr>
                <w:b/>
              </w:rPr>
              <w:t>Homework</w:t>
            </w:r>
          </w:p>
        </w:tc>
        <w:tc>
          <w:tcPr>
            <w:tcW w:w="1830" w:type="dxa"/>
          </w:tcPr>
          <w:p w14:paraId="756F3535" w14:textId="77777777" w:rsidR="00E91DD1" w:rsidRDefault="00235D48">
            <w:pPr>
              <w:pStyle w:val="Normal1"/>
            </w:pPr>
            <w:r>
              <w:t>Team Teaching</w:t>
            </w:r>
          </w:p>
        </w:tc>
        <w:tc>
          <w:tcPr>
            <w:tcW w:w="4767" w:type="dxa"/>
          </w:tcPr>
          <w:p w14:paraId="62F2324A" w14:textId="3F4BD9B7" w:rsidR="00C00751" w:rsidRDefault="00235D48" w:rsidP="002C12A3">
            <w:pPr>
              <w:pStyle w:val="Normal1"/>
              <w:spacing w:before="120"/>
            </w:pPr>
            <w:r>
              <w:t>Have the students complete a “fraction hunt” at home that suggest or represent fractions. Students can bring in pictures or drawings of the finds.</w:t>
            </w:r>
          </w:p>
        </w:tc>
        <w:tc>
          <w:tcPr>
            <w:tcW w:w="4768" w:type="dxa"/>
          </w:tcPr>
          <w:p w14:paraId="00802A89" w14:textId="1D1CFD5F" w:rsidR="00E91DD1" w:rsidRDefault="00235D48" w:rsidP="002C12A3">
            <w:pPr>
              <w:pStyle w:val="Normal1"/>
              <w:spacing w:before="120"/>
            </w:pPr>
            <w:r>
              <w:t>Same as GE</w:t>
            </w:r>
            <w:r w:rsidR="00365232">
              <w:t>.</w:t>
            </w:r>
          </w:p>
        </w:tc>
      </w:tr>
    </w:tbl>
    <w:p w14:paraId="1793DDCF" w14:textId="6FB37D36" w:rsidR="00E91DD1" w:rsidRDefault="00235D48" w:rsidP="00CC607F">
      <w:pPr>
        <w:pStyle w:val="Heading2"/>
        <w:spacing w:before="240"/>
      </w:pPr>
      <w:r>
        <w:t>Specially Designed Instruction</w:t>
      </w:r>
    </w:p>
    <w:p w14:paraId="1EB0FCCF" w14:textId="02788AB4" w:rsidR="00E91DD1" w:rsidRDefault="00235D48">
      <w:pPr>
        <w:pStyle w:val="Normal1"/>
        <w:numPr>
          <w:ilvl w:val="0"/>
          <w:numId w:val="1"/>
        </w:numPr>
        <w:contextualSpacing/>
      </w:pPr>
      <w:r>
        <w:t>The Framing Routine is used to teach/review procedures for the identification of fractions (halves, thirds, fourths, sixths and eighths). The teacher will provide</w:t>
      </w:r>
      <w:r w:rsidR="00F119D7">
        <w:t xml:space="preserve"> students with</w:t>
      </w:r>
      <w:r>
        <w:t xml:space="preserve"> an empty frame, a pre</w:t>
      </w:r>
      <w:r w:rsidR="008A2214">
        <w:t>-</w:t>
      </w:r>
      <w:r>
        <w:t xml:space="preserve">typed </w:t>
      </w:r>
      <w:r w:rsidR="00F119D7">
        <w:t>cut-and-</w:t>
      </w:r>
      <w:r>
        <w:t>paste sort option. This will then be co-constructed as a class</w:t>
      </w:r>
      <w:r w:rsidR="00F119D7">
        <w:t>,</w:t>
      </w:r>
      <w:r>
        <w:t xml:space="preserve"> with students completing the task with teacher support and concrete materials, or with teacher modeling. In this lesson, the </w:t>
      </w:r>
      <w:r w:rsidR="00F119D7">
        <w:t xml:space="preserve">frame </w:t>
      </w:r>
      <w:r>
        <w:t>is developed with all students, and additional instruction is given to select students to ensure they understand how to use it as a resource to aid their memory. This will include working with fraction circles, fraction bars</w:t>
      </w:r>
      <w:r w:rsidR="00F119D7">
        <w:t>,</w:t>
      </w:r>
      <w:r>
        <w:t xml:space="preserve"> and two</w:t>
      </w:r>
      <w:r w:rsidR="000E6AB1">
        <w:t>-</w:t>
      </w:r>
      <w:r>
        <w:t xml:space="preserve">colored counters. The SE will provide direct instruction during this activity to ensure understanding by all students. </w:t>
      </w:r>
      <w:r w:rsidR="00F119D7">
        <w:t>Small-</w:t>
      </w:r>
      <w:r>
        <w:t>group instruction with the pre</w:t>
      </w:r>
      <w:r w:rsidR="008A2214">
        <w:t>-</w:t>
      </w:r>
      <w:r>
        <w:t>typed pieces will allow for more time to be used focusing on the concepts rather than the writing. It may also be an option to have a semi</w:t>
      </w:r>
      <w:r w:rsidR="008A2214">
        <w:t>-</w:t>
      </w:r>
      <w:r>
        <w:t xml:space="preserve">completed, with all but the visuals already put into place. By sharing it with all students, peers will be able to use it to help partners.  </w:t>
      </w:r>
    </w:p>
    <w:p w14:paraId="06DF43EE" w14:textId="7C623AE4" w:rsidR="00E91DD1" w:rsidRDefault="00235D48">
      <w:pPr>
        <w:pStyle w:val="Normal1"/>
        <w:widowControl/>
        <w:numPr>
          <w:ilvl w:val="0"/>
          <w:numId w:val="1"/>
        </w:numPr>
        <w:contextualSpacing/>
      </w:pPr>
      <w:r>
        <w:t>Accompany instruction with manipulatives, illustrations, and thinking aloud to help students understand difficult concepts and procedures.</w:t>
      </w:r>
      <w:r w:rsidR="00714777">
        <w:t xml:space="preserve"> </w:t>
      </w:r>
    </w:p>
    <w:p w14:paraId="3E3DB3D0" w14:textId="53D778F3" w:rsidR="00E91DD1" w:rsidRDefault="00235D48" w:rsidP="00CC607F">
      <w:pPr>
        <w:pStyle w:val="Heading2"/>
        <w:spacing w:before="240"/>
      </w:pPr>
      <w:r>
        <w:t>Accommodations</w:t>
      </w:r>
    </w:p>
    <w:p w14:paraId="60280ECC" w14:textId="3448828D" w:rsidR="00E91DD1" w:rsidRDefault="00235D48">
      <w:pPr>
        <w:pStyle w:val="Normal1"/>
        <w:numPr>
          <w:ilvl w:val="0"/>
          <w:numId w:val="3"/>
        </w:numPr>
      </w:pPr>
      <w:r>
        <w:t>Use of concrete visuals</w:t>
      </w:r>
      <w:r w:rsidR="00F119D7">
        <w:t xml:space="preserve">: </w:t>
      </w:r>
      <w:r>
        <w:t>circle fractions, fraction bars, and fractional sets.</w:t>
      </w:r>
    </w:p>
    <w:p w14:paraId="7BCC98F3" w14:textId="77777777" w:rsidR="00E91DD1" w:rsidRDefault="00235D48">
      <w:pPr>
        <w:pStyle w:val="Normal1"/>
        <w:numPr>
          <w:ilvl w:val="0"/>
          <w:numId w:val="3"/>
        </w:numPr>
      </w:pPr>
      <w:r>
        <w:t>Have the students act out the story problem they have been assigned.</w:t>
      </w:r>
    </w:p>
    <w:p w14:paraId="7314913E" w14:textId="5CC52F84" w:rsidR="00E91DD1" w:rsidRDefault="00235D48">
      <w:pPr>
        <w:pStyle w:val="Normal1"/>
        <w:numPr>
          <w:ilvl w:val="0"/>
          <w:numId w:val="3"/>
        </w:numPr>
      </w:pPr>
      <w:r>
        <w:t xml:space="preserve">Provide a </w:t>
      </w:r>
      <w:r w:rsidR="00F119D7">
        <w:t>read-</w:t>
      </w:r>
      <w:r>
        <w:t>aloud option to those students who are not reading on grade level.</w:t>
      </w:r>
    </w:p>
    <w:p w14:paraId="7714F82C" w14:textId="338E2AD5" w:rsidR="00E91DD1" w:rsidRDefault="00235D48">
      <w:pPr>
        <w:pStyle w:val="Normal1"/>
        <w:numPr>
          <w:ilvl w:val="0"/>
          <w:numId w:val="3"/>
        </w:numPr>
      </w:pPr>
      <w:r>
        <w:t>Create a set of cards showing the solutions to the fraction story problems and allow students to match solutions to the problems.</w:t>
      </w:r>
    </w:p>
    <w:p w14:paraId="7A81AB8A" w14:textId="4D7306F9" w:rsidR="00E91DD1" w:rsidRDefault="00235D48">
      <w:pPr>
        <w:pStyle w:val="Normal1"/>
        <w:numPr>
          <w:ilvl w:val="0"/>
          <w:numId w:val="3"/>
        </w:numPr>
      </w:pPr>
      <w:r>
        <w:lastRenderedPageBreak/>
        <w:t xml:space="preserve">Chunking of </w:t>
      </w:r>
      <w:r w:rsidR="00F119D7">
        <w:t>cut-and-p</w:t>
      </w:r>
      <w:r>
        <w:t xml:space="preserve">aste </w:t>
      </w:r>
      <w:r w:rsidR="00F119D7">
        <w:t>items:</w:t>
      </w:r>
      <w:r>
        <w:t xml:space="preserve"> SE will use semi</w:t>
      </w:r>
      <w:r w:rsidR="00E230D0">
        <w:t>-</w:t>
      </w:r>
      <w:r>
        <w:t xml:space="preserve">completed SIM form with only the visual representations not in place. The teacher will then only put out the shape fractions and then collaboratively work with the students to put them in order. The process will then be repeated for the sets and the fraction lines. </w:t>
      </w:r>
    </w:p>
    <w:p w14:paraId="5B9EBB33" w14:textId="77777777" w:rsidR="00E91DD1" w:rsidRDefault="00235D48">
      <w:pPr>
        <w:pStyle w:val="Normal1"/>
        <w:numPr>
          <w:ilvl w:val="0"/>
          <w:numId w:val="3"/>
        </w:numPr>
      </w:pPr>
      <w:r>
        <w:t xml:space="preserve">Modify the fraction story problems to include picture cues for struggling readers. </w:t>
      </w:r>
    </w:p>
    <w:p w14:paraId="25B909BB" w14:textId="77777777" w:rsidR="00E91DD1" w:rsidRDefault="00235D48" w:rsidP="00CC607F">
      <w:pPr>
        <w:pStyle w:val="Heading2"/>
        <w:spacing w:before="240"/>
      </w:pPr>
      <w:r>
        <w:t>Modifications</w:t>
      </w:r>
    </w:p>
    <w:p w14:paraId="46B7071A" w14:textId="6EE0BB02" w:rsidR="00E91DD1" w:rsidRDefault="00E230D0">
      <w:pPr>
        <w:pStyle w:val="Normal1"/>
        <w:widowControl/>
        <w:numPr>
          <w:ilvl w:val="0"/>
          <w:numId w:val="5"/>
        </w:numPr>
      </w:pPr>
      <w:r>
        <w:t xml:space="preserve">For students who need a modified curriculum, teacher may </w:t>
      </w:r>
      <w:r w:rsidR="00235D48">
        <w:t>simplify instructions.</w:t>
      </w:r>
    </w:p>
    <w:p w14:paraId="769844D0" w14:textId="31FFB112" w:rsidR="00E91DD1" w:rsidRDefault="00E230D0">
      <w:pPr>
        <w:pStyle w:val="Normal1"/>
        <w:widowControl/>
        <w:numPr>
          <w:ilvl w:val="0"/>
          <w:numId w:val="5"/>
        </w:numPr>
      </w:pPr>
      <w:r>
        <w:t>Teachers may modify the curriculum to understanding only halves and fourths.</w:t>
      </w:r>
    </w:p>
    <w:p w14:paraId="4A94CDA2" w14:textId="62C8F317" w:rsidR="00E91DD1" w:rsidRDefault="00E230D0">
      <w:pPr>
        <w:pStyle w:val="Normal1"/>
        <w:widowControl/>
        <w:numPr>
          <w:ilvl w:val="0"/>
          <w:numId w:val="5"/>
        </w:numPr>
      </w:pPr>
      <w:r>
        <w:t>Teacher may m</w:t>
      </w:r>
      <w:r w:rsidR="00235D48">
        <w:t xml:space="preserve">odify the way students demonstrate understanding, such as by using manipulatives rather than completing </w:t>
      </w:r>
      <w:r w:rsidR="00F119D7">
        <w:t xml:space="preserve">the </w:t>
      </w:r>
      <w:r w:rsidR="00235D48">
        <w:t>worksheet</w:t>
      </w:r>
      <w:r w:rsidR="00F119D7">
        <w:t>.</w:t>
      </w:r>
    </w:p>
    <w:p w14:paraId="569AB818" w14:textId="77777777" w:rsidR="00E91DD1" w:rsidRDefault="00235D48" w:rsidP="00CC607F">
      <w:pPr>
        <w:pStyle w:val="Heading2"/>
        <w:spacing w:before="240"/>
      </w:pPr>
      <w:r>
        <w:t>Notes</w:t>
      </w:r>
    </w:p>
    <w:p w14:paraId="5AA5B086" w14:textId="68D37D07" w:rsidR="00F107C0" w:rsidRPr="000361B6" w:rsidRDefault="00F107C0" w:rsidP="00F107C0">
      <w:pPr>
        <w:pStyle w:val="NormalWeb"/>
        <w:numPr>
          <w:ilvl w:val="0"/>
          <w:numId w:val="11"/>
        </w:numPr>
        <w:spacing w:before="0" w:beforeAutospacing="0" w:after="0" w:afterAutospacing="0"/>
        <w:textAlignment w:val="baseline"/>
        <w:rPr>
          <w:rFonts w:ascii="Courier New" w:hAnsi="Courier New" w:cs="Courier New"/>
          <w:color w:val="000000"/>
        </w:rPr>
      </w:pPr>
      <w:r>
        <w:rPr>
          <w:color w:val="000000"/>
        </w:rPr>
        <w:t>“Special educator” as noted in this lesson plan might be a</w:t>
      </w:r>
      <w:r w:rsidR="00A92F7F">
        <w:rPr>
          <w:color w:val="000000"/>
        </w:rPr>
        <w:t>n EL</w:t>
      </w:r>
      <w:r>
        <w:rPr>
          <w:color w:val="000000"/>
        </w:rPr>
        <w:t xml:space="preserve"> teacher, speech pathologist, or other specialist co-teaching with a general educator.</w:t>
      </w:r>
    </w:p>
    <w:p w14:paraId="2407D51E" w14:textId="139487AC" w:rsidR="000361B6" w:rsidRPr="00121F8F" w:rsidRDefault="000361B6" w:rsidP="000361B6">
      <w:pPr>
        <w:pStyle w:val="ListParagraph"/>
        <w:numPr>
          <w:ilvl w:val="0"/>
          <w:numId w:val="11"/>
        </w:numPr>
        <w:rPr>
          <w:szCs w:val="27"/>
        </w:rPr>
      </w:pPr>
      <w:r w:rsidRPr="00121F8F">
        <w:rPr>
          <w:szCs w:val="27"/>
        </w:rPr>
        <w:t>The co-teachers who developed this lesson plan received required professional development in the use of specialized instructional techniques which combine an explicit instructional routine with the co-construction of a visua</w:t>
      </w:r>
      <w:r>
        <w:rPr>
          <w:szCs w:val="27"/>
        </w:rPr>
        <w:t xml:space="preserve">l device (graphic organizer). </w:t>
      </w:r>
      <w:r w:rsidRPr="00121F8F">
        <w:rPr>
          <w:szCs w:val="27"/>
        </w:rPr>
        <w:t xml:space="preserve">The </w:t>
      </w:r>
      <w:r w:rsidRPr="00121F8F">
        <w:rPr>
          <w:i/>
          <w:iCs/>
          <w:szCs w:val="27"/>
        </w:rPr>
        <w:t>Framing Routine</w:t>
      </w:r>
      <w:r w:rsidRPr="00121F8F">
        <w:rPr>
          <w:szCs w:val="27"/>
        </w:rPr>
        <w:t xml:space="preserve"> used in conjunction with the “Frame” helps to develop understanding of information and procedures by associating their main ideas and details</w:t>
      </w:r>
      <w:r>
        <w:rPr>
          <w:szCs w:val="27"/>
        </w:rPr>
        <w:t xml:space="preserve">.  </w:t>
      </w:r>
      <w:r w:rsidRPr="00121F8F">
        <w:rPr>
          <w:szCs w:val="27"/>
        </w:rPr>
        <w:t xml:space="preserve">These Content Enhancement Routines were developed at the Center for Research on Learning at the University of Kansas.  </w:t>
      </w:r>
      <w:hyperlink r:id="rId9" w:history="1">
        <w:r>
          <w:rPr>
            <w:rStyle w:val="Hyperlink"/>
            <w:szCs w:val="27"/>
          </w:rPr>
          <w:t>Link: http://www.kucrl.org/sim/brochures/CEoverview.pdf</w:t>
        </w:r>
      </w:hyperlink>
    </w:p>
    <w:p w14:paraId="5B87A249" w14:textId="71212076" w:rsidR="000361B6" w:rsidRDefault="000361B6" w:rsidP="000361B6">
      <w:pPr>
        <w:pStyle w:val="ListParagraph"/>
        <w:numPr>
          <w:ilvl w:val="0"/>
          <w:numId w:val="11"/>
        </w:numPr>
        <w:spacing w:after="240"/>
      </w:pPr>
      <w:r w:rsidRPr="00CD2C60">
        <w:t>Other graphic organizers</w:t>
      </w:r>
      <w:r>
        <w:t xml:space="preserve"> and sorts</w:t>
      </w:r>
      <w:r w:rsidRPr="00CD2C60">
        <w:t xml:space="preserve"> should be used by teachers who have not received professional </w:t>
      </w:r>
      <w:r>
        <w:t>develop</w:t>
      </w:r>
      <w:r w:rsidR="00DB13C0">
        <w:t>ment in the Framing Routine</w:t>
      </w:r>
      <w:r w:rsidRPr="00CD2C60">
        <w:t>. If Virginia teachers would like to learn Content Enhancement Routines, contact your regional TTAC.</w:t>
      </w:r>
      <w:bookmarkStart w:id="0" w:name="_GoBack"/>
      <w:bookmarkEnd w:id="0"/>
    </w:p>
    <w:p w14:paraId="7D558E37" w14:textId="77777777" w:rsidR="006348D1" w:rsidRDefault="006348D1" w:rsidP="006348D1">
      <w:pPr>
        <w:pStyle w:val="Heading3"/>
        <w:rPr>
          <w:rFonts w:cs="Calibri"/>
          <w:bCs/>
        </w:rPr>
      </w:pPr>
    </w:p>
    <w:p w14:paraId="4F2195F7" w14:textId="568311FA" w:rsidR="006348D1" w:rsidRDefault="006348D1" w:rsidP="006348D1">
      <w:pPr>
        <w:pStyle w:val="Heading3"/>
        <w:rPr>
          <w:b w:val="0"/>
        </w:rPr>
      </w:pPr>
      <w:r w:rsidRPr="000053FE">
        <w:rPr>
          <w:rFonts w:cs="Calibri"/>
          <w:bCs/>
        </w:rPr>
        <w:t>Note: The following pages are intended for classroom use for students as a visual aid to learning.</w:t>
      </w:r>
    </w:p>
    <w:p w14:paraId="658950E4" w14:textId="77777777" w:rsidR="006348D1" w:rsidRDefault="006348D1" w:rsidP="006348D1">
      <w:pPr>
        <w:spacing w:after="240"/>
      </w:pPr>
    </w:p>
    <w:p w14:paraId="22D3F028" w14:textId="77777777" w:rsidR="000361B6" w:rsidRDefault="000361B6" w:rsidP="000361B6">
      <w:pPr>
        <w:pStyle w:val="NormalWeb"/>
        <w:spacing w:before="0" w:beforeAutospacing="0" w:after="0" w:afterAutospacing="0"/>
        <w:ind w:left="720"/>
        <w:textAlignment w:val="baseline"/>
        <w:rPr>
          <w:rFonts w:ascii="Courier New" w:hAnsi="Courier New" w:cs="Courier New"/>
          <w:color w:val="000000"/>
        </w:rPr>
      </w:pPr>
    </w:p>
    <w:p w14:paraId="35774D40" w14:textId="343408A9" w:rsidR="00E91DD1" w:rsidRDefault="00235D48" w:rsidP="00CC607F">
      <w:pPr>
        <w:pStyle w:val="Heading3"/>
        <w:spacing w:before="120"/>
        <w:rPr>
          <w:b w:val="0"/>
        </w:rPr>
      </w:pPr>
      <w:r>
        <w:rPr>
          <w:b w:val="0"/>
        </w:rPr>
        <w:t>Virgin</w:t>
      </w:r>
      <w:r w:rsidR="003020B6">
        <w:rPr>
          <w:b w:val="0"/>
        </w:rPr>
        <w:t>ia Department of Education © 2018</w:t>
      </w:r>
    </w:p>
    <w:p w14:paraId="44AD9221" w14:textId="4D5B1ED7" w:rsidR="00E91DD1" w:rsidRDefault="00E91DD1">
      <w:pPr>
        <w:pStyle w:val="Normal1"/>
        <w:spacing w:line="276" w:lineRule="auto"/>
        <w:sectPr w:rsidR="00E91DD1" w:rsidSect="003020B6">
          <w:type w:val="continuous"/>
          <w:pgSz w:w="15840" w:h="12240" w:orient="landscape"/>
          <w:pgMar w:top="1440" w:right="1440" w:bottom="1440" w:left="1440" w:header="0" w:footer="720" w:gutter="0"/>
          <w:cols w:space="720"/>
          <w:docGrid w:linePitch="326"/>
        </w:sectPr>
      </w:pPr>
    </w:p>
    <w:p w14:paraId="11384114" w14:textId="77777777" w:rsidR="007D6FFE" w:rsidRPr="007D6FFE" w:rsidRDefault="007D6FFE" w:rsidP="007D6FFE">
      <w:pPr>
        <w:pStyle w:val="Normal1"/>
        <w:spacing w:after="240"/>
        <w:ind w:left="180"/>
        <w:jc w:val="center"/>
        <w:rPr>
          <w:b/>
          <w:sz w:val="32"/>
          <w:szCs w:val="32"/>
        </w:rPr>
      </w:pPr>
      <w:r w:rsidRPr="007D6FFE">
        <w:rPr>
          <w:b/>
          <w:sz w:val="32"/>
          <w:szCs w:val="32"/>
        </w:rPr>
        <w:lastRenderedPageBreak/>
        <w:t xml:space="preserve">Chocolate Bar </w:t>
      </w:r>
    </w:p>
    <w:p w14:paraId="4C4BA384" w14:textId="362555F6" w:rsidR="00E91DD1" w:rsidRDefault="007D6FFE" w:rsidP="007D6FFE">
      <w:pPr>
        <w:pStyle w:val="Normal1"/>
        <w:spacing w:after="240"/>
        <w:jc w:val="center"/>
      </w:pPr>
      <w:r>
        <w:t>Print on card stock and cut out.</w:t>
      </w:r>
      <w:r w:rsidR="00235D48">
        <w:rPr>
          <w:noProof/>
        </w:rPr>
        <w:drawing>
          <wp:anchor distT="0" distB="0" distL="114300" distR="114300" simplePos="0" relativeHeight="251658240" behindDoc="0" locked="0" layoutInCell="1" allowOverlap="1" wp14:anchorId="0C77A2FD" wp14:editId="4815726F">
            <wp:simplePos x="0" y="0"/>
            <wp:positionH relativeFrom="margin">
              <wp:align>center</wp:align>
            </wp:positionH>
            <wp:positionV relativeFrom="margin">
              <wp:align>center</wp:align>
            </wp:positionV>
            <wp:extent cx="5943600" cy="2616200"/>
            <wp:effectExtent l="0" t="0" r="0" b="0"/>
            <wp:wrapTopAndBottom/>
            <wp:docPr id="4" name="image10.jpg" descr="File:Hershey-bar-open.JPG - Wikimedia Commons"/>
            <wp:cNvGraphicFramePr/>
            <a:graphic xmlns:a="http://schemas.openxmlformats.org/drawingml/2006/main">
              <a:graphicData uri="http://schemas.openxmlformats.org/drawingml/2006/picture">
                <pic:pic xmlns:pic="http://schemas.openxmlformats.org/drawingml/2006/picture">
                  <pic:nvPicPr>
                    <pic:cNvPr id="0" name="image10.jpg" descr="File:Hershey-bar-open.JPG - Wikimedia Commons"/>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5943600" cy="2616200"/>
                    </a:xfrm>
                    <a:prstGeom prst="rect">
                      <a:avLst/>
                    </a:prstGeom>
                    <a:ln/>
                  </pic:spPr>
                </pic:pic>
              </a:graphicData>
            </a:graphic>
            <wp14:sizeRelH relativeFrom="page">
              <wp14:pctWidth>0</wp14:pctWidth>
            </wp14:sizeRelH>
            <wp14:sizeRelV relativeFrom="page">
              <wp14:pctHeight>0</wp14:pctHeight>
            </wp14:sizeRelV>
          </wp:anchor>
        </w:drawing>
      </w:r>
    </w:p>
    <w:p w14:paraId="0CCCCBD5" w14:textId="1ED94BA8" w:rsidR="00E91DD1" w:rsidRDefault="00235D48" w:rsidP="007D6FFE">
      <w:pPr>
        <w:pStyle w:val="Normal1"/>
        <w:spacing w:after="240"/>
        <w:ind w:left="180"/>
        <w:jc w:val="center"/>
      </w:pPr>
      <w:r>
        <w:br w:type="page"/>
      </w:r>
    </w:p>
    <w:p w14:paraId="27B46BCB" w14:textId="6DF2ADD9" w:rsidR="00E91DD1" w:rsidRPr="003020B6" w:rsidRDefault="003020B6" w:rsidP="003020B6">
      <w:pPr>
        <w:pStyle w:val="Normal1"/>
        <w:widowControl/>
        <w:spacing w:after="240" w:line="276" w:lineRule="auto"/>
        <w:jc w:val="center"/>
        <w:rPr>
          <w:rFonts w:eastAsia="Comic Sans MS"/>
          <w:b/>
          <w:sz w:val="32"/>
          <w:szCs w:val="32"/>
        </w:rPr>
      </w:pPr>
      <w:bookmarkStart w:id="1" w:name="_gjdgxs" w:colFirst="0" w:colLast="0"/>
      <w:bookmarkEnd w:id="1"/>
      <w:r w:rsidRPr="003020B6">
        <w:rPr>
          <w:rFonts w:eastAsia="Comic Sans MS"/>
          <w:b/>
          <w:sz w:val="32"/>
          <w:szCs w:val="32"/>
        </w:rPr>
        <w:lastRenderedPageBreak/>
        <w:t>Fraction Story Problems</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E91DD1" w:rsidRPr="003020B6" w14:paraId="4E961911" w14:textId="77777777" w:rsidTr="003020B6">
        <w:trPr>
          <w:trHeight w:val="3940"/>
        </w:trPr>
        <w:tc>
          <w:tcPr>
            <w:tcW w:w="4675" w:type="dxa"/>
            <w:vAlign w:val="center"/>
          </w:tcPr>
          <w:p w14:paraId="4F98142D" w14:textId="12588502" w:rsidR="00E91DD1" w:rsidRPr="003020B6" w:rsidRDefault="003020B6" w:rsidP="003020B6">
            <w:pPr>
              <w:pStyle w:val="Normal1"/>
              <w:widowControl/>
              <w:spacing w:after="240"/>
              <w:jc w:val="center"/>
              <w:rPr>
                <w:rFonts w:eastAsia="Comic Sans MS"/>
              </w:rPr>
            </w:pPr>
            <w:r w:rsidRPr="003020B6">
              <w:rPr>
                <w:rFonts w:eastAsia="Comic Sans MS"/>
              </w:rPr>
              <w:t xml:space="preserve">Story Problem </w:t>
            </w:r>
            <w:r w:rsidR="00235D48" w:rsidRPr="003020B6">
              <w:rPr>
                <w:rFonts w:eastAsia="Comic Sans MS"/>
              </w:rPr>
              <w:t>1</w:t>
            </w:r>
          </w:p>
          <w:p w14:paraId="0AF96E98" w14:textId="77777777" w:rsidR="00E91DD1" w:rsidRPr="003020B6" w:rsidRDefault="00235D48" w:rsidP="003020B6">
            <w:pPr>
              <w:pStyle w:val="Normal1"/>
              <w:widowControl/>
              <w:spacing w:after="240"/>
              <w:jc w:val="center"/>
              <w:rPr>
                <w:rFonts w:eastAsia="Comic Sans MS"/>
              </w:rPr>
            </w:pPr>
            <w:r w:rsidRPr="003020B6">
              <w:rPr>
                <w:rFonts w:eastAsia="Comic Sans MS"/>
              </w:rPr>
              <w:t>Chase has 12 cookies. If he and his best friend Jake share the cookies equally, what fraction of the cookies does each boy get? How many cookies will be in each fractional share?</w:t>
            </w:r>
          </w:p>
        </w:tc>
        <w:tc>
          <w:tcPr>
            <w:tcW w:w="4675" w:type="dxa"/>
            <w:vAlign w:val="center"/>
          </w:tcPr>
          <w:p w14:paraId="1E148620" w14:textId="594E2BC3" w:rsidR="00E91DD1" w:rsidRPr="003020B6" w:rsidRDefault="003020B6" w:rsidP="003020B6">
            <w:pPr>
              <w:pStyle w:val="Normal1"/>
              <w:widowControl/>
              <w:spacing w:after="240"/>
              <w:jc w:val="center"/>
              <w:rPr>
                <w:rFonts w:eastAsia="Comic Sans MS"/>
              </w:rPr>
            </w:pPr>
            <w:r w:rsidRPr="003020B6">
              <w:rPr>
                <w:rFonts w:eastAsia="Comic Sans MS"/>
              </w:rPr>
              <w:t xml:space="preserve">Story Problem </w:t>
            </w:r>
            <w:r w:rsidR="00235D48" w:rsidRPr="003020B6">
              <w:rPr>
                <w:rFonts w:eastAsia="Comic Sans MS"/>
              </w:rPr>
              <w:t>2</w:t>
            </w:r>
          </w:p>
          <w:p w14:paraId="4C8CBF5C" w14:textId="77777777" w:rsidR="00E91DD1" w:rsidRPr="003020B6" w:rsidRDefault="00235D48" w:rsidP="003020B6">
            <w:pPr>
              <w:pStyle w:val="Normal1"/>
              <w:widowControl/>
              <w:spacing w:after="240"/>
              <w:jc w:val="center"/>
              <w:rPr>
                <w:rFonts w:eastAsia="Comic Sans MS"/>
              </w:rPr>
            </w:pPr>
            <w:r w:rsidRPr="003020B6">
              <w:rPr>
                <w:rFonts w:eastAsia="Comic Sans MS"/>
              </w:rPr>
              <w:t>Tonya has 12 cookies. She eats some at breakfast, some at lunch and the rest at dinner. If she eats an equal number of cookies each time, what fraction of the cookies does she eat at each meal? How many cookies are in each fractional share?</w:t>
            </w:r>
          </w:p>
        </w:tc>
      </w:tr>
      <w:tr w:rsidR="00E91DD1" w:rsidRPr="003020B6" w14:paraId="0BA68E8D" w14:textId="77777777" w:rsidTr="003020B6">
        <w:trPr>
          <w:trHeight w:val="3707"/>
        </w:trPr>
        <w:tc>
          <w:tcPr>
            <w:tcW w:w="4675" w:type="dxa"/>
            <w:vAlign w:val="center"/>
          </w:tcPr>
          <w:p w14:paraId="6F4C898C" w14:textId="20291E2C" w:rsidR="00E91DD1" w:rsidRPr="003020B6" w:rsidRDefault="003020B6" w:rsidP="003020B6">
            <w:pPr>
              <w:pStyle w:val="Normal1"/>
              <w:widowControl/>
              <w:spacing w:after="240"/>
              <w:jc w:val="center"/>
              <w:rPr>
                <w:rFonts w:eastAsia="Comic Sans MS"/>
              </w:rPr>
            </w:pPr>
            <w:r w:rsidRPr="003020B6">
              <w:rPr>
                <w:rFonts w:eastAsia="Comic Sans MS"/>
              </w:rPr>
              <w:t>Story Problem 3</w:t>
            </w:r>
          </w:p>
          <w:p w14:paraId="6645C109" w14:textId="77777777" w:rsidR="00E91DD1" w:rsidRPr="003020B6" w:rsidRDefault="00235D48" w:rsidP="003020B6">
            <w:pPr>
              <w:pStyle w:val="Normal1"/>
              <w:widowControl/>
              <w:spacing w:after="240"/>
              <w:jc w:val="center"/>
              <w:rPr>
                <w:rFonts w:eastAsia="Comic Sans MS"/>
              </w:rPr>
            </w:pPr>
            <w:r w:rsidRPr="003020B6">
              <w:rPr>
                <w:rFonts w:eastAsia="Comic Sans MS"/>
              </w:rPr>
              <w:t>Jose has 12 cookies. If his family (Jose, his mom, his dad, and his sister) share them equally, what fraction of the cookies does each person get? How many cookies are in each fractional share?</w:t>
            </w:r>
          </w:p>
        </w:tc>
        <w:tc>
          <w:tcPr>
            <w:tcW w:w="4675" w:type="dxa"/>
            <w:vAlign w:val="center"/>
          </w:tcPr>
          <w:p w14:paraId="1D0B55CE" w14:textId="4CCDE0BC" w:rsidR="00E91DD1" w:rsidRPr="003020B6" w:rsidRDefault="003020B6" w:rsidP="003020B6">
            <w:pPr>
              <w:pStyle w:val="Normal1"/>
              <w:widowControl/>
              <w:spacing w:after="240"/>
              <w:jc w:val="center"/>
              <w:rPr>
                <w:rFonts w:eastAsia="Comic Sans MS"/>
              </w:rPr>
            </w:pPr>
            <w:r w:rsidRPr="003020B6">
              <w:rPr>
                <w:rFonts w:eastAsia="Comic Sans MS"/>
              </w:rPr>
              <w:t xml:space="preserve">Story Problem </w:t>
            </w:r>
            <w:r w:rsidR="00235D48" w:rsidRPr="003020B6">
              <w:rPr>
                <w:rFonts w:eastAsia="Comic Sans MS"/>
              </w:rPr>
              <w:t>4</w:t>
            </w:r>
          </w:p>
          <w:p w14:paraId="56E78A04" w14:textId="77777777" w:rsidR="00E91DD1" w:rsidRPr="003020B6" w:rsidRDefault="00235D48" w:rsidP="003020B6">
            <w:pPr>
              <w:pStyle w:val="Normal1"/>
              <w:widowControl/>
              <w:spacing w:after="240"/>
              <w:jc w:val="center"/>
              <w:rPr>
                <w:rFonts w:eastAsia="Comic Sans MS"/>
              </w:rPr>
            </w:pPr>
            <w:r w:rsidRPr="003020B6">
              <w:rPr>
                <w:rFonts w:eastAsia="Comic Sans MS"/>
              </w:rPr>
              <w:t>Sadie bought a box of 12 cookies for her party. If 5 of her friends attend the party and want to share the cookies equally with Sadie, what fraction of the cookies does each child get? How many cookies are in each fractional share?</w:t>
            </w:r>
          </w:p>
        </w:tc>
      </w:tr>
      <w:tr w:rsidR="00E91DD1" w:rsidRPr="003020B6" w14:paraId="0C3DB9DD" w14:textId="77777777" w:rsidTr="003020B6">
        <w:trPr>
          <w:trHeight w:val="3770"/>
        </w:trPr>
        <w:tc>
          <w:tcPr>
            <w:tcW w:w="4675" w:type="dxa"/>
            <w:vAlign w:val="center"/>
          </w:tcPr>
          <w:p w14:paraId="0FB77B8F" w14:textId="7DEA66FA" w:rsidR="00E91DD1" w:rsidRPr="003020B6" w:rsidRDefault="003020B6" w:rsidP="003020B6">
            <w:pPr>
              <w:pStyle w:val="Normal1"/>
              <w:widowControl/>
              <w:spacing w:after="240"/>
              <w:jc w:val="center"/>
              <w:rPr>
                <w:rFonts w:eastAsia="Comic Sans MS"/>
              </w:rPr>
            </w:pPr>
            <w:r w:rsidRPr="003020B6">
              <w:rPr>
                <w:rFonts w:eastAsia="Comic Sans MS"/>
              </w:rPr>
              <w:t xml:space="preserve">Story Problem </w:t>
            </w:r>
            <w:r w:rsidR="00235D48" w:rsidRPr="003020B6">
              <w:rPr>
                <w:rFonts w:eastAsia="Comic Sans MS"/>
              </w:rPr>
              <w:t>5</w:t>
            </w:r>
          </w:p>
          <w:p w14:paraId="0D0BE99B" w14:textId="77777777" w:rsidR="00E91DD1" w:rsidRPr="003020B6" w:rsidRDefault="00235D48" w:rsidP="003020B6">
            <w:pPr>
              <w:pStyle w:val="Normal1"/>
              <w:widowControl/>
              <w:spacing w:after="240"/>
              <w:jc w:val="center"/>
              <w:rPr>
                <w:rFonts w:eastAsia="Comic Sans MS"/>
              </w:rPr>
            </w:pPr>
            <w:r w:rsidRPr="003020B6">
              <w:rPr>
                <w:rFonts w:eastAsia="Comic Sans MS"/>
              </w:rPr>
              <w:t>Danny has 12 cookies on his plate. As he is walking to the table he drops the plate and his dog eats all 12 cookies! What fraction of the cookies did his dog eat? How many cookies are in each fractional share?</w:t>
            </w:r>
          </w:p>
        </w:tc>
        <w:tc>
          <w:tcPr>
            <w:tcW w:w="4675" w:type="dxa"/>
            <w:vAlign w:val="center"/>
          </w:tcPr>
          <w:p w14:paraId="1D0D8BD2" w14:textId="7BC74722" w:rsidR="00E91DD1" w:rsidRPr="003020B6" w:rsidRDefault="003020B6" w:rsidP="003020B6">
            <w:pPr>
              <w:pStyle w:val="Normal1"/>
              <w:widowControl/>
              <w:spacing w:after="240"/>
              <w:jc w:val="center"/>
              <w:rPr>
                <w:rFonts w:eastAsia="Comic Sans MS"/>
              </w:rPr>
            </w:pPr>
            <w:r w:rsidRPr="003020B6">
              <w:rPr>
                <w:rFonts w:eastAsia="Comic Sans MS"/>
              </w:rPr>
              <w:t xml:space="preserve">Story Problem </w:t>
            </w:r>
            <w:r w:rsidR="00235D48" w:rsidRPr="003020B6">
              <w:rPr>
                <w:rFonts w:eastAsia="Comic Sans MS"/>
              </w:rPr>
              <w:t>6</w:t>
            </w:r>
          </w:p>
          <w:p w14:paraId="2BB9A6B8" w14:textId="77777777" w:rsidR="00E91DD1" w:rsidRPr="003020B6" w:rsidRDefault="00235D48" w:rsidP="003020B6">
            <w:pPr>
              <w:pStyle w:val="Normal1"/>
              <w:widowControl/>
              <w:spacing w:after="240"/>
              <w:jc w:val="center"/>
              <w:rPr>
                <w:rFonts w:eastAsia="Comic Sans MS"/>
              </w:rPr>
            </w:pPr>
            <w:r w:rsidRPr="003020B6">
              <w:rPr>
                <w:rFonts w:eastAsia="Comic Sans MS"/>
              </w:rPr>
              <w:t>Claire has 12 cookies in her bag. She and her friend are going to share the cookies equally with Claire’s mom. What fraction of the cookies will each person get? How many cookies are in each fractional share?</w:t>
            </w:r>
          </w:p>
        </w:tc>
      </w:tr>
    </w:tbl>
    <w:p w14:paraId="370FFEAB" w14:textId="77777777" w:rsidR="00E91DD1" w:rsidRDefault="00235D48">
      <w:pPr>
        <w:pStyle w:val="Normal1"/>
        <w:widowControl/>
        <w:spacing w:after="200" w:line="276" w:lineRule="auto"/>
      </w:pPr>
      <w:r>
        <w:rPr>
          <w:noProof/>
        </w:rPr>
        <w:lastRenderedPageBreak/>
        <w:drawing>
          <wp:anchor distT="0" distB="0" distL="114300" distR="114300" simplePos="0" relativeHeight="251659264" behindDoc="0" locked="0" layoutInCell="1" allowOverlap="1" wp14:anchorId="787D77D8" wp14:editId="3F6FBCDD">
            <wp:simplePos x="0" y="0"/>
            <wp:positionH relativeFrom="margin">
              <wp:align>center</wp:align>
            </wp:positionH>
            <wp:positionV relativeFrom="margin">
              <wp:align>center</wp:align>
            </wp:positionV>
            <wp:extent cx="8276303" cy="6167437"/>
            <wp:effectExtent l="318" t="0" r="4762" b="4763"/>
            <wp:wrapTopAndBottom/>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rot="16200000">
                      <a:off x="0" y="0"/>
                      <a:ext cx="8276303" cy="6167437"/>
                    </a:xfrm>
                    <a:prstGeom prst="rect">
                      <a:avLst/>
                    </a:prstGeom>
                    <a:ln/>
                  </pic:spPr>
                </pic:pic>
              </a:graphicData>
            </a:graphic>
            <wp14:sizeRelH relativeFrom="page">
              <wp14:pctWidth>0</wp14:pctWidth>
            </wp14:sizeRelH>
            <wp14:sizeRelV relativeFrom="page">
              <wp14:pctHeight>0</wp14:pctHeight>
            </wp14:sizeRelV>
          </wp:anchor>
        </w:drawing>
      </w:r>
    </w:p>
    <w:p w14:paraId="7BA9C67A" w14:textId="77777777" w:rsidR="00E91DD1" w:rsidRDefault="00235D48">
      <w:pPr>
        <w:pStyle w:val="Normal1"/>
        <w:widowControl/>
        <w:spacing w:after="200" w:line="276" w:lineRule="auto"/>
      </w:pPr>
      <w:r>
        <w:rPr>
          <w:noProof/>
        </w:rPr>
        <w:lastRenderedPageBreak/>
        <w:drawing>
          <wp:anchor distT="0" distB="0" distL="114300" distR="114300" simplePos="0" relativeHeight="251660288" behindDoc="0" locked="0" layoutInCell="1" allowOverlap="1" wp14:anchorId="38AE875B" wp14:editId="0F72CC29">
            <wp:simplePos x="0" y="0"/>
            <wp:positionH relativeFrom="margin">
              <wp:align>center</wp:align>
            </wp:positionH>
            <wp:positionV relativeFrom="margin">
              <wp:align>center</wp:align>
            </wp:positionV>
            <wp:extent cx="7843520" cy="5995670"/>
            <wp:effectExtent l="0" t="3175" r="1905" b="1905"/>
            <wp:wrapTopAndBottom/>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rot="16200000">
                      <a:off x="0" y="0"/>
                      <a:ext cx="7843520" cy="5995670"/>
                    </a:xfrm>
                    <a:prstGeom prst="rect">
                      <a:avLst/>
                    </a:prstGeom>
                    <a:ln/>
                  </pic:spPr>
                </pic:pic>
              </a:graphicData>
            </a:graphic>
            <wp14:sizeRelH relativeFrom="page">
              <wp14:pctWidth>0</wp14:pctWidth>
            </wp14:sizeRelH>
            <wp14:sizeRelV relativeFrom="page">
              <wp14:pctHeight>0</wp14:pctHeight>
            </wp14:sizeRelV>
          </wp:anchor>
        </w:drawing>
      </w:r>
    </w:p>
    <w:p w14:paraId="3B3026CA" w14:textId="61A8CC20" w:rsidR="00E91DD1" w:rsidRPr="003020B6" w:rsidRDefault="00235D48" w:rsidP="003020B6">
      <w:pPr>
        <w:pStyle w:val="Normal1"/>
        <w:widowControl/>
        <w:spacing w:after="200" w:line="276" w:lineRule="auto"/>
        <w:jc w:val="center"/>
        <w:rPr>
          <w:b/>
          <w:sz w:val="32"/>
          <w:szCs w:val="32"/>
        </w:rPr>
      </w:pPr>
      <w:r w:rsidRPr="003020B6">
        <w:rPr>
          <w:b/>
          <w:sz w:val="32"/>
          <w:szCs w:val="32"/>
        </w:rPr>
        <w:lastRenderedPageBreak/>
        <w:t xml:space="preserve">Fully </w:t>
      </w:r>
      <w:r w:rsidR="003020B6" w:rsidRPr="003020B6">
        <w:rPr>
          <w:b/>
          <w:sz w:val="32"/>
          <w:szCs w:val="32"/>
        </w:rPr>
        <w:t xml:space="preserve">Scrambled </w:t>
      </w:r>
      <w:r w:rsidRPr="003020B6">
        <w:rPr>
          <w:b/>
          <w:sz w:val="32"/>
          <w:szCs w:val="32"/>
        </w:rPr>
        <w:t xml:space="preserve">SIM </w:t>
      </w:r>
      <w:r w:rsidR="003020B6" w:rsidRPr="003020B6">
        <w:rPr>
          <w:b/>
          <w:sz w:val="32"/>
          <w:szCs w:val="32"/>
        </w:rPr>
        <w:t>Sort</w:t>
      </w:r>
    </w:p>
    <w:p w14:paraId="414CDF96" w14:textId="77777777" w:rsidR="00E91DD1" w:rsidRDefault="00235D48">
      <w:pPr>
        <w:pStyle w:val="Normal1"/>
        <w:widowControl/>
        <w:spacing w:after="200" w:line="276" w:lineRule="auto"/>
      </w:pPr>
      <w:r>
        <w:rPr>
          <w:noProof/>
        </w:rPr>
        <w:drawing>
          <wp:anchor distT="0" distB="0" distL="114300" distR="114300" simplePos="0" relativeHeight="251661312" behindDoc="0" locked="0" layoutInCell="1" allowOverlap="1" wp14:anchorId="7528C85A" wp14:editId="369453F3">
            <wp:simplePos x="0" y="0"/>
            <wp:positionH relativeFrom="margin">
              <wp:align>center</wp:align>
            </wp:positionH>
            <wp:positionV relativeFrom="paragraph">
              <wp:posOffset>1905</wp:posOffset>
            </wp:positionV>
            <wp:extent cx="5943600" cy="3035300"/>
            <wp:effectExtent l="0" t="0" r="0" b="0"/>
            <wp:wrapTopAndBottom/>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5943600" cy="3035300"/>
                    </a:xfrm>
                    <a:prstGeom prst="rect">
                      <a:avLst/>
                    </a:prstGeom>
                    <a:ln/>
                  </pic:spPr>
                </pic:pic>
              </a:graphicData>
            </a:graphic>
            <wp14:sizeRelH relativeFrom="page">
              <wp14:pctWidth>0</wp14:pctWidth>
            </wp14:sizeRelH>
            <wp14:sizeRelV relativeFrom="page">
              <wp14:pctHeight>0</wp14:pctHeight>
            </wp14:sizeRelV>
          </wp:anchor>
        </w:drawing>
      </w:r>
    </w:p>
    <w:p w14:paraId="3D2A4CEB" w14:textId="51309DD6" w:rsidR="00E91DD1" w:rsidRPr="003020B6" w:rsidRDefault="00235D48" w:rsidP="003020B6">
      <w:pPr>
        <w:pStyle w:val="Normal1"/>
        <w:widowControl/>
        <w:spacing w:after="200" w:line="276" w:lineRule="auto"/>
        <w:jc w:val="center"/>
        <w:rPr>
          <w:b/>
          <w:sz w:val="32"/>
          <w:szCs w:val="32"/>
        </w:rPr>
      </w:pPr>
      <w:r w:rsidRPr="003020B6">
        <w:rPr>
          <w:b/>
          <w:sz w:val="32"/>
          <w:szCs w:val="32"/>
        </w:rPr>
        <w:t xml:space="preserve">Partially </w:t>
      </w:r>
      <w:r w:rsidR="003020B6" w:rsidRPr="003020B6">
        <w:rPr>
          <w:b/>
          <w:sz w:val="32"/>
          <w:szCs w:val="32"/>
        </w:rPr>
        <w:t xml:space="preserve">Scrambled </w:t>
      </w:r>
      <w:r w:rsidRPr="003020B6">
        <w:rPr>
          <w:b/>
          <w:sz w:val="32"/>
          <w:szCs w:val="32"/>
        </w:rPr>
        <w:t xml:space="preserve">SIM </w:t>
      </w:r>
      <w:r w:rsidR="003020B6" w:rsidRPr="003020B6">
        <w:rPr>
          <w:b/>
          <w:sz w:val="32"/>
          <w:szCs w:val="32"/>
        </w:rPr>
        <w:t>Sort</w:t>
      </w:r>
    </w:p>
    <w:p w14:paraId="7477E14F" w14:textId="77777777" w:rsidR="003020B6" w:rsidRDefault="00235D48">
      <w:pPr>
        <w:pStyle w:val="Normal1"/>
        <w:widowControl/>
        <w:spacing w:after="200" w:line="276" w:lineRule="auto"/>
      </w:pPr>
      <w:r>
        <w:rPr>
          <w:noProof/>
        </w:rPr>
        <w:drawing>
          <wp:anchor distT="0" distB="0" distL="114300" distR="114300" simplePos="0" relativeHeight="251662336" behindDoc="0" locked="0" layoutInCell="1" allowOverlap="1" wp14:anchorId="32C0DEDB" wp14:editId="18FEBC2F">
            <wp:simplePos x="0" y="0"/>
            <wp:positionH relativeFrom="margin">
              <wp:align>center</wp:align>
            </wp:positionH>
            <wp:positionV relativeFrom="paragraph">
              <wp:posOffset>0</wp:posOffset>
            </wp:positionV>
            <wp:extent cx="5943600" cy="3009900"/>
            <wp:effectExtent l="0" t="0" r="0" b="0"/>
            <wp:wrapTopAndBottom/>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5943600" cy="3009900"/>
                    </a:xfrm>
                    <a:prstGeom prst="rect">
                      <a:avLst/>
                    </a:prstGeom>
                    <a:ln/>
                  </pic:spPr>
                </pic:pic>
              </a:graphicData>
            </a:graphic>
            <wp14:sizeRelH relativeFrom="page">
              <wp14:pctWidth>0</wp14:pctWidth>
            </wp14:sizeRelH>
            <wp14:sizeRelV relativeFrom="page">
              <wp14:pctHeight>0</wp14:pctHeight>
            </wp14:sizeRelV>
          </wp:anchor>
        </w:drawing>
      </w:r>
    </w:p>
    <w:p w14:paraId="75BA10B6" w14:textId="77777777" w:rsidR="003020B6" w:rsidRDefault="003020B6">
      <w:r>
        <w:br w:type="page"/>
      </w:r>
    </w:p>
    <w:p w14:paraId="36F0E6B4" w14:textId="360B9759" w:rsidR="00E91DD1" w:rsidRPr="003020B6" w:rsidRDefault="00235D48" w:rsidP="003020B6">
      <w:pPr>
        <w:pStyle w:val="Normal1"/>
        <w:widowControl/>
        <w:spacing w:after="200" w:line="276" w:lineRule="auto"/>
        <w:jc w:val="center"/>
        <w:rPr>
          <w:b/>
          <w:sz w:val="32"/>
          <w:szCs w:val="32"/>
        </w:rPr>
      </w:pPr>
      <w:r w:rsidRPr="003020B6">
        <w:rPr>
          <w:b/>
          <w:sz w:val="32"/>
          <w:szCs w:val="32"/>
        </w:rPr>
        <w:lastRenderedPageBreak/>
        <w:t>Unscrambled SIM sort</w:t>
      </w:r>
    </w:p>
    <w:p w14:paraId="52CF4A13" w14:textId="77777777" w:rsidR="00E91DD1" w:rsidRDefault="00235D48">
      <w:pPr>
        <w:pStyle w:val="Normal1"/>
        <w:widowControl/>
        <w:spacing w:after="200" w:line="276" w:lineRule="auto"/>
      </w:pPr>
      <w:r>
        <w:rPr>
          <w:noProof/>
        </w:rPr>
        <w:drawing>
          <wp:inline distT="114300" distB="114300" distL="114300" distR="114300" wp14:anchorId="1E4D4B8D" wp14:editId="16583040">
            <wp:extent cx="5943600" cy="298450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5943600" cy="2984500"/>
                    </a:xfrm>
                    <a:prstGeom prst="rect">
                      <a:avLst/>
                    </a:prstGeom>
                    <a:ln/>
                  </pic:spPr>
                </pic:pic>
              </a:graphicData>
            </a:graphic>
          </wp:inline>
        </w:drawing>
      </w:r>
    </w:p>
    <w:sectPr w:rsidR="00E91DD1" w:rsidSect="00CF7854">
      <w:pgSz w:w="12240" w:h="15840"/>
      <w:pgMar w:top="1440" w:right="1440" w:bottom="99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61BBF" w14:textId="77777777" w:rsidR="005F38CD" w:rsidRDefault="005F38CD" w:rsidP="00E91DD1">
      <w:r>
        <w:separator/>
      </w:r>
    </w:p>
  </w:endnote>
  <w:endnote w:type="continuationSeparator" w:id="0">
    <w:p w14:paraId="6B6F3FF3" w14:textId="77777777" w:rsidR="005F38CD" w:rsidRDefault="005F38CD" w:rsidP="00E9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45B4D" w14:textId="77777777" w:rsidR="00E91DD1" w:rsidRDefault="00E91DD1">
    <w:pPr>
      <w:pStyle w:val="Normal1"/>
      <w:tabs>
        <w:tab w:val="center" w:pos="4680"/>
        <w:tab w:val="right" w:pos="9360"/>
      </w:tabs>
    </w:pPr>
  </w:p>
  <w:p w14:paraId="5C5F9055" w14:textId="77777777" w:rsidR="00E91DD1" w:rsidRDefault="00E91DD1">
    <w:pPr>
      <w:pStyle w:val="Normal1"/>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420AA" w14:textId="77777777" w:rsidR="005F38CD" w:rsidRDefault="005F38CD" w:rsidP="00E91DD1">
      <w:r>
        <w:separator/>
      </w:r>
    </w:p>
  </w:footnote>
  <w:footnote w:type="continuationSeparator" w:id="0">
    <w:p w14:paraId="46B8223F" w14:textId="77777777" w:rsidR="005F38CD" w:rsidRDefault="005F38CD" w:rsidP="00E9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CF6"/>
    <w:multiLevelType w:val="hybridMultilevel"/>
    <w:tmpl w:val="1B4A672A"/>
    <w:lvl w:ilvl="0" w:tplc="D7D0D370">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074D7"/>
    <w:multiLevelType w:val="multilevel"/>
    <w:tmpl w:val="80EC5A44"/>
    <w:lvl w:ilvl="0">
      <w:start w:val="1"/>
      <w:numFmt w:val="bullet"/>
      <w:lvlText w:val="●"/>
      <w:lvlJc w:val="left"/>
      <w:pPr>
        <w:ind w:left="720" w:hanging="360"/>
      </w:pPr>
      <w:rPr>
        <w:rFonts w:ascii="Arial" w:eastAsia="Arial" w:hAnsi="Arial" w:cs="Arial"/>
        <w:b w:val="0"/>
        <w:sz w:val="22"/>
        <w:szCs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8FC1192"/>
    <w:multiLevelType w:val="hybridMultilevel"/>
    <w:tmpl w:val="6D20EDBE"/>
    <w:lvl w:ilvl="0" w:tplc="CF823A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C978B6"/>
    <w:multiLevelType w:val="multilevel"/>
    <w:tmpl w:val="4CCC978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335B7772"/>
    <w:multiLevelType w:val="hybridMultilevel"/>
    <w:tmpl w:val="7B64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921A8"/>
    <w:multiLevelType w:val="multilevel"/>
    <w:tmpl w:val="CD5243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15D2659"/>
    <w:multiLevelType w:val="multilevel"/>
    <w:tmpl w:val="CE2CFC54"/>
    <w:lvl w:ilvl="0">
      <w:start w:val="1"/>
      <w:numFmt w:val="bullet"/>
      <w:lvlText w:val="●"/>
      <w:lvlJc w:val="left"/>
      <w:pPr>
        <w:ind w:left="540" w:hanging="360"/>
      </w:pPr>
      <w:rPr>
        <w:rFonts w:ascii="Arial" w:eastAsia="Arial" w:hAnsi="Arial" w:cs="Arial"/>
      </w:rPr>
    </w:lvl>
    <w:lvl w:ilvl="1">
      <w:start w:val="1"/>
      <w:numFmt w:val="bullet"/>
      <w:lvlText w:val="o"/>
      <w:lvlJc w:val="left"/>
      <w:pPr>
        <w:ind w:left="1260" w:hanging="360"/>
      </w:pPr>
      <w:rPr>
        <w:rFonts w:ascii="Arial" w:eastAsia="Arial" w:hAnsi="Arial" w:cs="Arial"/>
      </w:rPr>
    </w:lvl>
    <w:lvl w:ilvl="2">
      <w:start w:val="1"/>
      <w:numFmt w:val="bullet"/>
      <w:lvlText w:val="▪"/>
      <w:lvlJc w:val="left"/>
      <w:pPr>
        <w:ind w:left="1980" w:hanging="360"/>
      </w:pPr>
      <w:rPr>
        <w:rFonts w:ascii="Arial" w:eastAsia="Arial" w:hAnsi="Arial" w:cs="Arial"/>
      </w:rPr>
    </w:lvl>
    <w:lvl w:ilvl="3">
      <w:start w:val="1"/>
      <w:numFmt w:val="bullet"/>
      <w:lvlText w:val="●"/>
      <w:lvlJc w:val="left"/>
      <w:pPr>
        <w:ind w:left="2700" w:hanging="360"/>
      </w:pPr>
      <w:rPr>
        <w:rFonts w:ascii="Arial" w:eastAsia="Arial" w:hAnsi="Arial" w:cs="Arial"/>
      </w:rPr>
    </w:lvl>
    <w:lvl w:ilvl="4">
      <w:start w:val="1"/>
      <w:numFmt w:val="bullet"/>
      <w:lvlText w:val="o"/>
      <w:lvlJc w:val="left"/>
      <w:pPr>
        <w:ind w:left="3420" w:hanging="360"/>
      </w:pPr>
      <w:rPr>
        <w:rFonts w:ascii="Arial" w:eastAsia="Arial" w:hAnsi="Arial" w:cs="Arial"/>
      </w:rPr>
    </w:lvl>
    <w:lvl w:ilvl="5">
      <w:start w:val="1"/>
      <w:numFmt w:val="bullet"/>
      <w:lvlText w:val="▪"/>
      <w:lvlJc w:val="left"/>
      <w:pPr>
        <w:ind w:left="4140" w:hanging="360"/>
      </w:pPr>
      <w:rPr>
        <w:rFonts w:ascii="Arial" w:eastAsia="Arial" w:hAnsi="Arial" w:cs="Arial"/>
      </w:rPr>
    </w:lvl>
    <w:lvl w:ilvl="6">
      <w:start w:val="1"/>
      <w:numFmt w:val="bullet"/>
      <w:lvlText w:val="●"/>
      <w:lvlJc w:val="left"/>
      <w:pPr>
        <w:ind w:left="4860" w:hanging="360"/>
      </w:pPr>
      <w:rPr>
        <w:rFonts w:ascii="Arial" w:eastAsia="Arial" w:hAnsi="Arial" w:cs="Arial"/>
      </w:rPr>
    </w:lvl>
    <w:lvl w:ilvl="7">
      <w:start w:val="1"/>
      <w:numFmt w:val="bullet"/>
      <w:lvlText w:val="o"/>
      <w:lvlJc w:val="left"/>
      <w:pPr>
        <w:ind w:left="5580" w:hanging="360"/>
      </w:pPr>
      <w:rPr>
        <w:rFonts w:ascii="Arial" w:eastAsia="Arial" w:hAnsi="Arial" w:cs="Arial"/>
      </w:rPr>
    </w:lvl>
    <w:lvl w:ilvl="8">
      <w:start w:val="1"/>
      <w:numFmt w:val="bullet"/>
      <w:lvlText w:val="▪"/>
      <w:lvlJc w:val="left"/>
      <w:pPr>
        <w:ind w:left="6300" w:hanging="360"/>
      </w:pPr>
      <w:rPr>
        <w:rFonts w:ascii="Arial" w:eastAsia="Arial" w:hAnsi="Arial" w:cs="Arial"/>
      </w:rPr>
    </w:lvl>
  </w:abstractNum>
  <w:abstractNum w:abstractNumId="7" w15:restartNumberingAfterBreak="0">
    <w:nsid w:val="52247BBF"/>
    <w:multiLevelType w:val="multilevel"/>
    <w:tmpl w:val="321CD5A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D0792"/>
    <w:multiLevelType w:val="hybridMultilevel"/>
    <w:tmpl w:val="7FF208B6"/>
    <w:lvl w:ilvl="0" w:tplc="F886E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571DA"/>
    <w:multiLevelType w:val="multilevel"/>
    <w:tmpl w:val="30A817D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68D908C1"/>
    <w:multiLevelType w:val="multilevel"/>
    <w:tmpl w:val="F8E066E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751A418A"/>
    <w:multiLevelType w:val="hybridMultilevel"/>
    <w:tmpl w:val="1CD439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76B0EC4"/>
    <w:multiLevelType w:val="hybridMultilevel"/>
    <w:tmpl w:val="5414E672"/>
    <w:lvl w:ilvl="0" w:tplc="F2AA0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11"/>
  </w:num>
  <w:num w:numId="5">
    <w:abstractNumId w:val="1"/>
  </w:num>
  <w:num w:numId="6">
    <w:abstractNumId w:val="3"/>
  </w:num>
  <w:num w:numId="7">
    <w:abstractNumId w:val="5"/>
  </w:num>
  <w:num w:numId="8">
    <w:abstractNumId w:val="12"/>
  </w:num>
  <w:num w:numId="9">
    <w:abstractNumId w:val="0"/>
  </w:num>
  <w:num w:numId="10">
    <w:abstractNumId w:val="9"/>
  </w:num>
  <w:num w:numId="11">
    <w:abstractNumId w:val="8"/>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D1"/>
    <w:rsid w:val="000361B6"/>
    <w:rsid w:val="00071AD8"/>
    <w:rsid w:val="000B1208"/>
    <w:rsid w:val="000E6AB1"/>
    <w:rsid w:val="0011163F"/>
    <w:rsid w:val="001564F7"/>
    <w:rsid w:val="00235D48"/>
    <w:rsid w:val="002C12A3"/>
    <w:rsid w:val="003020B6"/>
    <w:rsid w:val="003070AC"/>
    <w:rsid w:val="0033616E"/>
    <w:rsid w:val="00365232"/>
    <w:rsid w:val="0038731F"/>
    <w:rsid w:val="00394018"/>
    <w:rsid w:val="003B1B9D"/>
    <w:rsid w:val="003E571E"/>
    <w:rsid w:val="00433CE8"/>
    <w:rsid w:val="00465B1F"/>
    <w:rsid w:val="004831D8"/>
    <w:rsid w:val="00511FDE"/>
    <w:rsid w:val="0052612D"/>
    <w:rsid w:val="00551AB1"/>
    <w:rsid w:val="005563D1"/>
    <w:rsid w:val="00565483"/>
    <w:rsid w:val="005843CB"/>
    <w:rsid w:val="005D3748"/>
    <w:rsid w:val="005D4E90"/>
    <w:rsid w:val="005F38CD"/>
    <w:rsid w:val="006348D1"/>
    <w:rsid w:val="00677349"/>
    <w:rsid w:val="006D36BB"/>
    <w:rsid w:val="00711175"/>
    <w:rsid w:val="00714777"/>
    <w:rsid w:val="00732C4D"/>
    <w:rsid w:val="007A2E27"/>
    <w:rsid w:val="007D6FFE"/>
    <w:rsid w:val="00895C8C"/>
    <w:rsid w:val="008A2214"/>
    <w:rsid w:val="008F61E1"/>
    <w:rsid w:val="00940441"/>
    <w:rsid w:val="00971CE7"/>
    <w:rsid w:val="00A01154"/>
    <w:rsid w:val="00A74DAB"/>
    <w:rsid w:val="00A80197"/>
    <w:rsid w:val="00A92F7F"/>
    <w:rsid w:val="00AF750B"/>
    <w:rsid w:val="00B2431C"/>
    <w:rsid w:val="00B327DA"/>
    <w:rsid w:val="00B80548"/>
    <w:rsid w:val="00BC49C8"/>
    <w:rsid w:val="00BF0C97"/>
    <w:rsid w:val="00BF7724"/>
    <w:rsid w:val="00C00751"/>
    <w:rsid w:val="00C42E7A"/>
    <w:rsid w:val="00C5654D"/>
    <w:rsid w:val="00CB5E82"/>
    <w:rsid w:val="00CC607F"/>
    <w:rsid w:val="00CF7854"/>
    <w:rsid w:val="00D20FCD"/>
    <w:rsid w:val="00D4679A"/>
    <w:rsid w:val="00D60E98"/>
    <w:rsid w:val="00DA09F1"/>
    <w:rsid w:val="00DB13C0"/>
    <w:rsid w:val="00E230D0"/>
    <w:rsid w:val="00E91DD1"/>
    <w:rsid w:val="00EE5CBC"/>
    <w:rsid w:val="00EE5EBB"/>
    <w:rsid w:val="00EF1157"/>
    <w:rsid w:val="00F107C0"/>
    <w:rsid w:val="00F119D7"/>
    <w:rsid w:val="00F23E71"/>
    <w:rsid w:val="00F54BD5"/>
    <w:rsid w:val="00FA6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8218"/>
  <w15:docId w15:val="{6C99C9D7-386C-4056-A666-395C51EE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E98"/>
  </w:style>
  <w:style w:type="paragraph" w:styleId="Heading1">
    <w:name w:val="heading 1"/>
    <w:basedOn w:val="Normal1"/>
    <w:next w:val="Normal1"/>
    <w:rsid w:val="00E91DD1"/>
    <w:pPr>
      <w:pBdr>
        <w:bottom w:val="single" w:sz="4" w:space="1" w:color="000000"/>
      </w:pBdr>
      <w:outlineLvl w:val="0"/>
    </w:pPr>
    <w:rPr>
      <w:b/>
      <w:sz w:val="36"/>
      <w:szCs w:val="36"/>
    </w:rPr>
  </w:style>
  <w:style w:type="paragraph" w:styleId="Heading2">
    <w:name w:val="heading 2"/>
    <w:basedOn w:val="Normal1"/>
    <w:next w:val="Normal1"/>
    <w:rsid w:val="00E91DD1"/>
    <w:pPr>
      <w:outlineLvl w:val="1"/>
    </w:pPr>
    <w:rPr>
      <w:b/>
      <w:sz w:val="28"/>
      <w:szCs w:val="28"/>
    </w:rPr>
  </w:style>
  <w:style w:type="paragraph" w:styleId="Heading3">
    <w:name w:val="heading 3"/>
    <w:basedOn w:val="Normal1"/>
    <w:next w:val="Normal1"/>
    <w:rsid w:val="00E91DD1"/>
    <w:pPr>
      <w:outlineLvl w:val="2"/>
    </w:pPr>
    <w:rPr>
      <w:b/>
    </w:rPr>
  </w:style>
  <w:style w:type="paragraph" w:styleId="Heading4">
    <w:name w:val="heading 4"/>
    <w:basedOn w:val="Normal1"/>
    <w:next w:val="Normal1"/>
    <w:rsid w:val="00E91DD1"/>
    <w:pPr>
      <w:keepNext/>
      <w:keepLines/>
      <w:spacing w:before="200"/>
      <w:outlineLvl w:val="3"/>
    </w:pPr>
    <w:rPr>
      <w:rFonts w:ascii="Cambria" w:eastAsia="Cambria" w:hAnsi="Cambria" w:cs="Cambria"/>
      <w:b/>
      <w:i/>
      <w:color w:val="4F81BD"/>
    </w:rPr>
  </w:style>
  <w:style w:type="paragraph" w:styleId="Heading5">
    <w:name w:val="heading 5"/>
    <w:basedOn w:val="Normal1"/>
    <w:next w:val="Normal1"/>
    <w:rsid w:val="00E91DD1"/>
    <w:pPr>
      <w:keepNext/>
      <w:keepLines/>
      <w:spacing w:before="200"/>
      <w:outlineLvl w:val="4"/>
    </w:pPr>
    <w:rPr>
      <w:rFonts w:ascii="Cambria" w:eastAsia="Cambria" w:hAnsi="Cambria" w:cs="Cambria"/>
      <w:color w:val="243F61"/>
    </w:rPr>
  </w:style>
  <w:style w:type="paragraph" w:styleId="Heading6">
    <w:name w:val="heading 6"/>
    <w:basedOn w:val="Normal1"/>
    <w:next w:val="Normal1"/>
    <w:rsid w:val="00E91DD1"/>
    <w:pPr>
      <w:keepNext/>
      <w:keepLines/>
      <w:spacing w:before="200"/>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1DD1"/>
  </w:style>
  <w:style w:type="paragraph" w:styleId="Title">
    <w:name w:val="Title"/>
    <w:basedOn w:val="Normal1"/>
    <w:next w:val="Normal1"/>
    <w:rsid w:val="00E91DD1"/>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1"/>
    <w:next w:val="Normal1"/>
    <w:rsid w:val="00E91DD1"/>
    <w:pPr>
      <w:keepNext/>
      <w:keepLines/>
      <w:spacing w:before="360" w:after="80"/>
    </w:pPr>
    <w:rPr>
      <w:rFonts w:ascii="Georgia" w:eastAsia="Georgia" w:hAnsi="Georgia" w:cs="Georgia"/>
      <w:i/>
      <w:color w:val="666666"/>
      <w:sz w:val="48"/>
      <w:szCs w:val="48"/>
    </w:rPr>
  </w:style>
  <w:style w:type="table" w:customStyle="1" w:styleId="a">
    <w:basedOn w:val="TableNormal"/>
    <w:rsid w:val="00E91DD1"/>
    <w:tblPr>
      <w:tblStyleRowBandSize w:val="1"/>
      <w:tblStyleColBandSize w:val="1"/>
    </w:tblPr>
  </w:style>
  <w:style w:type="table" w:customStyle="1" w:styleId="a0">
    <w:basedOn w:val="TableNormal"/>
    <w:rsid w:val="00E91DD1"/>
    <w:tblPr>
      <w:tblStyleRowBandSize w:val="1"/>
      <w:tblStyleColBandSize w:val="1"/>
    </w:tblPr>
  </w:style>
  <w:style w:type="paragraph" w:styleId="BalloonText">
    <w:name w:val="Balloon Text"/>
    <w:basedOn w:val="Normal"/>
    <w:link w:val="BalloonTextChar"/>
    <w:uiPriority w:val="99"/>
    <w:semiHidden/>
    <w:unhideWhenUsed/>
    <w:rsid w:val="00CF7854"/>
    <w:rPr>
      <w:rFonts w:ascii="Tahoma" w:hAnsi="Tahoma" w:cs="Tahoma"/>
      <w:sz w:val="16"/>
      <w:szCs w:val="16"/>
    </w:rPr>
  </w:style>
  <w:style w:type="character" w:customStyle="1" w:styleId="BalloonTextChar">
    <w:name w:val="Balloon Text Char"/>
    <w:basedOn w:val="DefaultParagraphFont"/>
    <w:link w:val="BalloonText"/>
    <w:uiPriority w:val="99"/>
    <w:semiHidden/>
    <w:rsid w:val="00CF7854"/>
    <w:rPr>
      <w:rFonts w:ascii="Tahoma" w:hAnsi="Tahoma" w:cs="Tahoma"/>
      <w:sz w:val="16"/>
      <w:szCs w:val="16"/>
    </w:rPr>
  </w:style>
  <w:style w:type="character" w:styleId="Hyperlink">
    <w:name w:val="Hyperlink"/>
    <w:basedOn w:val="DefaultParagraphFont"/>
    <w:unhideWhenUsed/>
    <w:rsid w:val="00F107C0"/>
    <w:rPr>
      <w:color w:val="0000FF"/>
      <w:u w:val="single"/>
    </w:rPr>
  </w:style>
  <w:style w:type="paragraph" w:styleId="NormalWeb">
    <w:name w:val="Normal (Web)"/>
    <w:basedOn w:val="Normal"/>
    <w:uiPriority w:val="99"/>
    <w:semiHidden/>
    <w:unhideWhenUsed/>
    <w:rsid w:val="00F107C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ListParagraph">
    <w:name w:val="List Paragraph"/>
    <w:basedOn w:val="Normal"/>
    <w:uiPriority w:val="34"/>
    <w:qFormat/>
    <w:rsid w:val="000361B6"/>
    <w:pPr>
      <w:pBdr>
        <w:top w:val="none" w:sz="0" w:space="0" w:color="auto"/>
        <w:left w:val="none" w:sz="0" w:space="0" w:color="auto"/>
        <w:bottom w:val="none" w:sz="0" w:space="0" w:color="auto"/>
        <w:right w:val="none" w:sz="0" w:space="0" w:color="auto"/>
        <w:between w:val="none" w:sz="0" w:space="0" w:color="auto"/>
      </w:pBdr>
      <w:ind w:left="720"/>
      <w:contextualSpacing/>
    </w:pPr>
    <w:rPr>
      <w:rFonts w:eastAsia="PMingLiU"/>
      <w:color w:val="auto"/>
      <w:kern w:val="2"/>
      <w:lang w:eastAsia="zh-TW"/>
    </w:rPr>
  </w:style>
  <w:style w:type="character" w:styleId="FollowedHyperlink">
    <w:name w:val="FollowedHyperlink"/>
    <w:basedOn w:val="DefaultParagraphFont"/>
    <w:uiPriority w:val="99"/>
    <w:semiHidden/>
    <w:unhideWhenUsed/>
    <w:rsid w:val="00732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624631">
      <w:bodyDiv w:val="1"/>
      <w:marLeft w:val="0"/>
      <w:marRight w:val="0"/>
      <w:marTop w:val="0"/>
      <w:marBottom w:val="0"/>
      <w:divBdr>
        <w:top w:val="none" w:sz="0" w:space="0" w:color="auto"/>
        <w:left w:val="none" w:sz="0" w:space="0" w:color="auto"/>
        <w:bottom w:val="none" w:sz="0" w:space="0" w:color="auto"/>
        <w:right w:val="none" w:sz="0" w:space="0" w:color="auto"/>
      </w:divBdr>
      <w:divsChild>
        <w:div w:id="638413964">
          <w:marLeft w:val="0"/>
          <w:marRight w:val="0"/>
          <w:marTop w:val="0"/>
          <w:marBottom w:val="0"/>
          <w:divBdr>
            <w:top w:val="none" w:sz="0" w:space="0" w:color="auto"/>
            <w:left w:val="none" w:sz="0" w:space="0" w:color="auto"/>
            <w:bottom w:val="none" w:sz="0" w:space="0" w:color="auto"/>
            <w:right w:val="none" w:sz="0" w:space="0" w:color="auto"/>
          </w:divBdr>
        </w:div>
        <w:div w:id="362095177">
          <w:marLeft w:val="0"/>
          <w:marRight w:val="0"/>
          <w:marTop w:val="0"/>
          <w:marBottom w:val="0"/>
          <w:divBdr>
            <w:top w:val="none" w:sz="0" w:space="0" w:color="auto"/>
            <w:left w:val="none" w:sz="0" w:space="0" w:color="auto"/>
            <w:bottom w:val="none" w:sz="0" w:space="0" w:color="auto"/>
            <w:right w:val="none" w:sz="0" w:space="0" w:color="auto"/>
          </w:divBdr>
          <w:divsChild>
            <w:div w:id="269820349">
              <w:marLeft w:val="0"/>
              <w:marRight w:val="0"/>
              <w:marTop w:val="0"/>
              <w:marBottom w:val="0"/>
              <w:divBdr>
                <w:top w:val="none" w:sz="0" w:space="0" w:color="auto"/>
                <w:left w:val="none" w:sz="0" w:space="0" w:color="auto"/>
                <w:bottom w:val="none" w:sz="0" w:space="0" w:color="auto"/>
                <w:right w:val="none" w:sz="0" w:space="0" w:color="auto"/>
              </w:divBdr>
            </w:div>
            <w:div w:id="1614828044">
              <w:marLeft w:val="0"/>
              <w:marRight w:val="0"/>
              <w:marTop w:val="0"/>
              <w:marBottom w:val="0"/>
              <w:divBdr>
                <w:top w:val="none" w:sz="0" w:space="0" w:color="auto"/>
                <w:left w:val="none" w:sz="0" w:space="0" w:color="auto"/>
                <w:bottom w:val="none" w:sz="0" w:space="0" w:color="auto"/>
                <w:right w:val="none" w:sz="0" w:space="0" w:color="auto"/>
              </w:divBdr>
            </w:div>
            <w:div w:id="1205632515">
              <w:marLeft w:val="0"/>
              <w:marRight w:val="0"/>
              <w:marTop w:val="0"/>
              <w:marBottom w:val="0"/>
              <w:divBdr>
                <w:top w:val="none" w:sz="0" w:space="0" w:color="auto"/>
                <w:left w:val="none" w:sz="0" w:space="0" w:color="auto"/>
                <w:bottom w:val="none" w:sz="0" w:space="0" w:color="auto"/>
                <w:right w:val="none" w:sz="0" w:space="0" w:color="auto"/>
              </w:divBdr>
            </w:div>
            <w:div w:id="599407888">
              <w:marLeft w:val="0"/>
              <w:marRight w:val="0"/>
              <w:marTop w:val="0"/>
              <w:marBottom w:val="0"/>
              <w:divBdr>
                <w:top w:val="none" w:sz="0" w:space="0" w:color="auto"/>
                <w:left w:val="none" w:sz="0" w:space="0" w:color="auto"/>
                <w:bottom w:val="none" w:sz="0" w:space="0" w:color="auto"/>
                <w:right w:val="none" w:sz="0" w:space="0" w:color="auto"/>
              </w:divBdr>
              <w:divsChild>
                <w:div w:id="1573347129">
                  <w:marLeft w:val="0"/>
                  <w:marRight w:val="0"/>
                  <w:marTop w:val="0"/>
                  <w:marBottom w:val="0"/>
                  <w:divBdr>
                    <w:top w:val="none" w:sz="0" w:space="0" w:color="auto"/>
                    <w:left w:val="none" w:sz="0" w:space="0" w:color="auto"/>
                    <w:bottom w:val="none" w:sz="0" w:space="0" w:color="auto"/>
                    <w:right w:val="none" w:sz="0" w:space="0" w:color="auto"/>
                  </w:divBdr>
                </w:div>
              </w:divsChild>
            </w:div>
            <w:div w:id="576869619">
              <w:marLeft w:val="0"/>
              <w:marRight w:val="0"/>
              <w:marTop w:val="0"/>
              <w:marBottom w:val="0"/>
              <w:divBdr>
                <w:top w:val="none" w:sz="0" w:space="0" w:color="auto"/>
                <w:left w:val="none" w:sz="0" w:space="0" w:color="auto"/>
                <w:bottom w:val="none" w:sz="0" w:space="0" w:color="auto"/>
                <w:right w:val="none" w:sz="0" w:space="0" w:color="auto"/>
              </w:divBdr>
            </w:div>
            <w:div w:id="218250550">
              <w:marLeft w:val="0"/>
              <w:marRight w:val="0"/>
              <w:marTop w:val="0"/>
              <w:marBottom w:val="0"/>
              <w:divBdr>
                <w:top w:val="none" w:sz="0" w:space="0" w:color="auto"/>
                <w:left w:val="none" w:sz="0" w:space="0" w:color="auto"/>
                <w:bottom w:val="none" w:sz="0" w:space="0" w:color="auto"/>
                <w:right w:val="none" w:sz="0" w:space="0" w:color="auto"/>
              </w:divBdr>
            </w:div>
            <w:div w:id="1261837114">
              <w:marLeft w:val="0"/>
              <w:marRight w:val="0"/>
              <w:marTop w:val="0"/>
              <w:marBottom w:val="0"/>
              <w:divBdr>
                <w:top w:val="none" w:sz="0" w:space="0" w:color="auto"/>
                <w:left w:val="none" w:sz="0" w:space="0" w:color="auto"/>
                <w:bottom w:val="none" w:sz="0" w:space="0" w:color="auto"/>
                <w:right w:val="none" w:sz="0" w:space="0" w:color="auto"/>
              </w:divBdr>
            </w:div>
            <w:div w:id="2111074810">
              <w:marLeft w:val="0"/>
              <w:marRight w:val="0"/>
              <w:marTop w:val="0"/>
              <w:marBottom w:val="0"/>
              <w:divBdr>
                <w:top w:val="none" w:sz="0" w:space="0" w:color="auto"/>
                <w:left w:val="none" w:sz="0" w:space="0" w:color="auto"/>
                <w:bottom w:val="none" w:sz="0" w:space="0" w:color="auto"/>
                <w:right w:val="none" w:sz="0" w:space="0" w:color="auto"/>
              </w:divBdr>
            </w:div>
            <w:div w:id="927273030">
              <w:marLeft w:val="0"/>
              <w:marRight w:val="0"/>
              <w:marTop w:val="0"/>
              <w:marBottom w:val="0"/>
              <w:divBdr>
                <w:top w:val="none" w:sz="0" w:space="0" w:color="auto"/>
                <w:left w:val="none" w:sz="0" w:space="0" w:color="auto"/>
                <w:bottom w:val="none" w:sz="0" w:space="0" w:color="auto"/>
                <w:right w:val="none" w:sz="0" w:space="0" w:color="auto"/>
              </w:divBdr>
            </w:div>
            <w:div w:id="15692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ucrl.org/sim/brochures/CEoverview.pdf"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2712E-D519-4C8D-AAF2-2B8D2F42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Hope, Kristin (DOE)</cp:lastModifiedBy>
  <cp:revision>16</cp:revision>
  <dcterms:created xsi:type="dcterms:W3CDTF">2018-05-09T18:41:00Z</dcterms:created>
  <dcterms:modified xsi:type="dcterms:W3CDTF">2018-08-22T18:17:00Z</dcterms:modified>
</cp:coreProperties>
</file>