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7E7B" w14:textId="77777777" w:rsidR="00110B89" w:rsidRPr="003E7E8B" w:rsidRDefault="00110B89" w:rsidP="00110B89">
      <w:pPr>
        <w:pStyle w:val="Header"/>
        <w:spacing w:after="120"/>
        <w:contextualSpacing/>
        <w:rPr>
          <w:i/>
        </w:rPr>
      </w:pPr>
      <w:r w:rsidRPr="003E7E8B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3E7E8B">
        <w:rPr>
          <w:i/>
        </w:rPr>
        <w:t>Grade 6</w:t>
      </w:r>
    </w:p>
    <w:p w14:paraId="72DD2B2C" w14:textId="63F8E205" w:rsidR="001F29AC" w:rsidRPr="0036269F" w:rsidRDefault="002D6421">
      <w:pPr>
        <w:pStyle w:val="Heading1"/>
        <w:contextualSpacing w:val="0"/>
        <w:rPr>
          <w:rFonts w:asciiTheme="minorHAnsi" w:eastAsia="Calibri" w:hAnsiTheme="minorHAnsi" w:cs="Calibri"/>
          <w:sz w:val="48"/>
          <w:szCs w:val="48"/>
        </w:rPr>
      </w:pPr>
      <w:r w:rsidRPr="0036269F">
        <w:rPr>
          <w:rFonts w:asciiTheme="minorHAnsi" w:eastAsia="Calibri" w:hAnsiTheme="minorHAnsi" w:cs="Calibri"/>
          <w:sz w:val="48"/>
          <w:szCs w:val="48"/>
        </w:rPr>
        <w:t xml:space="preserve">Practical Problems </w:t>
      </w:r>
      <w:r w:rsidR="001C0F3B">
        <w:rPr>
          <w:rFonts w:asciiTheme="minorHAnsi" w:eastAsia="Calibri" w:hAnsiTheme="minorHAnsi" w:cs="Calibri"/>
          <w:sz w:val="48"/>
          <w:szCs w:val="48"/>
        </w:rPr>
        <w:t>I</w:t>
      </w:r>
      <w:r w:rsidR="001C0F3B" w:rsidRPr="0036269F">
        <w:rPr>
          <w:rFonts w:asciiTheme="minorHAnsi" w:eastAsia="Calibri" w:hAnsiTheme="minorHAnsi" w:cs="Calibri"/>
          <w:sz w:val="48"/>
          <w:szCs w:val="48"/>
        </w:rPr>
        <w:t>nvolving</w:t>
      </w:r>
      <w:r w:rsidR="001C0F3B">
        <w:rPr>
          <w:rFonts w:asciiTheme="minorHAnsi" w:eastAsia="Calibri" w:hAnsiTheme="minorHAnsi" w:cs="Calibri"/>
          <w:sz w:val="48"/>
          <w:szCs w:val="48"/>
        </w:rPr>
        <w:br/>
      </w:r>
      <w:r w:rsidRPr="0036269F">
        <w:rPr>
          <w:rFonts w:asciiTheme="minorHAnsi" w:eastAsia="Calibri" w:hAnsiTheme="minorHAnsi" w:cs="Calibri"/>
          <w:sz w:val="48"/>
          <w:szCs w:val="48"/>
        </w:rPr>
        <w:t>Area and Perimeter</w:t>
      </w:r>
    </w:p>
    <w:p w14:paraId="29CE3970" w14:textId="5E03CE67" w:rsidR="001F29AC" w:rsidRPr="0036269F" w:rsidRDefault="002D6421" w:rsidP="00110B89">
      <w:pPr>
        <w:tabs>
          <w:tab w:val="left" w:pos="2160"/>
        </w:tabs>
        <w:spacing w:before="10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b/>
          <w:sz w:val="24"/>
          <w:szCs w:val="24"/>
        </w:rPr>
        <w:t>Strand:</w:t>
      </w:r>
      <w:r w:rsidRPr="0036269F">
        <w:rPr>
          <w:rFonts w:asciiTheme="minorHAnsi" w:hAnsiTheme="minorHAnsi"/>
          <w:b/>
          <w:sz w:val="24"/>
          <w:szCs w:val="24"/>
        </w:rPr>
        <w:tab/>
      </w:r>
      <w:r w:rsidRPr="0036269F">
        <w:rPr>
          <w:rFonts w:asciiTheme="minorHAnsi" w:hAnsiTheme="minorHAnsi"/>
          <w:sz w:val="24"/>
          <w:szCs w:val="24"/>
        </w:rPr>
        <w:t>Measurement</w:t>
      </w:r>
    </w:p>
    <w:p w14:paraId="677E3A4D" w14:textId="53123788" w:rsidR="001F29AC" w:rsidRPr="0036269F" w:rsidRDefault="002D6421">
      <w:pPr>
        <w:spacing w:before="100" w:after="0" w:line="240" w:lineRule="auto"/>
        <w:ind w:left="2160" w:hanging="2160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b/>
          <w:sz w:val="24"/>
          <w:szCs w:val="24"/>
        </w:rPr>
        <w:t>Topic:</w:t>
      </w:r>
      <w:r w:rsidRPr="0036269F">
        <w:rPr>
          <w:rFonts w:asciiTheme="minorHAnsi" w:hAnsiTheme="minorHAnsi"/>
          <w:b/>
          <w:sz w:val="24"/>
          <w:szCs w:val="24"/>
        </w:rPr>
        <w:tab/>
      </w:r>
      <w:r w:rsidRPr="0036269F">
        <w:rPr>
          <w:rFonts w:asciiTheme="minorHAnsi" w:hAnsiTheme="minorHAnsi"/>
          <w:sz w:val="24"/>
          <w:szCs w:val="24"/>
        </w:rPr>
        <w:t xml:space="preserve">Solving practical problems involving </w:t>
      </w:r>
      <w:r w:rsidR="001C0F3B">
        <w:rPr>
          <w:rFonts w:asciiTheme="minorHAnsi" w:hAnsiTheme="minorHAnsi"/>
          <w:sz w:val="24"/>
          <w:szCs w:val="24"/>
        </w:rPr>
        <w:t xml:space="preserve">the </w:t>
      </w:r>
      <w:r w:rsidRPr="0036269F">
        <w:rPr>
          <w:rFonts w:asciiTheme="minorHAnsi" w:hAnsiTheme="minorHAnsi"/>
          <w:sz w:val="24"/>
          <w:szCs w:val="24"/>
        </w:rPr>
        <w:t>area and perimeter of</w:t>
      </w:r>
      <w:r w:rsidR="00310367" w:rsidRPr="0036269F">
        <w:rPr>
          <w:rFonts w:asciiTheme="minorHAnsi" w:hAnsiTheme="minorHAnsi"/>
          <w:sz w:val="24"/>
          <w:szCs w:val="24"/>
        </w:rPr>
        <w:t xml:space="preserve"> rectangles and</w:t>
      </w:r>
      <w:r w:rsidR="007E6DDF">
        <w:rPr>
          <w:rFonts w:asciiTheme="minorHAnsi" w:hAnsiTheme="minorHAnsi"/>
          <w:sz w:val="24"/>
          <w:szCs w:val="24"/>
        </w:rPr>
        <w:t xml:space="preserve"> </w:t>
      </w:r>
      <w:r w:rsidR="00310367" w:rsidRPr="0036269F">
        <w:rPr>
          <w:rFonts w:asciiTheme="minorHAnsi" w:hAnsiTheme="minorHAnsi"/>
          <w:sz w:val="24"/>
          <w:szCs w:val="24"/>
        </w:rPr>
        <w:t>triangles</w:t>
      </w:r>
    </w:p>
    <w:p w14:paraId="708F9A26" w14:textId="77777777" w:rsidR="001F29AC" w:rsidRPr="0036269F" w:rsidRDefault="002D6421" w:rsidP="00110B89">
      <w:pPr>
        <w:tabs>
          <w:tab w:val="left" w:pos="2160"/>
        </w:tabs>
        <w:spacing w:before="100" w:after="0" w:line="240" w:lineRule="auto"/>
        <w:ind w:left="2610" w:hanging="2610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b/>
          <w:sz w:val="24"/>
          <w:szCs w:val="24"/>
        </w:rPr>
        <w:t>Primary SOL:</w:t>
      </w:r>
      <w:r w:rsidRPr="0036269F">
        <w:rPr>
          <w:rFonts w:asciiTheme="minorHAnsi" w:hAnsiTheme="minorHAnsi"/>
          <w:b/>
          <w:sz w:val="24"/>
          <w:szCs w:val="24"/>
        </w:rPr>
        <w:tab/>
      </w:r>
      <w:r w:rsidRPr="0036269F">
        <w:rPr>
          <w:rFonts w:asciiTheme="minorHAnsi" w:hAnsiTheme="minorHAnsi"/>
          <w:sz w:val="24"/>
          <w:szCs w:val="24"/>
        </w:rPr>
        <w:t>6.7</w:t>
      </w:r>
      <w:r w:rsidRPr="0036269F">
        <w:rPr>
          <w:rFonts w:asciiTheme="minorHAnsi" w:hAnsiTheme="minorHAnsi"/>
          <w:sz w:val="24"/>
          <w:szCs w:val="24"/>
        </w:rPr>
        <w:tab/>
        <w:t>The student will</w:t>
      </w:r>
    </w:p>
    <w:p w14:paraId="50199F83" w14:textId="7CE94EBE" w:rsidR="001F29AC" w:rsidRPr="00110B89" w:rsidRDefault="002D6421" w:rsidP="00110B89">
      <w:pPr>
        <w:pStyle w:val="ListParagraph"/>
        <w:numPr>
          <w:ilvl w:val="0"/>
          <w:numId w:val="6"/>
        </w:numPr>
        <w:spacing w:after="0" w:line="240" w:lineRule="auto"/>
        <w:ind w:left="2966"/>
        <w:contextualSpacing w:val="0"/>
        <w:rPr>
          <w:rFonts w:asciiTheme="minorHAnsi" w:hAnsiTheme="minorHAnsi"/>
          <w:sz w:val="24"/>
          <w:szCs w:val="24"/>
        </w:rPr>
      </w:pPr>
      <w:r w:rsidRPr="00110B89">
        <w:rPr>
          <w:rFonts w:asciiTheme="minorHAnsi" w:hAnsiTheme="minorHAnsi"/>
          <w:sz w:val="24"/>
          <w:szCs w:val="24"/>
        </w:rPr>
        <w:t xml:space="preserve">solve problems, including practical problems, involving area and perimeter of triangles and rectangles. </w:t>
      </w:r>
    </w:p>
    <w:p w14:paraId="02093A3D" w14:textId="77777777" w:rsidR="001F29AC" w:rsidRPr="0036269F" w:rsidRDefault="002D6421">
      <w:pPr>
        <w:spacing w:before="100" w:after="0" w:line="240" w:lineRule="auto"/>
        <w:ind w:left="2160" w:hanging="2160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b/>
          <w:sz w:val="24"/>
          <w:szCs w:val="24"/>
        </w:rPr>
        <w:t>Related SOL:</w:t>
      </w:r>
      <w:r w:rsidRPr="0036269F">
        <w:rPr>
          <w:rFonts w:asciiTheme="minorHAnsi" w:hAnsiTheme="minorHAnsi"/>
          <w:b/>
          <w:sz w:val="24"/>
          <w:szCs w:val="24"/>
        </w:rPr>
        <w:tab/>
      </w:r>
      <w:r w:rsidRPr="0036269F">
        <w:rPr>
          <w:rFonts w:asciiTheme="minorHAnsi" w:hAnsiTheme="minorHAnsi"/>
          <w:sz w:val="24"/>
          <w:szCs w:val="24"/>
        </w:rPr>
        <w:t>5.8a, 5.8b</w:t>
      </w:r>
    </w:p>
    <w:p w14:paraId="370BDAE0" w14:textId="77777777" w:rsidR="001F29AC" w:rsidRPr="0036269F" w:rsidRDefault="002D6421">
      <w:pPr>
        <w:pStyle w:val="Heading2"/>
        <w:spacing w:before="100"/>
        <w:rPr>
          <w:rFonts w:asciiTheme="minorHAnsi" w:eastAsia="Calibri" w:hAnsiTheme="minorHAnsi" w:cs="Calibri"/>
        </w:rPr>
      </w:pPr>
      <w:r w:rsidRPr="0036269F">
        <w:rPr>
          <w:rFonts w:asciiTheme="minorHAnsi" w:eastAsia="Calibri" w:hAnsiTheme="minorHAnsi" w:cs="Calibri"/>
        </w:rPr>
        <w:t>Materials:</w:t>
      </w:r>
    </w:p>
    <w:p w14:paraId="5CD89D5D" w14:textId="1D7ED645" w:rsidR="001F29AC" w:rsidRPr="0036269F" w:rsidRDefault="002D6421" w:rsidP="00110B89">
      <w:pPr>
        <w:numPr>
          <w:ilvl w:val="0"/>
          <w:numId w:val="5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Dot </w:t>
      </w:r>
      <w:r w:rsidR="001C0F3B">
        <w:rPr>
          <w:rFonts w:asciiTheme="minorHAnsi" w:hAnsiTheme="minorHAnsi"/>
          <w:sz w:val="24"/>
          <w:szCs w:val="24"/>
        </w:rPr>
        <w:t>p</w:t>
      </w:r>
      <w:r w:rsidR="001C0F3B" w:rsidRPr="0036269F">
        <w:rPr>
          <w:rFonts w:asciiTheme="minorHAnsi" w:hAnsiTheme="minorHAnsi"/>
          <w:sz w:val="24"/>
          <w:szCs w:val="24"/>
        </w:rPr>
        <w:t>aper</w:t>
      </w:r>
    </w:p>
    <w:p w14:paraId="7D19EF65" w14:textId="77777777" w:rsidR="001F29AC" w:rsidRPr="0036269F" w:rsidRDefault="002D6421">
      <w:pPr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Bob the Builder Activity Sheet </w:t>
      </w:r>
    </w:p>
    <w:p w14:paraId="6701E422" w14:textId="77777777" w:rsidR="001F29AC" w:rsidRPr="0036269F" w:rsidRDefault="002D6421">
      <w:pPr>
        <w:pStyle w:val="Heading2"/>
        <w:spacing w:before="100"/>
        <w:rPr>
          <w:rFonts w:asciiTheme="minorHAnsi" w:eastAsia="Calibri" w:hAnsiTheme="minorHAnsi" w:cs="Calibri"/>
        </w:rPr>
      </w:pPr>
      <w:r w:rsidRPr="0036269F">
        <w:rPr>
          <w:rFonts w:asciiTheme="minorHAnsi" w:eastAsia="Calibri" w:hAnsiTheme="minorHAnsi" w:cs="Calibri"/>
        </w:rPr>
        <w:t xml:space="preserve">Vocabulary: </w:t>
      </w:r>
    </w:p>
    <w:p w14:paraId="4E99E2AA" w14:textId="24A674B0" w:rsidR="001F29AC" w:rsidRPr="0036269F" w:rsidRDefault="002D6421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b/>
          <w:sz w:val="24"/>
          <w:szCs w:val="24"/>
        </w:rPr>
        <w:tab/>
      </w:r>
      <w:r w:rsidR="001C0F3B">
        <w:rPr>
          <w:rFonts w:asciiTheme="minorHAnsi" w:hAnsiTheme="minorHAnsi"/>
          <w:i/>
          <w:sz w:val="24"/>
          <w:szCs w:val="24"/>
        </w:rPr>
        <w:t>a</w:t>
      </w:r>
      <w:r w:rsidR="001C0F3B" w:rsidRPr="0036269F">
        <w:rPr>
          <w:rFonts w:asciiTheme="minorHAnsi" w:hAnsiTheme="minorHAnsi"/>
          <w:i/>
          <w:sz w:val="24"/>
          <w:szCs w:val="24"/>
        </w:rPr>
        <w:t>rea</w:t>
      </w:r>
      <w:r w:rsidRPr="0036269F">
        <w:rPr>
          <w:rFonts w:asciiTheme="minorHAnsi" w:hAnsiTheme="minorHAnsi"/>
          <w:i/>
          <w:sz w:val="24"/>
          <w:szCs w:val="24"/>
        </w:rPr>
        <w:t xml:space="preserve">, </w:t>
      </w:r>
      <w:r w:rsidR="001C0F3B" w:rsidRPr="0036269F">
        <w:rPr>
          <w:rFonts w:asciiTheme="minorHAnsi" w:hAnsiTheme="minorHAnsi"/>
          <w:i/>
          <w:sz w:val="24"/>
          <w:szCs w:val="24"/>
        </w:rPr>
        <w:t xml:space="preserve">length, </w:t>
      </w:r>
      <w:r w:rsidRPr="0036269F">
        <w:rPr>
          <w:rFonts w:asciiTheme="minorHAnsi" w:hAnsiTheme="minorHAnsi"/>
          <w:i/>
          <w:sz w:val="24"/>
          <w:szCs w:val="24"/>
        </w:rPr>
        <w:t xml:space="preserve">perimeter, </w:t>
      </w:r>
      <w:r w:rsidR="001C0F3B" w:rsidRPr="0036269F">
        <w:rPr>
          <w:rFonts w:asciiTheme="minorHAnsi" w:hAnsiTheme="minorHAnsi"/>
          <w:i/>
          <w:sz w:val="24"/>
          <w:szCs w:val="24"/>
        </w:rPr>
        <w:t xml:space="preserve">square feet, square units, unit, </w:t>
      </w:r>
      <w:r w:rsidRPr="0036269F">
        <w:rPr>
          <w:rFonts w:asciiTheme="minorHAnsi" w:hAnsiTheme="minorHAnsi"/>
          <w:i/>
          <w:sz w:val="24"/>
          <w:szCs w:val="24"/>
        </w:rPr>
        <w:t>width (earlier grades)</w:t>
      </w:r>
    </w:p>
    <w:p w14:paraId="506201B9" w14:textId="77777777" w:rsidR="00A57077" w:rsidRPr="002420F6" w:rsidRDefault="00A57077" w:rsidP="002420F6">
      <w:pPr>
        <w:pStyle w:val="Heading2"/>
        <w:rPr>
          <w:rFonts w:asciiTheme="minorHAnsi" w:hAnsiTheme="minorHAnsi" w:cstheme="minorHAnsi"/>
        </w:rPr>
      </w:pPr>
      <w:r w:rsidRPr="002420F6">
        <w:rPr>
          <w:rFonts w:asciiTheme="minorHAnsi" w:hAnsiTheme="minorHAnsi" w:cstheme="minorHAnsi"/>
        </w:rPr>
        <w:t>Student/Teacher Actions: What should students be doing? What should teachers be doing?</w:t>
      </w:r>
    </w:p>
    <w:p w14:paraId="17F784CD" w14:textId="77777777" w:rsidR="001F29AC" w:rsidRPr="0036269F" w:rsidRDefault="002D6421" w:rsidP="00110B89">
      <w:pPr>
        <w:numPr>
          <w:ilvl w:val="0"/>
          <w:numId w:val="1"/>
        </w:numPr>
        <w:spacing w:before="60" w:after="0" w:line="240" w:lineRule="auto"/>
        <w:ind w:left="720" w:hanging="353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Distribute dot paper. As a review, facilitate a discussion regarding how the formulas for area and perimeter are derived. </w:t>
      </w:r>
    </w:p>
    <w:p w14:paraId="77FC8F6B" w14:textId="7B89CE45" w:rsidR="001F29AC" w:rsidRPr="000A30C4" w:rsidRDefault="002D6421" w:rsidP="00110B89">
      <w:pPr>
        <w:numPr>
          <w:ilvl w:val="0"/>
          <w:numId w:val="1"/>
        </w:numPr>
        <w:spacing w:before="60" w:after="240" w:line="240" w:lineRule="auto"/>
        <w:ind w:left="720" w:hanging="360"/>
        <w:rPr>
          <w:rFonts w:asciiTheme="minorHAnsi" w:hAnsiTheme="minorHAnsi"/>
        </w:rPr>
      </w:pPr>
      <w:r w:rsidRPr="0036269F">
        <w:rPr>
          <w:rFonts w:asciiTheme="minorHAnsi" w:hAnsiTheme="minorHAnsi"/>
          <w:sz w:val="24"/>
          <w:szCs w:val="24"/>
        </w:rPr>
        <w:t xml:space="preserve">Have the students draw both figures on their dot paper. </w:t>
      </w:r>
    </w:p>
    <w:p w14:paraId="2F16F8F7" w14:textId="59205217" w:rsidR="001F29AC" w:rsidRPr="0036269F" w:rsidRDefault="002D6421" w:rsidP="00110B89">
      <w:pPr>
        <w:tabs>
          <w:tab w:val="left" w:pos="1980"/>
        </w:tabs>
        <w:spacing w:before="60" w:after="0" w:line="240" w:lineRule="auto"/>
        <w:rPr>
          <w:rFonts w:asciiTheme="minorHAnsi" w:hAnsiTheme="minorHAnsi"/>
          <w:b/>
        </w:rPr>
      </w:pPr>
      <w:r w:rsidRPr="0036269F">
        <w:rPr>
          <w:rFonts w:asciiTheme="minorHAnsi" w:hAnsiTheme="minorHAnsi"/>
        </w:rPr>
        <w:t xml:space="preserve">                     </w:t>
      </w:r>
      <w:r w:rsidR="000A30C4">
        <w:rPr>
          <w:rFonts w:asciiTheme="minorHAnsi" w:hAnsiTheme="minorHAnsi"/>
        </w:rPr>
        <w:tab/>
      </w:r>
      <w:r w:rsidRPr="0036269F">
        <w:rPr>
          <w:rFonts w:asciiTheme="minorHAnsi" w:hAnsiTheme="minorHAnsi"/>
          <w:b/>
        </w:rPr>
        <w:t>Figure 1</w:t>
      </w:r>
      <w:r w:rsidRPr="0036269F">
        <w:rPr>
          <w:rFonts w:asciiTheme="minorHAnsi" w:hAnsiTheme="minorHAnsi"/>
        </w:rPr>
        <w:tab/>
      </w:r>
      <w:r w:rsidRPr="0036269F">
        <w:rPr>
          <w:rFonts w:asciiTheme="minorHAnsi" w:hAnsiTheme="minorHAnsi"/>
        </w:rPr>
        <w:tab/>
      </w:r>
      <w:r w:rsidRPr="0036269F">
        <w:rPr>
          <w:rFonts w:asciiTheme="minorHAnsi" w:hAnsiTheme="minorHAnsi"/>
        </w:rPr>
        <w:tab/>
      </w:r>
      <w:r w:rsidRPr="0036269F">
        <w:rPr>
          <w:rFonts w:asciiTheme="minorHAnsi" w:hAnsiTheme="minorHAnsi"/>
        </w:rPr>
        <w:tab/>
      </w:r>
      <w:r w:rsidR="000A30C4">
        <w:rPr>
          <w:rFonts w:asciiTheme="minorHAnsi" w:hAnsiTheme="minorHAnsi"/>
          <w:b/>
        </w:rPr>
        <w:tab/>
        <w:t xml:space="preserve">    F</w:t>
      </w:r>
      <w:r w:rsidRPr="0036269F">
        <w:rPr>
          <w:rFonts w:asciiTheme="minorHAnsi" w:hAnsiTheme="minorHAnsi"/>
          <w:b/>
        </w:rPr>
        <w:t>igure 2</w:t>
      </w:r>
    </w:p>
    <w:p w14:paraId="57BEC443" w14:textId="772B2E0A" w:rsidR="001F29AC" w:rsidRPr="0036269F" w:rsidRDefault="002D6421" w:rsidP="00110B89">
      <w:pPr>
        <w:spacing w:before="60" w:after="0" w:line="240" w:lineRule="auto"/>
        <w:ind w:left="630"/>
        <w:rPr>
          <w:rFonts w:asciiTheme="minorHAnsi" w:hAnsiTheme="minorHAnsi"/>
        </w:rPr>
      </w:pPr>
      <w:r w:rsidRPr="0036269F">
        <w:rPr>
          <w:rFonts w:asciiTheme="minorHAnsi" w:hAnsiTheme="minorHAnsi"/>
        </w:rPr>
        <w:t xml:space="preserve">  </w:t>
      </w:r>
      <w:r w:rsidR="001C0F3B" w:rsidRPr="0036269F">
        <w:rPr>
          <w:rFonts w:asciiTheme="minorHAnsi" w:hAnsiTheme="minorHAnsi"/>
          <w:noProof/>
        </w:rPr>
        <w:drawing>
          <wp:inline distT="0" distB="0" distL="0" distR="0" wp14:anchorId="7AF64893" wp14:editId="19C36F20">
            <wp:extent cx="1980313" cy="1611356"/>
            <wp:effectExtent l="0" t="0" r="1270" b="8255"/>
            <wp:docPr id="3" name="image3.png" descr="Dot paper 2 rows x 3 columns 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313" cy="1611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6269F">
        <w:rPr>
          <w:rFonts w:asciiTheme="minorHAnsi" w:hAnsiTheme="minorHAnsi"/>
        </w:rPr>
        <w:t xml:space="preserve">                         </w:t>
      </w:r>
      <w:r w:rsidRPr="0036269F">
        <w:rPr>
          <w:rFonts w:asciiTheme="minorHAnsi" w:hAnsiTheme="minorHAnsi"/>
          <w:noProof/>
        </w:rPr>
        <w:drawing>
          <wp:inline distT="0" distB="0" distL="0" distR="0" wp14:anchorId="4B0E8830" wp14:editId="3C8A749E">
            <wp:extent cx="1593580" cy="1599662"/>
            <wp:effectExtent l="0" t="0" r="6985" b="635"/>
            <wp:docPr id="2" name="image4.png" descr="Dot paper 1 row x 2 columns 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580" cy="1599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C3480" w14:textId="75882675" w:rsidR="001F29AC" w:rsidRPr="0036269F" w:rsidRDefault="002D6421" w:rsidP="00110B89">
      <w:pPr>
        <w:numPr>
          <w:ilvl w:val="0"/>
          <w:numId w:val="1"/>
        </w:numPr>
        <w:spacing w:before="24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Ask</w:t>
      </w:r>
      <w:r w:rsidR="000A30C4">
        <w:rPr>
          <w:rFonts w:asciiTheme="minorHAnsi" w:hAnsiTheme="minorHAnsi"/>
          <w:sz w:val="24"/>
          <w:szCs w:val="24"/>
        </w:rPr>
        <w:t>:</w:t>
      </w:r>
      <w:r w:rsidRPr="0036269F">
        <w:rPr>
          <w:rFonts w:asciiTheme="minorHAnsi" w:hAnsiTheme="minorHAnsi"/>
          <w:sz w:val="24"/>
          <w:szCs w:val="24"/>
        </w:rPr>
        <w:t xml:space="preserve"> </w:t>
      </w:r>
      <w:r w:rsidR="000A30C4">
        <w:rPr>
          <w:rFonts w:asciiTheme="minorHAnsi" w:hAnsiTheme="minorHAnsi"/>
          <w:sz w:val="24"/>
          <w:szCs w:val="24"/>
        </w:rPr>
        <w:t xml:space="preserve">“What do you </w:t>
      </w:r>
      <w:r w:rsidRPr="0036269F">
        <w:rPr>
          <w:rFonts w:asciiTheme="minorHAnsi" w:hAnsiTheme="minorHAnsi"/>
          <w:sz w:val="24"/>
          <w:szCs w:val="24"/>
        </w:rPr>
        <w:t>notice</w:t>
      </w:r>
      <w:r w:rsidR="0036269F">
        <w:rPr>
          <w:rFonts w:asciiTheme="minorHAnsi" w:hAnsiTheme="minorHAnsi"/>
          <w:sz w:val="24"/>
          <w:szCs w:val="24"/>
        </w:rPr>
        <w:t xml:space="preserve"> about the units in each figure</w:t>
      </w:r>
      <w:r w:rsidR="000A30C4">
        <w:rPr>
          <w:rFonts w:asciiTheme="minorHAnsi" w:hAnsiTheme="minorHAnsi"/>
          <w:sz w:val="24"/>
          <w:szCs w:val="24"/>
        </w:rPr>
        <w:t>?”</w:t>
      </w:r>
      <w:r w:rsidR="000A30C4" w:rsidRPr="0036269F">
        <w:rPr>
          <w:rFonts w:asciiTheme="minorHAnsi" w:hAnsiTheme="minorHAnsi"/>
          <w:sz w:val="24"/>
          <w:szCs w:val="24"/>
        </w:rPr>
        <w:t xml:space="preserve"> </w:t>
      </w:r>
      <w:r w:rsidR="000A30C4" w:rsidRPr="00110B89">
        <w:rPr>
          <w:rFonts w:asciiTheme="minorHAnsi" w:hAnsiTheme="minorHAnsi"/>
          <w:i/>
          <w:sz w:val="24"/>
          <w:szCs w:val="24"/>
        </w:rPr>
        <w:t>“</w:t>
      </w:r>
      <w:r w:rsidRPr="00110B89">
        <w:rPr>
          <w:rFonts w:asciiTheme="minorHAnsi" w:hAnsiTheme="minorHAnsi"/>
          <w:i/>
          <w:sz w:val="24"/>
          <w:szCs w:val="24"/>
        </w:rPr>
        <w:t xml:space="preserve">What do </w:t>
      </w:r>
      <w:r w:rsidR="000A30C4" w:rsidRPr="00110B89">
        <w:rPr>
          <w:rFonts w:asciiTheme="minorHAnsi" w:hAnsiTheme="minorHAnsi"/>
          <w:i/>
          <w:sz w:val="24"/>
          <w:szCs w:val="24"/>
        </w:rPr>
        <w:t xml:space="preserve">you </w:t>
      </w:r>
      <w:r w:rsidRPr="00110B89">
        <w:rPr>
          <w:rFonts w:asciiTheme="minorHAnsi" w:hAnsiTheme="minorHAnsi"/>
          <w:i/>
          <w:sz w:val="24"/>
          <w:szCs w:val="24"/>
        </w:rPr>
        <w:t>notice about the dimensions?</w:t>
      </w:r>
      <w:r w:rsidR="000A30C4" w:rsidRPr="00110B89">
        <w:rPr>
          <w:rFonts w:asciiTheme="minorHAnsi" w:hAnsiTheme="minorHAnsi"/>
          <w:i/>
          <w:sz w:val="24"/>
          <w:szCs w:val="24"/>
        </w:rPr>
        <w:t>”</w:t>
      </w:r>
      <w:r w:rsidRPr="00110B89">
        <w:rPr>
          <w:rFonts w:asciiTheme="minorHAnsi" w:hAnsiTheme="minorHAnsi"/>
          <w:i/>
          <w:sz w:val="24"/>
          <w:szCs w:val="24"/>
        </w:rPr>
        <w:t xml:space="preserve"> </w:t>
      </w:r>
      <w:r w:rsidR="000A30C4" w:rsidRPr="00110B89">
        <w:rPr>
          <w:rFonts w:asciiTheme="minorHAnsi" w:hAnsiTheme="minorHAnsi"/>
          <w:i/>
          <w:sz w:val="24"/>
          <w:szCs w:val="24"/>
        </w:rPr>
        <w:t>“</w:t>
      </w:r>
      <w:r w:rsidRPr="00110B89">
        <w:rPr>
          <w:rFonts w:asciiTheme="minorHAnsi" w:hAnsiTheme="minorHAnsi"/>
          <w:i/>
          <w:sz w:val="24"/>
          <w:szCs w:val="24"/>
        </w:rPr>
        <w:t>What is the area of each figure?</w:t>
      </w:r>
      <w:r w:rsidR="000A30C4" w:rsidRPr="00110B89">
        <w:rPr>
          <w:rFonts w:asciiTheme="minorHAnsi" w:hAnsiTheme="minorHAnsi"/>
          <w:i/>
          <w:sz w:val="24"/>
          <w:szCs w:val="24"/>
        </w:rPr>
        <w:t>”</w:t>
      </w:r>
      <w:r w:rsidRPr="00110B89">
        <w:rPr>
          <w:rFonts w:asciiTheme="minorHAnsi" w:hAnsiTheme="minorHAnsi"/>
          <w:i/>
          <w:sz w:val="24"/>
          <w:szCs w:val="24"/>
        </w:rPr>
        <w:t xml:space="preserve"> </w:t>
      </w:r>
      <w:r w:rsidR="000A30C4" w:rsidRPr="00110B89">
        <w:rPr>
          <w:rFonts w:asciiTheme="minorHAnsi" w:hAnsiTheme="minorHAnsi"/>
          <w:i/>
          <w:sz w:val="24"/>
          <w:szCs w:val="24"/>
        </w:rPr>
        <w:t>“</w:t>
      </w:r>
      <w:r w:rsidRPr="00110B89">
        <w:rPr>
          <w:rFonts w:asciiTheme="minorHAnsi" w:hAnsiTheme="minorHAnsi"/>
          <w:i/>
          <w:sz w:val="24"/>
          <w:szCs w:val="24"/>
        </w:rPr>
        <w:t xml:space="preserve">Can you justify </w:t>
      </w:r>
      <w:r w:rsidR="0036269F" w:rsidRPr="00110B89">
        <w:rPr>
          <w:rFonts w:asciiTheme="minorHAnsi" w:hAnsiTheme="minorHAnsi"/>
          <w:i/>
          <w:sz w:val="24"/>
          <w:szCs w:val="24"/>
        </w:rPr>
        <w:t xml:space="preserve">the area by </w:t>
      </w:r>
      <w:r w:rsidRPr="00110B89">
        <w:rPr>
          <w:rFonts w:asciiTheme="minorHAnsi" w:hAnsiTheme="minorHAnsi"/>
          <w:i/>
          <w:sz w:val="24"/>
          <w:szCs w:val="24"/>
        </w:rPr>
        <w:t>using the pictures?</w:t>
      </w:r>
      <w:r w:rsidR="000A30C4" w:rsidRPr="00110B89">
        <w:rPr>
          <w:rFonts w:asciiTheme="minorHAnsi" w:hAnsiTheme="minorHAnsi"/>
          <w:i/>
          <w:sz w:val="24"/>
          <w:szCs w:val="24"/>
        </w:rPr>
        <w:t>”</w:t>
      </w:r>
      <w:r w:rsidRPr="00110B89">
        <w:rPr>
          <w:rFonts w:asciiTheme="minorHAnsi" w:hAnsiTheme="minorHAnsi"/>
          <w:i/>
          <w:sz w:val="24"/>
          <w:szCs w:val="24"/>
        </w:rPr>
        <w:t xml:space="preserve"> </w:t>
      </w:r>
      <w:r w:rsidR="000A30C4" w:rsidRPr="00110B89">
        <w:rPr>
          <w:rFonts w:asciiTheme="minorHAnsi" w:hAnsiTheme="minorHAnsi"/>
          <w:i/>
          <w:sz w:val="24"/>
          <w:szCs w:val="24"/>
        </w:rPr>
        <w:t>“</w:t>
      </w:r>
      <w:r w:rsidRPr="00110B89">
        <w:rPr>
          <w:rFonts w:asciiTheme="minorHAnsi" w:hAnsiTheme="minorHAnsi"/>
          <w:i/>
          <w:sz w:val="24"/>
          <w:szCs w:val="24"/>
        </w:rPr>
        <w:t>Can you justify yo</w:t>
      </w:r>
      <w:r w:rsidR="0036269F" w:rsidRPr="00110B89">
        <w:rPr>
          <w:rFonts w:asciiTheme="minorHAnsi" w:hAnsiTheme="minorHAnsi"/>
          <w:i/>
          <w:sz w:val="24"/>
          <w:szCs w:val="24"/>
        </w:rPr>
        <w:t>ur thinking using the formula?</w:t>
      </w:r>
      <w:r w:rsidR="000A30C4" w:rsidRPr="00110B89">
        <w:rPr>
          <w:rFonts w:asciiTheme="minorHAnsi" w:hAnsiTheme="minorHAnsi"/>
          <w:i/>
          <w:sz w:val="24"/>
          <w:szCs w:val="24"/>
        </w:rPr>
        <w:t>”</w:t>
      </w:r>
      <w:r w:rsidR="0036269F">
        <w:rPr>
          <w:rFonts w:asciiTheme="minorHAnsi" w:hAnsiTheme="minorHAnsi"/>
          <w:sz w:val="24"/>
          <w:szCs w:val="24"/>
        </w:rPr>
        <w:t xml:space="preserve"> Ensure that students</w:t>
      </w:r>
      <w:r w:rsidRPr="0036269F">
        <w:rPr>
          <w:rFonts w:asciiTheme="minorHAnsi" w:hAnsiTheme="minorHAnsi"/>
          <w:sz w:val="24"/>
          <w:szCs w:val="24"/>
        </w:rPr>
        <w:t xml:space="preserve"> are including square units in </w:t>
      </w:r>
      <w:r w:rsidR="0036269F">
        <w:rPr>
          <w:rFonts w:asciiTheme="minorHAnsi" w:hAnsiTheme="minorHAnsi"/>
          <w:sz w:val="24"/>
          <w:szCs w:val="24"/>
        </w:rPr>
        <w:t>their</w:t>
      </w:r>
      <w:r w:rsidRPr="0036269F">
        <w:rPr>
          <w:rFonts w:asciiTheme="minorHAnsi" w:hAnsiTheme="minorHAnsi"/>
          <w:sz w:val="24"/>
          <w:szCs w:val="24"/>
        </w:rPr>
        <w:t xml:space="preserve"> discussion</w:t>
      </w:r>
      <w:r w:rsidR="0036269F">
        <w:rPr>
          <w:rFonts w:asciiTheme="minorHAnsi" w:hAnsiTheme="minorHAnsi"/>
          <w:sz w:val="24"/>
          <w:szCs w:val="24"/>
        </w:rPr>
        <w:t xml:space="preserve"> and</w:t>
      </w:r>
      <w:r w:rsidRPr="0036269F">
        <w:rPr>
          <w:rFonts w:asciiTheme="minorHAnsi" w:hAnsiTheme="minorHAnsi"/>
          <w:sz w:val="24"/>
          <w:szCs w:val="24"/>
        </w:rPr>
        <w:t xml:space="preserve"> that students can summarize </w:t>
      </w:r>
      <m:oMath>
        <m:r>
          <w:rPr>
            <w:rFonts w:ascii="Cambria Math" w:hAnsi="Cambria Math"/>
            <w:sz w:val="24"/>
            <w:szCs w:val="24"/>
          </w:rPr>
          <m:t>A=lw</m:t>
        </m:r>
      </m:oMath>
      <w:r w:rsidR="0036269F">
        <w:rPr>
          <w:rFonts w:asciiTheme="minorHAnsi" w:hAnsiTheme="minorHAnsi"/>
          <w:sz w:val="24"/>
          <w:szCs w:val="24"/>
        </w:rPr>
        <w:t>.</w:t>
      </w:r>
    </w:p>
    <w:p w14:paraId="53F6FD7F" w14:textId="216C260F" w:rsidR="001F29AC" w:rsidRPr="0036269F" w:rsidRDefault="002D6421" w:rsidP="00110B89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Ask students to determine the perimeter of each figure.</w:t>
      </w:r>
      <w:r w:rsidR="000A30C4">
        <w:rPr>
          <w:rFonts w:asciiTheme="minorHAnsi" w:hAnsiTheme="minorHAnsi"/>
          <w:sz w:val="24"/>
          <w:szCs w:val="24"/>
        </w:rPr>
        <w:t xml:space="preserve"> Ask,</w:t>
      </w:r>
      <w:r w:rsidRPr="0036269F">
        <w:rPr>
          <w:rFonts w:asciiTheme="minorHAnsi" w:hAnsiTheme="minorHAnsi"/>
          <w:sz w:val="24"/>
          <w:szCs w:val="24"/>
        </w:rPr>
        <w:t xml:space="preserve"> </w:t>
      </w:r>
      <w:r w:rsidR="000A30C4" w:rsidRPr="00110B89">
        <w:rPr>
          <w:rFonts w:asciiTheme="minorHAnsi" w:hAnsiTheme="minorHAnsi"/>
          <w:i/>
          <w:sz w:val="24"/>
          <w:szCs w:val="24"/>
        </w:rPr>
        <w:t>“</w:t>
      </w:r>
      <w:r w:rsidRPr="00110B89">
        <w:rPr>
          <w:rFonts w:asciiTheme="minorHAnsi" w:hAnsiTheme="minorHAnsi"/>
          <w:i/>
          <w:sz w:val="24"/>
          <w:szCs w:val="24"/>
        </w:rPr>
        <w:t>How does the perimeter relate to the dimensions of the rectangle?</w:t>
      </w:r>
      <w:r w:rsidR="000A30C4">
        <w:rPr>
          <w:rFonts w:asciiTheme="minorHAnsi" w:hAnsiTheme="minorHAnsi"/>
          <w:i/>
          <w:sz w:val="24"/>
          <w:szCs w:val="24"/>
        </w:rPr>
        <w:t>”</w:t>
      </w:r>
      <w:r w:rsidRPr="0036269F">
        <w:rPr>
          <w:rFonts w:asciiTheme="minorHAnsi" w:hAnsiTheme="minorHAnsi"/>
          <w:sz w:val="24"/>
          <w:szCs w:val="24"/>
        </w:rPr>
        <w:t xml:space="preserve"> Ensure that students can </w:t>
      </w:r>
      <w:r w:rsidR="000A30C4" w:rsidRPr="0036269F">
        <w:rPr>
          <w:rFonts w:asciiTheme="minorHAnsi" w:hAnsiTheme="minorHAnsi"/>
          <w:sz w:val="24"/>
          <w:szCs w:val="24"/>
        </w:rPr>
        <w:t>summarize</w:t>
      </w:r>
      <w:r w:rsidR="000A30C4">
        <w:rPr>
          <w:rFonts w:asciiTheme="minorHAnsi" w:hAnsiTheme="min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P=2l + 2w</m:t>
        </m:r>
      </m:oMath>
      <w:r w:rsidRPr="0036269F">
        <w:rPr>
          <w:rFonts w:asciiTheme="minorHAnsi" w:hAnsiTheme="minorHAnsi"/>
          <w:sz w:val="24"/>
          <w:szCs w:val="24"/>
        </w:rPr>
        <w:t xml:space="preserve"> or </w:t>
      </w:r>
      <m:oMath>
        <m:r>
          <w:rPr>
            <w:rFonts w:ascii="Cambria Math" w:hAnsi="Cambria Math"/>
            <w:sz w:val="24"/>
            <w:szCs w:val="24"/>
          </w:rPr>
          <m:t>P= 2(l + w).</m:t>
        </m:r>
      </m:oMath>
    </w:p>
    <w:p w14:paraId="3C161125" w14:textId="5C246324" w:rsidR="001F29AC" w:rsidRPr="0036269F" w:rsidRDefault="002D6421" w:rsidP="00110B89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Ask students to draw a diagonal across both figures. What is the resulting figure? How can </w:t>
      </w:r>
      <w:r w:rsidR="0036269F">
        <w:rPr>
          <w:rFonts w:asciiTheme="minorHAnsi" w:hAnsiTheme="minorHAnsi"/>
          <w:sz w:val="24"/>
          <w:szCs w:val="24"/>
        </w:rPr>
        <w:t xml:space="preserve">a person </w:t>
      </w:r>
      <w:r w:rsidRPr="0036269F">
        <w:rPr>
          <w:rFonts w:asciiTheme="minorHAnsi" w:hAnsiTheme="minorHAnsi"/>
          <w:sz w:val="24"/>
          <w:szCs w:val="24"/>
        </w:rPr>
        <w:t xml:space="preserve">find the area of the triangle? How is this different from the area of </w:t>
      </w:r>
      <w:r w:rsidR="000A30C4">
        <w:rPr>
          <w:rFonts w:asciiTheme="minorHAnsi" w:hAnsiTheme="minorHAnsi"/>
          <w:sz w:val="24"/>
          <w:szCs w:val="24"/>
        </w:rPr>
        <w:t>a</w:t>
      </w:r>
      <w:r w:rsidR="000A30C4" w:rsidRPr="0036269F">
        <w:rPr>
          <w:rFonts w:asciiTheme="minorHAnsi" w:hAnsiTheme="minorHAnsi"/>
          <w:sz w:val="24"/>
          <w:szCs w:val="24"/>
        </w:rPr>
        <w:t xml:space="preserve"> </w:t>
      </w:r>
      <w:r w:rsidRPr="0036269F">
        <w:rPr>
          <w:rFonts w:asciiTheme="minorHAnsi" w:hAnsiTheme="minorHAnsi"/>
          <w:sz w:val="24"/>
          <w:szCs w:val="24"/>
        </w:rPr>
        <w:t xml:space="preserve">rectangle? </w:t>
      </w:r>
      <w:r w:rsidRPr="0036269F">
        <w:rPr>
          <w:rFonts w:asciiTheme="minorHAnsi" w:hAnsiTheme="minorHAnsi"/>
          <w:sz w:val="24"/>
          <w:szCs w:val="24"/>
        </w:rPr>
        <w:lastRenderedPageBreak/>
        <w:t>What is the relationship between the area of a triangle and the area of a rectangle? Continue the discussion until students see that the area of a triangle is</w:t>
      </w:r>
      <w:r w:rsidR="000A30C4">
        <w:rPr>
          <w:rFonts w:asciiTheme="minorHAnsi" w:hAnsiTheme="minorHAnsi"/>
          <w:sz w:val="24"/>
          <w:szCs w:val="24"/>
        </w:rPr>
        <w:t xml:space="preserve"> half</w:t>
      </w:r>
      <w:r w:rsidR="0036269F">
        <w:rPr>
          <w:rFonts w:asciiTheme="minorHAnsi" w:hAnsiTheme="minorHAnsi"/>
          <w:sz w:val="24"/>
          <w:szCs w:val="24"/>
        </w:rPr>
        <w:t xml:space="preserve"> </w:t>
      </w:r>
      <w:r w:rsidRPr="0036269F">
        <w:rPr>
          <w:rFonts w:asciiTheme="minorHAnsi" w:hAnsiTheme="minorHAnsi"/>
          <w:sz w:val="24"/>
          <w:szCs w:val="24"/>
        </w:rPr>
        <w:t>the</w:t>
      </w:r>
      <w:r w:rsidR="0036269F">
        <w:rPr>
          <w:rFonts w:asciiTheme="minorHAnsi" w:hAnsiTheme="minorHAnsi"/>
          <w:sz w:val="24"/>
          <w:szCs w:val="24"/>
        </w:rPr>
        <w:t xml:space="preserve"> product of base and the height</w:t>
      </w:r>
      <w:r w:rsidR="000A30C4">
        <w:rPr>
          <w:rFonts w:asciiTheme="minorHAnsi" w:hAnsiTheme="minorHAnsi"/>
          <w:sz w:val="24"/>
          <w:szCs w:val="24"/>
        </w:rPr>
        <w:t>,</w:t>
      </w:r>
      <w:r w:rsidR="0036269F">
        <w:rPr>
          <w:rFonts w:asciiTheme="minorHAnsi" w:hAnsiTheme="minorHAnsi"/>
          <w:sz w:val="24"/>
          <w:szCs w:val="24"/>
        </w:rPr>
        <w:t xml:space="preserve"> or</w:t>
      </w:r>
      <w:r w:rsidRPr="0036269F"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bh</m:t>
        </m:r>
      </m:oMath>
      <w:r w:rsidRPr="0036269F">
        <w:rPr>
          <w:rFonts w:asciiTheme="minorHAnsi" w:hAnsiTheme="minorHAnsi"/>
          <w:sz w:val="24"/>
          <w:szCs w:val="24"/>
        </w:rPr>
        <w:t xml:space="preserve"> </w:t>
      </w:r>
      <w:r w:rsidR="0036269F">
        <w:rPr>
          <w:rFonts w:asciiTheme="minorHAnsi" w:hAnsiTheme="minorHAnsi"/>
          <w:sz w:val="24"/>
          <w:szCs w:val="24"/>
        </w:rPr>
        <w:t xml:space="preserve">. </w:t>
      </w:r>
      <w:r w:rsidRPr="0036269F">
        <w:rPr>
          <w:rFonts w:asciiTheme="minorHAnsi" w:hAnsiTheme="minorHAnsi"/>
          <w:sz w:val="24"/>
          <w:szCs w:val="24"/>
        </w:rPr>
        <w:t xml:space="preserve">Have students draw an additional triangle (without a right angle), and have them calculate the area after identifying the base and height. </w:t>
      </w:r>
    </w:p>
    <w:p w14:paraId="68A0C378" w14:textId="6FEACF0D" w:rsidR="0036269F" w:rsidRPr="0036269F" w:rsidRDefault="002D6421" w:rsidP="00110B89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Review how to fin</w:t>
      </w:r>
      <w:r w:rsidR="0036269F">
        <w:rPr>
          <w:rFonts w:asciiTheme="minorHAnsi" w:hAnsiTheme="minorHAnsi"/>
          <w:sz w:val="24"/>
          <w:szCs w:val="24"/>
        </w:rPr>
        <w:t xml:space="preserve">d the perimeter of the triangle </w:t>
      </w:r>
      <m:oMath>
        <m:r>
          <w:rPr>
            <w:rFonts w:ascii="Cambria Math" w:hAnsi="Cambria Math"/>
            <w:sz w:val="24"/>
            <w:szCs w:val="24"/>
          </w:rPr>
          <m:t>(P=a + b +c).</m:t>
        </m:r>
      </m:oMath>
      <w:r w:rsidRPr="0036269F">
        <w:rPr>
          <w:rFonts w:asciiTheme="minorHAnsi" w:hAnsiTheme="minorHAnsi"/>
          <w:sz w:val="24"/>
          <w:szCs w:val="24"/>
        </w:rPr>
        <w:t xml:space="preserve"> </w:t>
      </w:r>
    </w:p>
    <w:p w14:paraId="6C207F1F" w14:textId="77777777" w:rsidR="001F29AC" w:rsidRPr="0036269F" w:rsidRDefault="002D6421" w:rsidP="00110B89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Read the following to the students:</w:t>
      </w:r>
    </w:p>
    <w:p w14:paraId="35B9B01D" w14:textId="77777777" w:rsidR="001F29AC" w:rsidRPr="0036269F" w:rsidRDefault="002D6421" w:rsidP="00110B89">
      <w:pPr>
        <w:spacing w:before="60" w:after="0" w:line="240" w:lineRule="auto"/>
        <w:ind w:left="990" w:right="720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Bob is a general contractor and needs help deciding on various measurements to complete his latest home improvement project for a client. With your partner, perform the necessary calculations to help him finish his job.</w:t>
      </w:r>
    </w:p>
    <w:p w14:paraId="2FA61916" w14:textId="5944CB5A" w:rsidR="001F29AC" w:rsidRPr="0036269F" w:rsidRDefault="002D6421" w:rsidP="00110B89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Distribute </w:t>
      </w:r>
      <w:r w:rsidR="002C2759">
        <w:rPr>
          <w:rFonts w:asciiTheme="minorHAnsi" w:hAnsiTheme="minorHAnsi"/>
          <w:sz w:val="24"/>
          <w:szCs w:val="24"/>
        </w:rPr>
        <w:t xml:space="preserve">the </w:t>
      </w:r>
      <w:r w:rsidRPr="0036269F">
        <w:rPr>
          <w:rFonts w:asciiTheme="minorHAnsi" w:hAnsiTheme="minorHAnsi"/>
          <w:sz w:val="24"/>
          <w:szCs w:val="24"/>
        </w:rPr>
        <w:t xml:space="preserve">Bob the Builder </w:t>
      </w:r>
      <w:r w:rsidR="002C2759">
        <w:rPr>
          <w:rFonts w:asciiTheme="minorHAnsi" w:hAnsiTheme="minorHAnsi"/>
          <w:sz w:val="24"/>
          <w:szCs w:val="24"/>
        </w:rPr>
        <w:t>A</w:t>
      </w:r>
      <w:r w:rsidR="002C2759" w:rsidRPr="0036269F">
        <w:rPr>
          <w:rFonts w:asciiTheme="minorHAnsi" w:hAnsiTheme="minorHAnsi"/>
          <w:sz w:val="24"/>
          <w:szCs w:val="24"/>
        </w:rPr>
        <w:t xml:space="preserve">ctivity </w:t>
      </w:r>
      <w:r w:rsidR="002C2759">
        <w:rPr>
          <w:rFonts w:asciiTheme="minorHAnsi" w:hAnsiTheme="minorHAnsi"/>
          <w:sz w:val="24"/>
          <w:szCs w:val="24"/>
        </w:rPr>
        <w:t>S</w:t>
      </w:r>
      <w:r w:rsidR="002C2759" w:rsidRPr="0036269F">
        <w:rPr>
          <w:rFonts w:asciiTheme="minorHAnsi" w:hAnsiTheme="minorHAnsi"/>
          <w:sz w:val="24"/>
          <w:szCs w:val="24"/>
        </w:rPr>
        <w:t>heet</w:t>
      </w:r>
      <w:r w:rsidR="002C2759">
        <w:rPr>
          <w:rFonts w:asciiTheme="minorHAnsi" w:hAnsiTheme="minorHAnsi"/>
          <w:sz w:val="24"/>
          <w:szCs w:val="24"/>
        </w:rPr>
        <w:t xml:space="preserve">. Have </w:t>
      </w:r>
      <w:r w:rsidRPr="0036269F">
        <w:rPr>
          <w:rFonts w:asciiTheme="minorHAnsi" w:hAnsiTheme="minorHAnsi"/>
          <w:sz w:val="24"/>
          <w:szCs w:val="24"/>
        </w:rPr>
        <w:t>students work through each problem with a partner and record their findings in their notebooks.</w:t>
      </w:r>
    </w:p>
    <w:p w14:paraId="121D1E96" w14:textId="77777777" w:rsidR="001F29AC" w:rsidRPr="0036269F" w:rsidRDefault="002D6421">
      <w:pPr>
        <w:pStyle w:val="Heading2"/>
        <w:spacing w:before="100"/>
        <w:rPr>
          <w:rFonts w:asciiTheme="minorHAnsi" w:eastAsia="Calibri" w:hAnsiTheme="minorHAnsi" w:cs="Calibri"/>
        </w:rPr>
      </w:pPr>
      <w:r w:rsidRPr="0036269F">
        <w:rPr>
          <w:rFonts w:asciiTheme="minorHAnsi" w:eastAsia="Calibri" w:hAnsiTheme="minorHAnsi" w:cs="Calibri"/>
        </w:rPr>
        <w:t>Assessment</w:t>
      </w:r>
    </w:p>
    <w:p w14:paraId="022B1FD0" w14:textId="77777777" w:rsidR="001F29AC" w:rsidRPr="0036269F" w:rsidRDefault="002D6421">
      <w:pPr>
        <w:pStyle w:val="Heading3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36269F">
        <w:rPr>
          <w:rFonts w:asciiTheme="minorHAnsi" w:eastAsia="Calibri" w:hAnsiTheme="minorHAnsi" w:cs="Calibri"/>
        </w:rPr>
        <w:t>Questions</w:t>
      </w:r>
    </w:p>
    <w:p w14:paraId="4B700E55" w14:textId="77777777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What is the difference between the area of a figure and its perimeter?</w:t>
      </w:r>
    </w:p>
    <w:p w14:paraId="24E2AD52" w14:textId="77777777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What is the relationship between the area of a triangle and the area of a rectangle?</w:t>
      </w:r>
    </w:p>
    <w:p w14:paraId="271FF67C" w14:textId="77777777" w:rsidR="001F29AC" w:rsidRPr="0036269F" w:rsidRDefault="002D6421">
      <w:pPr>
        <w:pStyle w:val="Heading3"/>
        <w:numPr>
          <w:ilvl w:val="0"/>
          <w:numId w:val="2"/>
        </w:numPr>
        <w:spacing w:before="100" w:line="240" w:lineRule="auto"/>
        <w:rPr>
          <w:rFonts w:asciiTheme="minorHAnsi" w:hAnsiTheme="minorHAnsi"/>
        </w:rPr>
      </w:pPr>
      <w:r w:rsidRPr="0036269F">
        <w:rPr>
          <w:rFonts w:asciiTheme="minorHAnsi" w:eastAsia="Calibri" w:hAnsiTheme="minorHAnsi" w:cs="Calibri"/>
        </w:rPr>
        <w:t>Journal/writing prompts</w:t>
      </w:r>
    </w:p>
    <w:p w14:paraId="103FC8C5" w14:textId="77777777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Describe in your own words how you can find the area and perimeter of a rectangle and triangle.</w:t>
      </w:r>
    </w:p>
    <w:p w14:paraId="7A05D93F" w14:textId="77777777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Describe the similarities between area and perimeter. </w:t>
      </w:r>
    </w:p>
    <w:p w14:paraId="4D6C421E" w14:textId="77777777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How are the areas of a triangle and rectangle related?</w:t>
      </w:r>
    </w:p>
    <w:p w14:paraId="4D315908" w14:textId="77777777" w:rsidR="001F29AC" w:rsidRPr="0036269F" w:rsidRDefault="002D6421">
      <w:pPr>
        <w:pStyle w:val="Heading3"/>
        <w:numPr>
          <w:ilvl w:val="0"/>
          <w:numId w:val="2"/>
        </w:numPr>
        <w:spacing w:before="100" w:line="240" w:lineRule="auto"/>
        <w:rPr>
          <w:rFonts w:asciiTheme="minorHAnsi" w:hAnsiTheme="minorHAnsi"/>
        </w:rPr>
      </w:pPr>
      <w:r w:rsidRPr="0036269F">
        <w:rPr>
          <w:rFonts w:asciiTheme="minorHAnsi" w:eastAsia="Calibri" w:hAnsiTheme="minorHAnsi" w:cs="Calibri"/>
        </w:rPr>
        <w:t>Other Assessments</w:t>
      </w:r>
    </w:p>
    <w:p w14:paraId="79316377" w14:textId="3F3A1144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Write a problem with a practical application for finding area or perimeter and trade with another student to solve.</w:t>
      </w:r>
      <w:r w:rsidR="007E6DDF">
        <w:rPr>
          <w:rFonts w:asciiTheme="minorHAnsi" w:hAnsiTheme="minorHAnsi"/>
          <w:sz w:val="24"/>
          <w:szCs w:val="24"/>
        </w:rPr>
        <w:t xml:space="preserve"> </w:t>
      </w:r>
    </w:p>
    <w:p w14:paraId="76C1CB15" w14:textId="1304C2A9" w:rsidR="001F29AC" w:rsidRPr="0036269F" w:rsidRDefault="002D6421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Give students rulers and have them find</w:t>
      </w:r>
      <w:r w:rsidR="002C2759">
        <w:rPr>
          <w:rFonts w:asciiTheme="minorHAnsi" w:hAnsiTheme="minorHAnsi"/>
          <w:sz w:val="24"/>
          <w:szCs w:val="24"/>
        </w:rPr>
        <w:t xml:space="preserve"> the</w:t>
      </w:r>
      <w:r w:rsidRPr="0036269F">
        <w:rPr>
          <w:rFonts w:asciiTheme="minorHAnsi" w:hAnsiTheme="minorHAnsi"/>
          <w:sz w:val="24"/>
          <w:szCs w:val="24"/>
        </w:rPr>
        <w:t xml:space="preserve"> perimeter and area of figures around the room.</w:t>
      </w:r>
    </w:p>
    <w:p w14:paraId="0398D267" w14:textId="31B521D0" w:rsidR="001F29AC" w:rsidRPr="0036269F" w:rsidRDefault="002C2759" w:rsidP="00110B89">
      <w:pPr>
        <w:numPr>
          <w:ilvl w:val="1"/>
          <w:numId w:val="2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Create </w:t>
      </w:r>
      <w:r w:rsidR="005D0B74">
        <w:rPr>
          <w:rFonts w:asciiTheme="minorHAnsi" w:hAnsiTheme="minorHAnsi"/>
          <w:sz w:val="24"/>
          <w:szCs w:val="24"/>
        </w:rPr>
        <w:t>an e</w:t>
      </w:r>
      <w:r w:rsidR="002D6421" w:rsidRPr="0036269F">
        <w:rPr>
          <w:rFonts w:asciiTheme="minorHAnsi" w:hAnsiTheme="minorHAnsi"/>
          <w:sz w:val="24"/>
          <w:szCs w:val="24"/>
        </w:rPr>
        <w:t xml:space="preserve">xit ticket that includes one perimeter and one area question for a rectangle and triangle. </w:t>
      </w:r>
    </w:p>
    <w:p w14:paraId="18CC70F1" w14:textId="77777777" w:rsidR="001F29AC" w:rsidRPr="0036269F" w:rsidRDefault="002D6421">
      <w:pPr>
        <w:pStyle w:val="Heading2"/>
        <w:spacing w:before="100"/>
        <w:rPr>
          <w:rFonts w:asciiTheme="minorHAnsi" w:eastAsia="Calibri" w:hAnsiTheme="minorHAnsi" w:cs="Calibri"/>
        </w:rPr>
      </w:pPr>
      <w:r w:rsidRPr="0036269F">
        <w:rPr>
          <w:rFonts w:asciiTheme="minorHAnsi" w:eastAsia="Calibri" w:hAnsiTheme="minorHAnsi" w:cs="Calibri"/>
        </w:rPr>
        <w:t>Extensions and Connections</w:t>
      </w:r>
    </w:p>
    <w:p w14:paraId="761597E0" w14:textId="77777777" w:rsidR="001F29AC" w:rsidRPr="0036269F" w:rsidRDefault="002D6421" w:rsidP="00110B89">
      <w:pPr>
        <w:numPr>
          <w:ilvl w:val="0"/>
          <w:numId w:val="3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 xml:space="preserve">Have students create more Bob the Builder scenarios. </w:t>
      </w:r>
    </w:p>
    <w:p w14:paraId="357073C5" w14:textId="0CDF06AD" w:rsidR="001F29AC" w:rsidRPr="0036269F" w:rsidRDefault="002D6421" w:rsidP="00110B89">
      <w:pPr>
        <w:numPr>
          <w:ilvl w:val="0"/>
          <w:numId w:val="3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Create a budget for Bob</w:t>
      </w:r>
      <w:r w:rsidR="002C2759">
        <w:rPr>
          <w:rFonts w:asciiTheme="minorHAnsi" w:hAnsiTheme="minorHAnsi"/>
          <w:sz w:val="24"/>
          <w:szCs w:val="24"/>
        </w:rPr>
        <w:t>,</w:t>
      </w:r>
      <w:r w:rsidRPr="0036269F">
        <w:rPr>
          <w:rFonts w:asciiTheme="minorHAnsi" w:hAnsiTheme="minorHAnsi"/>
          <w:sz w:val="24"/>
          <w:szCs w:val="24"/>
        </w:rPr>
        <w:t xml:space="preserve"> and have students </w:t>
      </w:r>
      <w:r w:rsidR="002C2759">
        <w:rPr>
          <w:rFonts w:asciiTheme="minorHAnsi" w:hAnsiTheme="minorHAnsi"/>
          <w:sz w:val="24"/>
          <w:szCs w:val="24"/>
        </w:rPr>
        <w:t xml:space="preserve">determine whether </w:t>
      </w:r>
      <w:r w:rsidRPr="0036269F">
        <w:rPr>
          <w:rFonts w:asciiTheme="minorHAnsi" w:hAnsiTheme="minorHAnsi"/>
          <w:sz w:val="24"/>
          <w:szCs w:val="24"/>
        </w:rPr>
        <w:t>his project is within budget.</w:t>
      </w:r>
    </w:p>
    <w:p w14:paraId="36162F19" w14:textId="77777777" w:rsidR="001F29AC" w:rsidRPr="0036269F" w:rsidRDefault="002D6421">
      <w:pPr>
        <w:pStyle w:val="Heading2"/>
        <w:spacing w:before="100"/>
        <w:rPr>
          <w:rFonts w:asciiTheme="minorHAnsi" w:eastAsia="Calibri" w:hAnsiTheme="minorHAnsi" w:cs="Calibri"/>
        </w:rPr>
      </w:pPr>
      <w:r w:rsidRPr="0036269F">
        <w:rPr>
          <w:rFonts w:asciiTheme="minorHAnsi" w:eastAsia="Calibri" w:hAnsiTheme="minorHAnsi" w:cs="Calibri"/>
        </w:rPr>
        <w:t xml:space="preserve">Strategies for Differentiation </w:t>
      </w:r>
      <w:r w:rsidRPr="0036269F">
        <w:rPr>
          <w:rFonts w:asciiTheme="minorHAnsi" w:eastAsia="Calibri" w:hAnsiTheme="minorHAnsi" w:cs="Calibri"/>
        </w:rPr>
        <w:tab/>
      </w:r>
    </w:p>
    <w:p w14:paraId="0C19A674" w14:textId="77777777" w:rsidR="001F29AC" w:rsidRDefault="002D6421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 w:rsidRPr="0036269F">
        <w:rPr>
          <w:rFonts w:asciiTheme="minorHAnsi" w:hAnsiTheme="minorHAnsi"/>
          <w:sz w:val="24"/>
          <w:szCs w:val="24"/>
        </w:rPr>
        <w:t>Use grid paper to allow students to see the units in the area and perimeter of the figures.</w:t>
      </w:r>
    </w:p>
    <w:p w14:paraId="66CE1BF7" w14:textId="798A5F31" w:rsidR="005D0B74" w:rsidRDefault="005D0B74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 the area of a rectangle and ask students to determine the possible perimeters.</w:t>
      </w:r>
    </w:p>
    <w:p w14:paraId="19646ECF" w14:textId="3337820B" w:rsidR="0036269F" w:rsidRDefault="005D0B74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 the perimeter of a rectangle and ask students to determine the possible areas.</w:t>
      </w:r>
    </w:p>
    <w:p w14:paraId="41D226D8" w14:textId="630FD3B7" w:rsidR="005D0B74" w:rsidRDefault="005D0B74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Preteach important vocabulary for certain students </w:t>
      </w:r>
      <w:r w:rsidR="002C2759">
        <w:rPr>
          <w:rFonts w:asciiTheme="minorHAnsi" w:hAnsiTheme="minorHAnsi"/>
          <w:sz w:val="24"/>
          <w:szCs w:val="24"/>
        </w:rPr>
        <w:t>before the</w:t>
      </w:r>
      <w:r>
        <w:rPr>
          <w:rFonts w:asciiTheme="minorHAnsi" w:hAnsiTheme="minorHAnsi"/>
          <w:sz w:val="24"/>
          <w:szCs w:val="24"/>
        </w:rPr>
        <w:t xml:space="preserve"> lesson.</w:t>
      </w:r>
    </w:p>
    <w:p w14:paraId="4B7C6E10" w14:textId="7F973978" w:rsidR="005D0B74" w:rsidRDefault="005D0B74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Provide worked examples for certain students to use during the lesson.</w:t>
      </w:r>
    </w:p>
    <w:p w14:paraId="68CE3E84" w14:textId="3B5358B3" w:rsidR="009975DF" w:rsidRDefault="009975DF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 fewer problems as necessary for certain students to solve.</w:t>
      </w:r>
    </w:p>
    <w:p w14:paraId="4F00CD76" w14:textId="713A0E83" w:rsidR="00DA54AA" w:rsidRPr="009975DF" w:rsidRDefault="00DA54AA" w:rsidP="00110B89">
      <w:pPr>
        <w:numPr>
          <w:ilvl w:val="0"/>
          <w:numId w:val="2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Have students work with a partner </w:t>
      </w:r>
      <w:r w:rsidR="002C2759">
        <w:rPr>
          <w:rFonts w:asciiTheme="minorHAnsi" w:hAnsiTheme="minorHAnsi"/>
          <w:sz w:val="24"/>
          <w:szCs w:val="24"/>
        </w:rPr>
        <w:t>before</w:t>
      </w:r>
      <w:r>
        <w:rPr>
          <w:rFonts w:asciiTheme="minorHAnsi" w:hAnsiTheme="minorHAnsi"/>
          <w:sz w:val="24"/>
          <w:szCs w:val="24"/>
        </w:rPr>
        <w:t xml:space="preserve"> step 8 for all learning activities.</w:t>
      </w:r>
    </w:p>
    <w:p w14:paraId="73849EEF" w14:textId="77777777" w:rsidR="005D0B74" w:rsidRDefault="005D0B74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</w:p>
    <w:p w14:paraId="51701FDE" w14:textId="77777777" w:rsidR="002420F6" w:rsidRDefault="002420F6" w:rsidP="002420F6">
      <w:pPr>
        <w:spacing w:after="0" w:line="240" w:lineRule="auto"/>
        <w:ind w:left="-360" w:right="-9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Pr="0099589C">
        <w:rPr>
          <w:b/>
          <w:bCs/>
          <w:sz w:val="24"/>
        </w:rPr>
        <w:t>Note: The following pages are intended for classroom use for students as a visual aid to learning.</w:t>
      </w:r>
    </w:p>
    <w:p w14:paraId="558378F0" w14:textId="77777777" w:rsidR="002420F6" w:rsidRPr="00F44254" w:rsidRDefault="002420F6" w:rsidP="002420F6">
      <w:pPr>
        <w:spacing w:after="0"/>
        <w:rPr>
          <w:rFonts w:cs="Times New Roman"/>
          <w:sz w:val="24"/>
          <w:szCs w:val="24"/>
        </w:rPr>
      </w:pPr>
    </w:p>
    <w:p w14:paraId="2FC3819B" w14:textId="77777777" w:rsidR="002420F6" w:rsidRPr="00F44254" w:rsidRDefault="002420F6" w:rsidP="002420F6">
      <w:pPr>
        <w:spacing w:after="0"/>
        <w:rPr>
          <w:rFonts w:cs="Times New Roman"/>
          <w:sz w:val="24"/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2267B4BA" w14:textId="77777777" w:rsidR="009975DF" w:rsidRDefault="009975DF">
      <w:pPr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br w:type="page"/>
      </w:r>
    </w:p>
    <w:p w14:paraId="4F1377D9" w14:textId="077EB162" w:rsidR="001F29AC" w:rsidRPr="00110B89" w:rsidRDefault="002D6421" w:rsidP="00110B89">
      <w:pPr>
        <w:spacing w:after="24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110B89">
        <w:rPr>
          <w:rFonts w:asciiTheme="minorHAnsi" w:hAnsiTheme="minorHAnsi"/>
          <w:b/>
          <w:sz w:val="32"/>
          <w:szCs w:val="32"/>
        </w:rPr>
        <w:lastRenderedPageBreak/>
        <w:t>Bob the Builder Activity Sheet</w:t>
      </w:r>
    </w:p>
    <w:p w14:paraId="73BF1868" w14:textId="77777777" w:rsidR="001F29AC" w:rsidRPr="00110B89" w:rsidRDefault="002D6421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110B89">
        <w:rPr>
          <w:rFonts w:asciiTheme="minorHAnsi" w:hAnsiTheme="minorHAnsi"/>
          <w:sz w:val="24"/>
          <w:szCs w:val="24"/>
        </w:rPr>
        <w:t>The kitchen is 20 feet long and 10 feet wide. How many square feet of flooring does Bob need to buy?</w:t>
      </w:r>
    </w:p>
    <w:p w14:paraId="05183470" w14:textId="127BA777" w:rsidR="001F29AC" w:rsidRDefault="001F29AC">
      <w:pPr>
        <w:spacing w:after="0"/>
        <w:rPr>
          <w:rFonts w:asciiTheme="minorHAnsi" w:hAnsiTheme="minorHAnsi"/>
          <w:sz w:val="24"/>
          <w:szCs w:val="24"/>
        </w:rPr>
      </w:pPr>
    </w:p>
    <w:p w14:paraId="2CD43D27" w14:textId="77777777" w:rsidR="001C0F3B" w:rsidRDefault="001C0F3B">
      <w:pPr>
        <w:spacing w:after="0"/>
        <w:rPr>
          <w:rFonts w:asciiTheme="minorHAnsi" w:hAnsiTheme="minorHAnsi"/>
          <w:sz w:val="24"/>
          <w:szCs w:val="24"/>
        </w:rPr>
      </w:pPr>
    </w:p>
    <w:p w14:paraId="7B0438FE" w14:textId="6C0B7104" w:rsidR="001C0F3B" w:rsidRPr="00110B89" w:rsidRDefault="001C0F3B">
      <w:pPr>
        <w:spacing w:after="0"/>
        <w:rPr>
          <w:rFonts w:asciiTheme="minorHAnsi" w:hAnsiTheme="minorHAnsi"/>
          <w:sz w:val="24"/>
          <w:szCs w:val="24"/>
        </w:rPr>
      </w:pPr>
    </w:p>
    <w:p w14:paraId="7F8CF8EA" w14:textId="77777777" w:rsidR="009975DF" w:rsidRPr="00110B89" w:rsidRDefault="009975DF">
      <w:pPr>
        <w:spacing w:after="0"/>
        <w:rPr>
          <w:rFonts w:asciiTheme="minorHAnsi" w:hAnsiTheme="minorHAnsi"/>
          <w:sz w:val="24"/>
          <w:szCs w:val="24"/>
        </w:rPr>
      </w:pPr>
    </w:p>
    <w:p w14:paraId="0CA05A79" w14:textId="5B4B9B2B" w:rsidR="001F29AC" w:rsidRPr="00110B89" w:rsidRDefault="002D6421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110B89">
        <w:rPr>
          <w:rFonts w:asciiTheme="minorHAnsi" w:hAnsiTheme="minorHAnsi"/>
          <w:sz w:val="24"/>
          <w:szCs w:val="24"/>
        </w:rPr>
        <w:t xml:space="preserve">The client wants the </w:t>
      </w:r>
      <w:r w:rsidR="002C2759">
        <w:rPr>
          <w:rFonts w:asciiTheme="minorHAnsi" w:hAnsiTheme="minorHAnsi"/>
          <w:sz w:val="24"/>
          <w:szCs w:val="24"/>
        </w:rPr>
        <w:t>four</w:t>
      </w:r>
      <w:r w:rsidR="002C2759" w:rsidRPr="00110B89">
        <w:rPr>
          <w:rFonts w:asciiTheme="minorHAnsi" w:hAnsiTheme="minorHAnsi"/>
          <w:sz w:val="24"/>
          <w:szCs w:val="24"/>
        </w:rPr>
        <w:t xml:space="preserve"> </w:t>
      </w:r>
      <w:r w:rsidRPr="00110B89">
        <w:rPr>
          <w:rFonts w:asciiTheme="minorHAnsi" w:hAnsiTheme="minorHAnsi"/>
          <w:sz w:val="24"/>
          <w:szCs w:val="24"/>
        </w:rPr>
        <w:t xml:space="preserve">kitchen windows to be framed with a special molding. If the windows are 22 inches by 24 inches, how many total inches of molding are needed for the kitchen windows? </w:t>
      </w:r>
    </w:p>
    <w:p w14:paraId="7EBB86C1" w14:textId="3BCEAA25" w:rsidR="001F29AC" w:rsidRDefault="001F29AC">
      <w:pPr>
        <w:spacing w:after="0"/>
        <w:rPr>
          <w:rFonts w:asciiTheme="minorHAnsi" w:hAnsiTheme="minorHAnsi"/>
          <w:sz w:val="24"/>
          <w:szCs w:val="24"/>
        </w:rPr>
      </w:pPr>
    </w:p>
    <w:p w14:paraId="02622F9A" w14:textId="4A001FAE" w:rsidR="001C0F3B" w:rsidRDefault="001C0F3B">
      <w:pPr>
        <w:spacing w:after="0"/>
        <w:rPr>
          <w:rFonts w:asciiTheme="minorHAnsi" w:hAnsiTheme="minorHAnsi"/>
          <w:sz w:val="24"/>
          <w:szCs w:val="24"/>
        </w:rPr>
      </w:pPr>
    </w:p>
    <w:p w14:paraId="01CC378C" w14:textId="77777777" w:rsidR="001C0F3B" w:rsidRPr="00110B89" w:rsidRDefault="001C0F3B">
      <w:pPr>
        <w:spacing w:after="0"/>
        <w:rPr>
          <w:rFonts w:asciiTheme="minorHAnsi" w:hAnsiTheme="minorHAnsi"/>
          <w:sz w:val="24"/>
          <w:szCs w:val="24"/>
        </w:rPr>
      </w:pPr>
    </w:p>
    <w:p w14:paraId="5E3635CC" w14:textId="77777777" w:rsidR="009975DF" w:rsidRPr="00110B89" w:rsidRDefault="009975DF">
      <w:pPr>
        <w:spacing w:after="0"/>
        <w:rPr>
          <w:rFonts w:asciiTheme="minorHAnsi" w:hAnsiTheme="minorHAnsi"/>
          <w:sz w:val="24"/>
          <w:szCs w:val="24"/>
        </w:rPr>
      </w:pPr>
    </w:p>
    <w:p w14:paraId="7B2DA028" w14:textId="77777777" w:rsidR="001F29AC" w:rsidRPr="00110B89" w:rsidRDefault="002D6421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110B89">
        <w:rPr>
          <w:rFonts w:asciiTheme="minorHAnsi" w:hAnsiTheme="minorHAnsi"/>
          <w:sz w:val="24"/>
          <w:szCs w:val="24"/>
        </w:rPr>
        <w:t>The homeowner is replacing the laminate countertops with granite. Bob purchased a slab of granite that is 18 square feet. If the slab is 6 feet long, how wide is it?</w:t>
      </w:r>
    </w:p>
    <w:p w14:paraId="20661D16" w14:textId="0BC8D87A" w:rsidR="001F29AC" w:rsidRDefault="001F29AC">
      <w:pPr>
        <w:spacing w:after="0"/>
        <w:rPr>
          <w:rFonts w:asciiTheme="minorHAnsi" w:hAnsiTheme="minorHAnsi"/>
          <w:sz w:val="24"/>
          <w:szCs w:val="24"/>
        </w:rPr>
      </w:pPr>
    </w:p>
    <w:p w14:paraId="33257646" w14:textId="77777777" w:rsidR="001C0F3B" w:rsidRPr="00110B89" w:rsidRDefault="001C0F3B">
      <w:pPr>
        <w:spacing w:after="0"/>
        <w:rPr>
          <w:rFonts w:asciiTheme="minorHAnsi" w:hAnsiTheme="minorHAnsi"/>
          <w:sz w:val="24"/>
          <w:szCs w:val="24"/>
        </w:rPr>
      </w:pPr>
    </w:p>
    <w:p w14:paraId="60BAB8A3" w14:textId="393D1938" w:rsidR="009975DF" w:rsidRDefault="009975DF">
      <w:pPr>
        <w:spacing w:after="0"/>
        <w:rPr>
          <w:rFonts w:asciiTheme="minorHAnsi" w:hAnsiTheme="minorHAnsi"/>
          <w:sz w:val="24"/>
          <w:szCs w:val="24"/>
        </w:rPr>
      </w:pPr>
    </w:p>
    <w:p w14:paraId="77FD42FF" w14:textId="77777777" w:rsidR="001C0F3B" w:rsidRPr="00110B89" w:rsidRDefault="001C0F3B">
      <w:pPr>
        <w:spacing w:after="0"/>
        <w:rPr>
          <w:rFonts w:asciiTheme="minorHAnsi" w:hAnsiTheme="minorHAnsi"/>
          <w:sz w:val="24"/>
          <w:szCs w:val="24"/>
        </w:rPr>
      </w:pPr>
    </w:p>
    <w:p w14:paraId="0876A6E4" w14:textId="77777777" w:rsidR="001F29AC" w:rsidRPr="00110B89" w:rsidRDefault="002D6421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110B89">
        <w:rPr>
          <w:rFonts w:asciiTheme="minorHAnsi" w:hAnsiTheme="minorHAnsi"/>
          <w:sz w:val="24"/>
          <w:szCs w:val="24"/>
        </w:rPr>
        <w:t>Bob wants to place a triangular flower garden in the front of the house to increase curb appeal. What could be the dimensions of the garden if he has a space of 12 square feet to work with?</w:t>
      </w:r>
    </w:p>
    <w:p w14:paraId="4AED40C2" w14:textId="77777777" w:rsidR="001F29AC" w:rsidRPr="00110B89" w:rsidRDefault="001F29AC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764A23C5" w14:textId="3F371D82" w:rsidR="009975DF" w:rsidRDefault="009975DF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4073D6C3" w14:textId="3702C06C" w:rsidR="001C0F3B" w:rsidRDefault="001C0F3B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7F9CB0F1" w14:textId="77777777" w:rsidR="001C0F3B" w:rsidRPr="00110B89" w:rsidRDefault="001C0F3B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0ADA3AB5" w14:textId="2C7B2C4D" w:rsidR="001F29AC" w:rsidRPr="00110B89" w:rsidRDefault="00063131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longest side of the triangular flower garden discussed in question 4 will be against the house.  </w:t>
      </w:r>
      <w:r w:rsidR="002D6421" w:rsidRPr="00110B89">
        <w:rPr>
          <w:rFonts w:asciiTheme="minorHAnsi" w:hAnsiTheme="minorHAnsi"/>
          <w:sz w:val="24"/>
          <w:szCs w:val="24"/>
        </w:rPr>
        <w:t>Bob wants to place decorative bricks around the</w:t>
      </w:r>
      <w:r>
        <w:rPr>
          <w:rFonts w:asciiTheme="minorHAnsi" w:hAnsiTheme="minorHAnsi"/>
          <w:sz w:val="24"/>
          <w:szCs w:val="24"/>
        </w:rPr>
        <w:t xml:space="preserve"> other two sides of the garden</w:t>
      </w:r>
      <w:r w:rsidR="002D6421" w:rsidRPr="00110B89">
        <w:rPr>
          <w:rFonts w:asciiTheme="minorHAnsi" w:hAnsiTheme="minorHAnsi"/>
          <w:sz w:val="24"/>
          <w:szCs w:val="24"/>
        </w:rPr>
        <w:t>. How many feet of brick does he need to purchase?</w:t>
      </w:r>
    </w:p>
    <w:sectPr w:rsidR="001F29AC" w:rsidRPr="00110B89" w:rsidSect="00110B89">
      <w:headerReference w:type="default" r:id="rId9"/>
      <w:footerReference w:type="default" r:id="rId10"/>
      <w:footerReference w:type="first" r:id="rId11"/>
      <w:pgSz w:w="12240" w:h="15840"/>
      <w:pgMar w:top="720" w:right="1440" w:bottom="1440" w:left="144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C214" w14:textId="77777777" w:rsidR="007310FE" w:rsidRDefault="007310FE">
      <w:pPr>
        <w:spacing w:after="0" w:line="240" w:lineRule="auto"/>
      </w:pPr>
      <w:r>
        <w:separator/>
      </w:r>
    </w:p>
  </w:endnote>
  <w:endnote w:type="continuationSeparator" w:id="0">
    <w:p w14:paraId="21CCE140" w14:textId="77777777" w:rsidR="007310FE" w:rsidRDefault="0073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12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F49BE" w14:textId="3A1C10F8" w:rsidR="00110B89" w:rsidRDefault="00110B89" w:rsidP="00110B89">
        <w:pPr>
          <w:pStyle w:val="Footer"/>
        </w:pPr>
        <w:r w:rsidRPr="0006330F">
          <w:t xml:space="preserve">Virginia Department of Education </w:t>
        </w:r>
        <w:r w:rsidRPr="0006330F">
          <w:rPr>
            <w:rFonts w:cstheme="minorHAnsi"/>
          </w:rPr>
          <w:t>©</w:t>
        </w:r>
        <w:r w:rsidRPr="0006330F">
          <w:t xml:space="preserve"> 2018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39444" w14:textId="1E7A828E" w:rsidR="00310367" w:rsidRDefault="00310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69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D5A9A" w14:textId="53549D53" w:rsidR="00110B89" w:rsidRPr="0006330F" w:rsidRDefault="00110B89" w:rsidP="00110B89">
        <w:pPr>
          <w:pStyle w:val="Footer"/>
        </w:pPr>
        <w:r w:rsidRPr="0006330F">
          <w:t xml:space="preserve">Virginia Department of Education </w:t>
        </w:r>
        <w:r w:rsidRPr="0006330F">
          <w:rPr>
            <w:rFonts w:cstheme="minorHAnsi"/>
          </w:rPr>
          <w:t>©</w:t>
        </w:r>
        <w:r w:rsidRPr="0006330F">
          <w:t xml:space="preserve"> 2018</w:t>
        </w:r>
        <w:r w:rsidRPr="0006330F">
          <w:tab/>
        </w:r>
        <w:r w:rsidRPr="0006330F">
          <w:tab/>
        </w:r>
        <w:r w:rsidRPr="0006330F">
          <w:fldChar w:fldCharType="begin"/>
        </w:r>
        <w:r w:rsidRPr="0006330F">
          <w:instrText xml:space="preserve"> PAGE   \* MERGEFORMAT </w:instrText>
        </w:r>
        <w:r w:rsidRPr="0006330F">
          <w:fldChar w:fldCharType="separate"/>
        </w:r>
        <w:r w:rsidR="00B57382">
          <w:rPr>
            <w:noProof/>
          </w:rPr>
          <w:t>1</w:t>
        </w:r>
        <w:r w:rsidRPr="0006330F">
          <w:rPr>
            <w:noProof/>
          </w:rPr>
          <w:fldChar w:fldCharType="end"/>
        </w:r>
      </w:p>
    </w:sdtContent>
  </w:sdt>
  <w:p w14:paraId="32499140" w14:textId="77777777" w:rsidR="00110B89" w:rsidRPr="0006330F" w:rsidRDefault="00110B89" w:rsidP="00110B89">
    <w:pPr>
      <w:pStyle w:val="Footer"/>
    </w:pPr>
  </w:p>
  <w:p w14:paraId="67899245" w14:textId="77777777" w:rsidR="00110B89" w:rsidRDefault="00110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22DE" w14:textId="77777777" w:rsidR="007310FE" w:rsidRDefault="007310FE">
      <w:pPr>
        <w:spacing w:after="0" w:line="240" w:lineRule="auto"/>
      </w:pPr>
      <w:r>
        <w:separator/>
      </w:r>
    </w:p>
  </w:footnote>
  <w:footnote w:type="continuationSeparator" w:id="0">
    <w:p w14:paraId="4CC28CB6" w14:textId="77777777" w:rsidR="007310FE" w:rsidRDefault="0073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6189" w14:textId="499F3BD4" w:rsidR="001F29AC" w:rsidRPr="00110B89" w:rsidRDefault="00110B89" w:rsidP="00110B89">
    <w:pPr>
      <w:pStyle w:val="Header"/>
      <w:spacing w:after="120"/>
      <w:contextualSpacing/>
      <w:rPr>
        <w:i/>
      </w:rPr>
    </w:pPr>
    <w:r w:rsidRPr="003E7E8B">
      <w:rPr>
        <w:i/>
      </w:rPr>
      <w:t xml:space="preserve">Mathematics </w:t>
    </w:r>
    <w:r>
      <w:rPr>
        <w:i/>
      </w:rPr>
      <w:t xml:space="preserve">Instructional Plan – </w:t>
    </w:r>
    <w:r w:rsidRPr="003E7E8B">
      <w:rPr>
        <w:i/>
      </w:rPr>
      <w:t>Grade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DD4"/>
    <w:multiLevelType w:val="multilevel"/>
    <w:tmpl w:val="44C80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5A4D39"/>
    <w:multiLevelType w:val="multilevel"/>
    <w:tmpl w:val="70366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8646F7"/>
    <w:multiLevelType w:val="multilevel"/>
    <w:tmpl w:val="6C88F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62196"/>
    <w:multiLevelType w:val="multilevel"/>
    <w:tmpl w:val="58E4A73E"/>
    <w:lvl w:ilvl="0">
      <w:start w:val="1"/>
      <w:numFmt w:val="decimal"/>
      <w:lvlText w:val="%1."/>
      <w:lvlJc w:val="left"/>
      <w:pPr>
        <w:ind w:left="533" w:hanging="53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3159"/>
    <w:multiLevelType w:val="multilevel"/>
    <w:tmpl w:val="B4DE5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B9669A"/>
    <w:multiLevelType w:val="hybridMultilevel"/>
    <w:tmpl w:val="DDCC9B3C"/>
    <w:lvl w:ilvl="0" w:tplc="56043A32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77693CE5"/>
    <w:multiLevelType w:val="multilevel"/>
    <w:tmpl w:val="C5FA9858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AC"/>
    <w:rsid w:val="00063131"/>
    <w:rsid w:val="000A30C4"/>
    <w:rsid w:val="00110B89"/>
    <w:rsid w:val="0015188B"/>
    <w:rsid w:val="001C0F3B"/>
    <w:rsid w:val="001F29AC"/>
    <w:rsid w:val="002420F6"/>
    <w:rsid w:val="002C2759"/>
    <w:rsid w:val="002D6421"/>
    <w:rsid w:val="00310367"/>
    <w:rsid w:val="0036269F"/>
    <w:rsid w:val="005D0B74"/>
    <w:rsid w:val="007310FE"/>
    <w:rsid w:val="007E6DDF"/>
    <w:rsid w:val="009975DF"/>
    <w:rsid w:val="00A57077"/>
    <w:rsid w:val="00B57382"/>
    <w:rsid w:val="00DA54AA"/>
    <w:rsid w:val="00E35BC1"/>
    <w:rsid w:val="00F8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E44653"/>
  <w15:docId w15:val="{17E6EB3C-A72D-40DC-820A-E43466B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8" w:space="4" w:color="4F81BD"/>
      </w:pBdr>
      <w:spacing w:after="300" w:line="240" w:lineRule="auto"/>
      <w:contextualSpacing/>
      <w:outlineLvl w:val="0"/>
    </w:pPr>
    <w:rPr>
      <w:rFonts w:ascii="Times New Roman" w:eastAsia="Times New Roman" w:hAnsi="Times New Roman" w:cs="Times New Roman"/>
      <w:color w:val="17365D"/>
      <w:sz w:val="44"/>
      <w:szCs w:val="44"/>
    </w:rPr>
  </w:style>
  <w:style w:type="paragraph" w:styleId="Heading2">
    <w:name w:val="heading 2"/>
    <w:basedOn w:val="Normal"/>
    <w:next w:val="Normal"/>
    <w:p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spacing w:after="0"/>
      <w:ind w:left="720" w:hanging="3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1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67"/>
  </w:style>
  <w:style w:type="paragraph" w:styleId="Footer">
    <w:name w:val="footer"/>
    <w:basedOn w:val="Normal"/>
    <w:link w:val="FooterChar"/>
    <w:uiPriority w:val="99"/>
    <w:unhideWhenUsed/>
    <w:rsid w:val="0031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67"/>
  </w:style>
  <w:style w:type="paragraph" w:styleId="ListParagraph">
    <w:name w:val="List Paragraph"/>
    <w:basedOn w:val="Normal"/>
    <w:uiPriority w:val="34"/>
    <w:qFormat/>
    <w:rsid w:val="003626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2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– Grade 6</vt:lpstr>
    </vt:vector>
  </TitlesOfParts>
  <Company>Virginia Department of Education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– Grade 6</dc:title>
  <dc:subject>Mathematics</dc:subject>
  <dc:creator>Virginia Department of Education</dc:creator>
  <cp:lastModifiedBy>Williams-Faus, Kristin (DOE)</cp:lastModifiedBy>
  <cp:revision>2</cp:revision>
  <dcterms:created xsi:type="dcterms:W3CDTF">2023-03-29T21:09:00Z</dcterms:created>
  <dcterms:modified xsi:type="dcterms:W3CDTF">2023-03-29T21:09:00Z</dcterms:modified>
</cp:coreProperties>
</file>