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280E" w14:textId="77777777" w:rsidR="00017DE2" w:rsidRPr="00984BC7" w:rsidRDefault="00017DE2" w:rsidP="00017DE2">
      <w:pPr>
        <w:pStyle w:val="Header"/>
        <w:spacing w:after="120"/>
      </w:pPr>
      <w:bookmarkStart w:id="0" w:name="_GoBack"/>
      <w:bookmarkEnd w:id="0"/>
      <w:r w:rsidRPr="00984BC7">
        <w:rPr>
          <w:i/>
        </w:rPr>
        <w:t xml:space="preserve">Mathematics </w:t>
      </w:r>
      <w:r>
        <w:rPr>
          <w:i/>
        </w:rPr>
        <w:t xml:space="preserve">Instructional Plan </w:t>
      </w:r>
      <w:r w:rsidRPr="00984BC7">
        <w:rPr>
          <w:i/>
        </w:rPr>
        <w:t>–</w:t>
      </w:r>
      <w:r>
        <w:rPr>
          <w:i/>
        </w:rPr>
        <w:t xml:space="preserve"> </w:t>
      </w:r>
      <w:r w:rsidRPr="00984BC7">
        <w:rPr>
          <w:i/>
        </w:rPr>
        <w:t>Grade 6</w:t>
      </w:r>
    </w:p>
    <w:p w14:paraId="6D0F7C2B" w14:textId="77777777" w:rsidR="00196BD1" w:rsidRPr="00017DE2" w:rsidRDefault="00383E87" w:rsidP="00017DE2">
      <w:pPr>
        <w:pStyle w:val="Heading1"/>
        <w:pBdr>
          <w:bottom w:val="single" w:sz="8" w:space="4" w:color="1F497D" w:themeColor="text2"/>
        </w:pBdr>
        <w:rPr>
          <w:rFonts w:asciiTheme="minorHAnsi" w:hAnsiTheme="minorHAnsi"/>
          <w:color w:val="1F497D" w:themeColor="text2"/>
          <w:sz w:val="48"/>
        </w:rPr>
      </w:pPr>
      <w:r w:rsidRPr="00017DE2">
        <w:rPr>
          <w:rFonts w:asciiTheme="minorHAnsi" w:hAnsiTheme="minorHAnsi"/>
          <w:color w:val="1F497D" w:themeColor="text2"/>
          <w:sz w:val="48"/>
        </w:rPr>
        <w:t>Compare and Order Positive Rational Numbers</w:t>
      </w:r>
    </w:p>
    <w:p w14:paraId="061B72E3" w14:textId="77777777" w:rsidR="00196BD1" w:rsidRPr="00F97D2B" w:rsidRDefault="004A219B" w:rsidP="00E7422B">
      <w:pPr>
        <w:spacing w:before="100" w:after="0" w:line="240" w:lineRule="auto"/>
        <w:rPr>
          <w:rFonts w:cs="Times New Roman"/>
          <w:sz w:val="24"/>
          <w:szCs w:val="24"/>
        </w:rPr>
      </w:pPr>
      <w:r w:rsidRPr="00F97D2B">
        <w:rPr>
          <w:rFonts w:cs="Times New Roman"/>
          <w:b/>
          <w:sz w:val="24"/>
          <w:szCs w:val="24"/>
        </w:rPr>
        <w:t>Strand</w:t>
      </w:r>
      <w:r w:rsidR="00822CAE" w:rsidRPr="00F97D2B">
        <w:rPr>
          <w:rFonts w:cs="Times New Roman"/>
          <w:b/>
          <w:sz w:val="24"/>
          <w:szCs w:val="24"/>
        </w:rPr>
        <w:t>:</w:t>
      </w:r>
      <w:r w:rsidRPr="00F97D2B">
        <w:rPr>
          <w:rFonts w:cs="Times New Roman"/>
          <w:b/>
          <w:sz w:val="24"/>
          <w:szCs w:val="24"/>
        </w:rPr>
        <w:tab/>
      </w:r>
      <w:r w:rsidR="00196BD1" w:rsidRPr="00F97D2B">
        <w:rPr>
          <w:rFonts w:cs="Times New Roman"/>
          <w:sz w:val="24"/>
          <w:szCs w:val="24"/>
        </w:rPr>
        <w:tab/>
      </w:r>
      <w:r w:rsidR="007F6B8E" w:rsidRPr="00F97D2B">
        <w:rPr>
          <w:rFonts w:cs="Times New Roman"/>
          <w:sz w:val="24"/>
          <w:szCs w:val="24"/>
        </w:rPr>
        <w:t>Number and Number Sense</w:t>
      </w:r>
    </w:p>
    <w:p w14:paraId="66132C47" w14:textId="6D5E2402" w:rsidR="00196BD1" w:rsidRPr="00F97D2B" w:rsidRDefault="008035E5" w:rsidP="00E7422B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F97D2B">
        <w:rPr>
          <w:rFonts w:cs="Times New Roman"/>
          <w:b/>
          <w:sz w:val="24"/>
          <w:szCs w:val="24"/>
        </w:rPr>
        <w:t>Topic</w:t>
      </w:r>
      <w:r w:rsidR="00822CAE" w:rsidRPr="00F97D2B">
        <w:rPr>
          <w:rFonts w:cs="Times New Roman"/>
          <w:b/>
          <w:sz w:val="24"/>
          <w:szCs w:val="24"/>
        </w:rPr>
        <w:t>:</w:t>
      </w:r>
      <w:r w:rsidRPr="00F97D2B">
        <w:rPr>
          <w:rFonts w:cs="Times New Roman"/>
          <w:b/>
          <w:sz w:val="24"/>
          <w:szCs w:val="24"/>
        </w:rPr>
        <w:tab/>
      </w:r>
      <w:r w:rsidR="00383E87" w:rsidRPr="00F97D2B">
        <w:rPr>
          <w:rFonts w:cs="Times New Roman"/>
          <w:sz w:val="24"/>
          <w:szCs w:val="24"/>
        </w:rPr>
        <w:t>Compar</w:t>
      </w:r>
      <w:r w:rsidR="00F97D2B">
        <w:rPr>
          <w:rFonts w:cs="Times New Roman"/>
          <w:sz w:val="24"/>
          <w:szCs w:val="24"/>
        </w:rPr>
        <w:t>ing</w:t>
      </w:r>
      <w:r w:rsidR="00383E87" w:rsidRPr="00F97D2B">
        <w:rPr>
          <w:rFonts w:cs="Times New Roman"/>
          <w:sz w:val="24"/>
          <w:szCs w:val="24"/>
        </w:rPr>
        <w:t xml:space="preserve"> two percents usin</w:t>
      </w:r>
      <w:r w:rsidR="00F97D2B">
        <w:rPr>
          <w:rFonts w:cs="Times New Roman"/>
          <w:sz w:val="24"/>
          <w:szCs w:val="24"/>
        </w:rPr>
        <w:t>g representations and symbols and o</w:t>
      </w:r>
      <w:r w:rsidR="00383E87" w:rsidRPr="00F97D2B">
        <w:rPr>
          <w:rFonts w:cs="Times New Roman"/>
          <w:sz w:val="24"/>
          <w:szCs w:val="24"/>
        </w:rPr>
        <w:t>rder</w:t>
      </w:r>
      <w:r w:rsidR="00F97D2B">
        <w:rPr>
          <w:rFonts w:cs="Times New Roman"/>
          <w:sz w:val="24"/>
          <w:szCs w:val="24"/>
        </w:rPr>
        <w:t>ing</w:t>
      </w:r>
      <w:r w:rsidR="00383E87" w:rsidRPr="00F97D2B">
        <w:rPr>
          <w:rFonts w:cs="Times New Roman"/>
          <w:sz w:val="24"/>
          <w:szCs w:val="24"/>
        </w:rPr>
        <w:t xml:space="preserve"> positive rational numbers expressed as fractions (proper and improper), mixed numbers, decimals, and percents</w:t>
      </w:r>
      <w:r w:rsidR="0050790F" w:rsidRPr="00F97D2B">
        <w:rPr>
          <w:rFonts w:cs="Times New Roman"/>
          <w:sz w:val="24"/>
          <w:szCs w:val="24"/>
        </w:rPr>
        <w:t>.</w:t>
      </w:r>
    </w:p>
    <w:p w14:paraId="08969A61" w14:textId="66E62989" w:rsidR="001B2376" w:rsidRPr="00F97D2B" w:rsidRDefault="00196BD1" w:rsidP="00017DE2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F97D2B">
        <w:rPr>
          <w:rFonts w:cs="Times New Roman"/>
          <w:b/>
          <w:sz w:val="24"/>
          <w:szCs w:val="24"/>
        </w:rPr>
        <w:t>Primary SOL</w:t>
      </w:r>
      <w:r w:rsidR="00822CAE" w:rsidRPr="00F97D2B">
        <w:rPr>
          <w:rFonts w:cs="Times New Roman"/>
          <w:b/>
          <w:sz w:val="24"/>
          <w:szCs w:val="24"/>
        </w:rPr>
        <w:t>:</w:t>
      </w:r>
      <w:r w:rsidRPr="00F97D2B">
        <w:rPr>
          <w:rFonts w:cs="Times New Roman"/>
          <w:b/>
          <w:sz w:val="24"/>
          <w:szCs w:val="24"/>
        </w:rPr>
        <w:tab/>
      </w:r>
      <w:r w:rsidR="001B2376" w:rsidRPr="00F97D2B">
        <w:rPr>
          <w:rFonts w:cs="Times New Roman"/>
          <w:sz w:val="24"/>
          <w:szCs w:val="24"/>
        </w:rPr>
        <w:t>6.</w:t>
      </w:r>
      <w:r w:rsidR="00383E87" w:rsidRPr="00F97D2B">
        <w:rPr>
          <w:rFonts w:cs="Times New Roman"/>
          <w:sz w:val="24"/>
          <w:szCs w:val="24"/>
        </w:rPr>
        <w:t>2</w:t>
      </w:r>
      <w:r w:rsidR="004668DF">
        <w:rPr>
          <w:rFonts w:cs="Times New Roman"/>
          <w:sz w:val="24"/>
          <w:szCs w:val="24"/>
        </w:rPr>
        <w:tab/>
      </w:r>
      <w:proofErr w:type="gramStart"/>
      <w:r w:rsidR="001B2376" w:rsidRPr="00F97D2B">
        <w:rPr>
          <w:rFonts w:cs="Times New Roman"/>
          <w:sz w:val="24"/>
          <w:szCs w:val="24"/>
        </w:rPr>
        <w:t>The</w:t>
      </w:r>
      <w:proofErr w:type="gramEnd"/>
      <w:r w:rsidR="001B2376" w:rsidRPr="00F97D2B">
        <w:rPr>
          <w:rFonts w:cs="Times New Roman"/>
          <w:sz w:val="24"/>
          <w:szCs w:val="24"/>
        </w:rPr>
        <w:t xml:space="preserve"> student will</w:t>
      </w:r>
    </w:p>
    <w:p w14:paraId="14AD3503" w14:textId="0EA37E0A" w:rsidR="00196BD1" w:rsidRPr="00017DE2" w:rsidRDefault="00383E87" w:rsidP="00017DE2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after="0" w:line="240" w:lineRule="auto"/>
        <w:ind w:left="2970"/>
        <w:rPr>
          <w:rFonts w:cs="Times New Roman"/>
          <w:sz w:val="24"/>
          <w:szCs w:val="24"/>
        </w:rPr>
      </w:pPr>
      <w:r w:rsidRPr="00017DE2">
        <w:rPr>
          <w:rFonts w:cs="Times New Roman"/>
          <w:sz w:val="24"/>
          <w:szCs w:val="24"/>
        </w:rPr>
        <w:t>compare and order positive rational numbers</w:t>
      </w:r>
      <w:r w:rsidR="00017DE2">
        <w:rPr>
          <w:rFonts w:cs="Times New Roman"/>
          <w:sz w:val="24"/>
          <w:szCs w:val="24"/>
        </w:rPr>
        <w:t>*</w:t>
      </w:r>
    </w:p>
    <w:p w14:paraId="36A9BE19" w14:textId="7B0CFC12" w:rsidR="00196BD1" w:rsidRPr="00F97D2B" w:rsidRDefault="00196BD1" w:rsidP="00E7422B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F97D2B">
        <w:rPr>
          <w:rFonts w:cs="Times New Roman"/>
          <w:b/>
          <w:sz w:val="24"/>
          <w:szCs w:val="24"/>
        </w:rPr>
        <w:t>Related SOL</w:t>
      </w:r>
      <w:r w:rsidR="00822CAE" w:rsidRPr="00F97D2B">
        <w:rPr>
          <w:rFonts w:cs="Times New Roman"/>
          <w:b/>
          <w:sz w:val="24"/>
          <w:szCs w:val="24"/>
        </w:rPr>
        <w:t>:</w:t>
      </w:r>
      <w:r w:rsidRPr="00F97D2B">
        <w:rPr>
          <w:rFonts w:cs="Times New Roman"/>
          <w:b/>
          <w:sz w:val="24"/>
          <w:szCs w:val="24"/>
        </w:rPr>
        <w:tab/>
      </w:r>
      <w:r w:rsidR="00F97D2B">
        <w:rPr>
          <w:rFonts w:cs="Times New Roman"/>
          <w:sz w:val="24"/>
          <w:szCs w:val="24"/>
        </w:rPr>
        <w:t>6.1, 6.2a</w:t>
      </w:r>
      <w:r w:rsidR="00D5703A" w:rsidRPr="00F97D2B">
        <w:rPr>
          <w:rFonts w:cs="Times New Roman"/>
          <w:sz w:val="24"/>
          <w:szCs w:val="24"/>
        </w:rPr>
        <w:t xml:space="preserve"> </w:t>
      </w:r>
    </w:p>
    <w:p w14:paraId="28EE8C91" w14:textId="77777777" w:rsidR="00AA57E5" w:rsidRPr="00F97D2B" w:rsidRDefault="00387188" w:rsidP="00E7422B">
      <w:pPr>
        <w:pStyle w:val="Heading2"/>
        <w:spacing w:before="100"/>
        <w:rPr>
          <w:rFonts w:asciiTheme="minorHAnsi" w:hAnsiTheme="minorHAnsi"/>
        </w:rPr>
      </w:pPr>
      <w:r w:rsidRPr="00F97D2B">
        <w:rPr>
          <w:rFonts w:asciiTheme="minorHAnsi" w:hAnsiTheme="minorHAnsi"/>
        </w:rPr>
        <w:t>Materials:</w:t>
      </w:r>
    </w:p>
    <w:p w14:paraId="7379F487" w14:textId="1394BD94" w:rsidR="00AA57E5" w:rsidRPr="00F97D2B" w:rsidRDefault="00FF49CC" w:rsidP="00017DE2">
      <w:pPr>
        <w:pStyle w:val="Bullet1"/>
        <w:numPr>
          <w:ilvl w:val="0"/>
          <w:numId w:val="3"/>
        </w:numPr>
        <w:spacing w:before="60" w:after="0"/>
        <w:ind w:left="10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Rational Number Cards Team </w:t>
      </w:r>
      <w:r w:rsidR="00362D9A" w:rsidRPr="00F97D2B">
        <w:rPr>
          <w:rFonts w:asciiTheme="minorHAnsi" w:hAnsiTheme="minorHAnsi"/>
          <w:szCs w:val="24"/>
        </w:rPr>
        <w:t xml:space="preserve">Recording </w:t>
      </w:r>
      <w:r>
        <w:rPr>
          <w:rFonts w:asciiTheme="minorHAnsi" w:hAnsiTheme="minorHAnsi"/>
          <w:szCs w:val="24"/>
        </w:rPr>
        <w:t>S</w:t>
      </w:r>
      <w:r w:rsidRPr="00F97D2B">
        <w:rPr>
          <w:rFonts w:asciiTheme="minorHAnsi" w:hAnsiTheme="minorHAnsi"/>
          <w:szCs w:val="24"/>
        </w:rPr>
        <w:t xml:space="preserve">heet </w:t>
      </w:r>
      <w:r w:rsidR="00961958" w:rsidRPr="00F97D2B">
        <w:rPr>
          <w:rFonts w:asciiTheme="minorHAnsi" w:hAnsiTheme="minorHAnsi"/>
          <w:szCs w:val="24"/>
        </w:rPr>
        <w:t>(</w:t>
      </w:r>
      <w:r w:rsidR="005915B6">
        <w:rPr>
          <w:rFonts w:asciiTheme="minorHAnsi" w:hAnsiTheme="minorHAnsi"/>
          <w:szCs w:val="24"/>
        </w:rPr>
        <w:t xml:space="preserve">one per team; </w:t>
      </w:r>
      <w:r w:rsidR="00961958" w:rsidRPr="00F97D2B">
        <w:rPr>
          <w:rFonts w:asciiTheme="minorHAnsi" w:hAnsiTheme="minorHAnsi"/>
          <w:szCs w:val="24"/>
        </w:rPr>
        <w:t>attached)</w:t>
      </w:r>
    </w:p>
    <w:p w14:paraId="3D0A9E65" w14:textId="77777777" w:rsidR="006E6259" w:rsidRPr="00F97D2B" w:rsidRDefault="006E6259" w:rsidP="006E6259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>Rational Number Cards (attached)</w:t>
      </w:r>
    </w:p>
    <w:p w14:paraId="28A6E3F8" w14:textId="77777777" w:rsidR="00362D9A" w:rsidRPr="00F97D2B" w:rsidRDefault="00362D9A" w:rsidP="00017DE2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>Markers</w:t>
      </w:r>
    </w:p>
    <w:p w14:paraId="25845D90" w14:textId="440E9922" w:rsidR="00362D9A" w:rsidRPr="00F97D2B" w:rsidRDefault="00362D9A" w:rsidP="00017DE2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 xml:space="preserve">Chart </w:t>
      </w:r>
      <w:r w:rsidR="00507BDF">
        <w:rPr>
          <w:rFonts w:cs="Times New Roman"/>
          <w:sz w:val="24"/>
          <w:szCs w:val="24"/>
        </w:rPr>
        <w:t>p</w:t>
      </w:r>
      <w:r w:rsidR="00507BDF" w:rsidRPr="00F97D2B">
        <w:rPr>
          <w:rFonts w:cs="Times New Roman"/>
          <w:sz w:val="24"/>
          <w:szCs w:val="24"/>
        </w:rPr>
        <w:t>aper</w:t>
      </w:r>
    </w:p>
    <w:p w14:paraId="62062731" w14:textId="77777777" w:rsidR="00362D9A" w:rsidRPr="00F97D2B" w:rsidRDefault="00362D9A" w:rsidP="00017DE2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>Envelopes</w:t>
      </w:r>
    </w:p>
    <w:p w14:paraId="2A69B3C9" w14:textId="704B06D3" w:rsidR="00F97D2B" w:rsidRDefault="00362D9A" w:rsidP="00017DE2">
      <w:pPr>
        <w:pStyle w:val="ListParagraph"/>
        <w:numPr>
          <w:ilvl w:val="0"/>
          <w:numId w:val="3"/>
        </w:numPr>
        <w:spacing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>Scissors</w:t>
      </w:r>
    </w:p>
    <w:p w14:paraId="26090C2D" w14:textId="77777777" w:rsidR="001C1985" w:rsidRPr="00F97D2B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F97D2B">
        <w:rPr>
          <w:rFonts w:asciiTheme="minorHAnsi" w:hAnsiTheme="minorHAnsi"/>
        </w:rPr>
        <w:t xml:space="preserve">Vocabulary </w:t>
      </w:r>
    </w:p>
    <w:p w14:paraId="3D513182" w14:textId="7B76142A" w:rsidR="00F97D2B" w:rsidRPr="00017DE2" w:rsidRDefault="004668DF" w:rsidP="00017DE2">
      <w:pPr>
        <w:ind w:left="720"/>
        <w:rPr>
          <w:b/>
          <w:i/>
        </w:rPr>
      </w:pPr>
      <w:proofErr w:type="gramStart"/>
      <w:r w:rsidRPr="00017DE2">
        <w:rPr>
          <w:i/>
        </w:rPr>
        <w:t>ascending</w:t>
      </w:r>
      <w:proofErr w:type="gramEnd"/>
      <w:r w:rsidRPr="00017DE2">
        <w:rPr>
          <w:i/>
        </w:rPr>
        <w:t xml:space="preserve"> order, descending order, improper fraction, mixed number, percent </w:t>
      </w:r>
      <w:r w:rsidRPr="00017DE2">
        <w:t>(earlier grades)</w:t>
      </w:r>
      <w:r w:rsidRPr="00017DE2">
        <w:rPr>
          <w:i/>
        </w:rPr>
        <w:t xml:space="preserve">, </w:t>
      </w:r>
      <w:r w:rsidR="00D5703A" w:rsidRPr="00017DE2">
        <w:rPr>
          <w:i/>
        </w:rPr>
        <w:t>proper fraction</w:t>
      </w:r>
      <w:r w:rsidR="00507BDF" w:rsidRPr="00017DE2">
        <w:rPr>
          <w:i/>
        </w:rPr>
        <w:t>, rational numbers</w:t>
      </w:r>
      <w:r w:rsidR="00D5703A" w:rsidRPr="00017DE2">
        <w:rPr>
          <w:i/>
        </w:rPr>
        <w:t>, repeating decimal, terminating decimal</w:t>
      </w:r>
    </w:p>
    <w:p w14:paraId="154D99A3" w14:textId="542A314E" w:rsidR="0051568E" w:rsidRDefault="002E277C" w:rsidP="0051568E">
      <w:pPr>
        <w:pStyle w:val="Heading2"/>
        <w:spacing w:before="100"/>
        <w:rPr>
          <w:rFonts w:asciiTheme="minorHAnsi" w:hAnsiTheme="minorHAnsi"/>
        </w:rPr>
      </w:pPr>
      <w:r w:rsidRPr="00F97D2B">
        <w:rPr>
          <w:rFonts w:asciiTheme="minorHAnsi" w:hAnsiTheme="minorHAnsi"/>
        </w:rPr>
        <w:t>Student/Teacher Actions</w:t>
      </w:r>
      <w:r w:rsidR="00507BDF">
        <w:rPr>
          <w:rFonts w:asciiTheme="minorHAnsi" w:hAnsiTheme="minorHAnsi"/>
        </w:rPr>
        <w:t>:</w:t>
      </w:r>
      <w:r w:rsidR="000906FC" w:rsidRPr="00F97D2B">
        <w:rPr>
          <w:rFonts w:asciiTheme="minorHAnsi" w:hAnsiTheme="minorHAnsi"/>
        </w:rPr>
        <w:t xml:space="preserve"> </w:t>
      </w:r>
      <w:r w:rsidR="008035E5" w:rsidRPr="00F97D2B">
        <w:rPr>
          <w:rFonts w:asciiTheme="minorHAnsi" w:hAnsiTheme="minorHAnsi"/>
        </w:rPr>
        <w:t>W</w:t>
      </w:r>
      <w:r w:rsidR="001C1985" w:rsidRPr="00F97D2B">
        <w:rPr>
          <w:rFonts w:asciiTheme="minorHAnsi" w:hAnsiTheme="minorHAnsi"/>
        </w:rPr>
        <w:t xml:space="preserve">hat </w:t>
      </w:r>
      <w:r w:rsidR="000906FC" w:rsidRPr="00F97D2B">
        <w:rPr>
          <w:rFonts w:asciiTheme="minorHAnsi" w:hAnsiTheme="minorHAnsi"/>
        </w:rPr>
        <w:t xml:space="preserve">should </w:t>
      </w:r>
      <w:r w:rsidR="001C1985" w:rsidRPr="00F97D2B">
        <w:rPr>
          <w:rFonts w:asciiTheme="minorHAnsi" w:hAnsiTheme="minorHAnsi"/>
        </w:rPr>
        <w:t>students be doing</w:t>
      </w:r>
      <w:r w:rsidR="008035E5" w:rsidRPr="00F97D2B">
        <w:rPr>
          <w:rFonts w:asciiTheme="minorHAnsi" w:hAnsiTheme="minorHAnsi"/>
        </w:rPr>
        <w:t>?</w:t>
      </w:r>
      <w:r w:rsidR="001C1985" w:rsidRPr="00F97D2B">
        <w:rPr>
          <w:rFonts w:asciiTheme="minorHAnsi" w:hAnsiTheme="minorHAnsi"/>
        </w:rPr>
        <w:t xml:space="preserve"> </w:t>
      </w:r>
      <w:r w:rsidR="008035E5" w:rsidRPr="00F97D2B">
        <w:rPr>
          <w:rFonts w:asciiTheme="minorHAnsi" w:hAnsiTheme="minorHAnsi"/>
        </w:rPr>
        <w:t>W</w:t>
      </w:r>
      <w:r w:rsidR="001C1985" w:rsidRPr="00F97D2B">
        <w:rPr>
          <w:rFonts w:asciiTheme="minorHAnsi" w:hAnsiTheme="minorHAnsi"/>
        </w:rPr>
        <w:t xml:space="preserve">hat </w:t>
      </w:r>
      <w:r w:rsidR="000906FC" w:rsidRPr="00F97D2B">
        <w:rPr>
          <w:rFonts w:asciiTheme="minorHAnsi" w:hAnsiTheme="minorHAnsi"/>
        </w:rPr>
        <w:t xml:space="preserve">should </w:t>
      </w:r>
      <w:r w:rsidR="001C1985" w:rsidRPr="00F97D2B">
        <w:rPr>
          <w:rFonts w:asciiTheme="minorHAnsi" w:hAnsiTheme="minorHAnsi"/>
        </w:rPr>
        <w:t>teachers be doing</w:t>
      </w:r>
      <w:r w:rsidR="008035E5" w:rsidRPr="00F97D2B">
        <w:rPr>
          <w:rFonts w:asciiTheme="minorHAnsi" w:hAnsiTheme="minorHAnsi"/>
        </w:rPr>
        <w:t>?</w:t>
      </w:r>
      <w:r w:rsidR="003C048F" w:rsidRPr="00F97D2B">
        <w:rPr>
          <w:rFonts w:asciiTheme="minorHAnsi" w:hAnsiTheme="minorHAnsi"/>
        </w:rPr>
        <w:tab/>
      </w:r>
    </w:p>
    <w:p w14:paraId="2543391B" w14:textId="3D90B9F8" w:rsidR="0051568E" w:rsidRPr="0051568E" w:rsidRDefault="0051568E" w:rsidP="00017DE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108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Before beginning the lesson, </w:t>
      </w:r>
      <w:r w:rsidR="00FF49CC">
        <w:rPr>
          <w:rFonts w:asciiTheme="minorHAnsi" w:hAnsiTheme="minorHAnsi"/>
          <w:szCs w:val="24"/>
        </w:rPr>
        <w:t>discuss</w:t>
      </w:r>
      <w:r>
        <w:rPr>
          <w:rFonts w:asciiTheme="minorHAnsi" w:hAnsiTheme="minorHAnsi"/>
          <w:szCs w:val="24"/>
        </w:rPr>
        <w:t xml:space="preserve"> </w:t>
      </w:r>
      <w:r w:rsidR="00FF49CC">
        <w:rPr>
          <w:rFonts w:asciiTheme="minorHAnsi" w:hAnsiTheme="minorHAnsi"/>
          <w:szCs w:val="24"/>
        </w:rPr>
        <w:t xml:space="preserve">positive rational numbers </w:t>
      </w:r>
      <w:r>
        <w:rPr>
          <w:rFonts w:asciiTheme="minorHAnsi" w:hAnsiTheme="minorHAnsi"/>
          <w:szCs w:val="24"/>
        </w:rPr>
        <w:t xml:space="preserve">with students. Refer to the </w:t>
      </w:r>
      <w:r w:rsidR="00FF49CC">
        <w:rPr>
          <w:rFonts w:asciiTheme="minorHAnsi" w:hAnsiTheme="minorHAnsi"/>
          <w:szCs w:val="24"/>
        </w:rPr>
        <w:t xml:space="preserve">Grade 6 </w:t>
      </w:r>
      <w:r w:rsidR="00017DE2">
        <w:rPr>
          <w:rFonts w:asciiTheme="minorHAnsi" w:hAnsiTheme="minorHAnsi"/>
          <w:szCs w:val="24"/>
        </w:rPr>
        <w:t xml:space="preserve">Standards of Learning </w:t>
      </w:r>
      <w:r>
        <w:rPr>
          <w:rFonts w:asciiTheme="minorHAnsi" w:hAnsiTheme="minorHAnsi"/>
          <w:szCs w:val="24"/>
        </w:rPr>
        <w:t xml:space="preserve">Curriculum Framework and look at the important information found in </w:t>
      </w:r>
      <w:r w:rsidR="00FF49CC">
        <w:rPr>
          <w:rFonts w:asciiTheme="minorHAnsi" w:hAnsiTheme="minorHAnsi"/>
          <w:szCs w:val="24"/>
        </w:rPr>
        <w:t>“</w:t>
      </w:r>
      <w:r>
        <w:rPr>
          <w:rFonts w:asciiTheme="minorHAnsi" w:hAnsiTheme="minorHAnsi"/>
          <w:szCs w:val="24"/>
        </w:rPr>
        <w:t>Understanding the Standard</w:t>
      </w:r>
      <w:r w:rsidR="00FF49CC">
        <w:rPr>
          <w:rFonts w:asciiTheme="minorHAnsi" w:hAnsiTheme="minorHAnsi"/>
          <w:szCs w:val="24"/>
        </w:rPr>
        <w:t xml:space="preserve">” for </w:t>
      </w:r>
      <w:r w:rsidR="00017DE2">
        <w:rPr>
          <w:rFonts w:asciiTheme="minorHAnsi" w:hAnsiTheme="minorHAnsi"/>
          <w:szCs w:val="24"/>
        </w:rPr>
        <w:t xml:space="preserve">SOL </w:t>
      </w:r>
      <w:r w:rsidR="00FF49CC">
        <w:rPr>
          <w:rFonts w:asciiTheme="minorHAnsi" w:hAnsiTheme="minorHAnsi"/>
          <w:szCs w:val="24"/>
        </w:rPr>
        <w:t>6.2</w:t>
      </w:r>
      <w:r>
        <w:rPr>
          <w:rFonts w:asciiTheme="minorHAnsi" w:hAnsiTheme="minorHAnsi"/>
          <w:szCs w:val="24"/>
        </w:rPr>
        <w:t>. Teachers should note that square roots (e.g.,</w:t>
      </w:r>
      <w:r w:rsidR="00B55654">
        <w:rPr>
          <w:rFonts w:asciiTheme="minorHAnsi" w:hAnsiTheme="minorHAnsi"/>
          <w:szCs w:val="24"/>
        </w:rPr>
        <w:t xml:space="preserve"> </w:t>
      </w:r>
      <w:r w:rsidR="00B55654" w:rsidRPr="00B55654">
        <w:rPr>
          <w:rFonts w:asciiTheme="minorHAnsi" w:hAnsiTheme="minorHAnsi"/>
          <w:position w:val="-8"/>
          <w:szCs w:val="24"/>
        </w:rPr>
        <w:object w:dxaOrig="499" w:dyaOrig="360" w14:anchorId="6D6F7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8" o:title=""/>
          </v:shape>
          <o:OLEObject Type="Embed" ProgID="Equation.DSMT4" ShapeID="_x0000_i1025" DrawAspect="Content" ObjectID="_1592412786" r:id="rId9"/>
        </w:object>
      </w:r>
      <w:r w:rsidR="00B55654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</w:t>
      </w:r>
      <w:r w:rsidRPr="0051568E">
        <w:rPr>
          <w:rFonts w:asciiTheme="minorHAnsi" w:hAnsiTheme="minorHAnsi"/>
          <w:szCs w:val="24"/>
        </w:rPr>
        <w:t>can be introduced as a positive rational number; however,</w:t>
      </w:r>
      <w:r w:rsidR="000129F4">
        <w:rPr>
          <w:rFonts w:asciiTheme="minorHAnsi" w:hAnsiTheme="minorHAnsi"/>
          <w:szCs w:val="24"/>
        </w:rPr>
        <w:t xml:space="preserve"> they are not tested in Grade 6</w:t>
      </w:r>
      <w:r w:rsidR="00FF49CC">
        <w:rPr>
          <w:rFonts w:asciiTheme="minorHAnsi" w:hAnsiTheme="minorHAnsi"/>
          <w:szCs w:val="24"/>
        </w:rPr>
        <w:t>,</w:t>
      </w:r>
      <w:r w:rsidR="000129F4">
        <w:rPr>
          <w:rFonts w:asciiTheme="minorHAnsi" w:hAnsiTheme="minorHAnsi"/>
          <w:szCs w:val="24"/>
        </w:rPr>
        <w:t xml:space="preserve"> and </w:t>
      </w:r>
      <w:r w:rsidR="00FF49CC">
        <w:rPr>
          <w:rFonts w:asciiTheme="minorHAnsi" w:hAnsiTheme="minorHAnsi"/>
          <w:szCs w:val="24"/>
        </w:rPr>
        <w:t xml:space="preserve">students are </w:t>
      </w:r>
      <w:r w:rsidR="000129F4">
        <w:rPr>
          <w:rFonts w:asciiTheme="minorHAnsi" w:hAnsiTheme="minorHAnsi"/>
          <w:szCs w:val="24"/>
        </w:rPr>
        <w:t>not taught the solution to a square root until Grade 7.</w:t>
      </w:r>
    </w:p>
    <w:p w14:paraId="2DECDBFC" w14:textId="3B9CE12B" w:rsidR="001C1985" w:rsidRPr="00F97D2B" w:rsidRDefault="00FF49CC" w:rsidP="00017DE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108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Before</w:t>
      </w:r>
      <w:r w:rsidR="00362D9A" w:rsidRPr="00F97D2B">
        <w:rPr>
          <w:rFonts w:asciiTheme="minorHAnsi" w:hAnsiTheme="minorHAnsi"/>
          <w:szCs w:val="24"/>
        </w:rPr>
        <w:t xml:space="preserve"> the les</w:t>
      </w:r>
      <w:r w:rsidR="006F74CB" w:rsidRPr="00F97D2B">
        <w:rPr>
          <w:rFonts w:asciiTheme="minorHAnsi" w:hAnsiTheme="minorHAnsi"/>
          <w:szCs w:val="24"/>
        </w:rPr>
        <w:t xml:space="preserve">son, </w:t>
      </w:r>
      <w:r>
        <w:rPr>
          <w:rFonts w:asciiTheme="minorHAnsi" w:hAnsiTheme="minorHAnsi"/>
          <w:szCs w:val="24"/>
        </w:rPr>
        <w:t>place</w:t>
      </w:r>
      <w:r w:rsidR="006F74CB" w:rsidRPr="00F97D2B">
        <w:rPr>
          <w:rFonts w:asciiTheme="minorHAnsi" w:hAnsiTheme="minorHAnsi"/>
          <w:szCs w:val="24"/>
        </w:rPr>
        <w:t xml:space="preserve"> each</w:t>
      </w:r>
      <w:r w:rsidR="00961958" w:rsidRPr="00F97D2B">
        <w:rPr>
          <w:rFonts w:asciiTheme="minorHAnsi" w:hAnsiTheme="minorHAnsi"/>
          <w:szCs w:val="24"/>
        </w:rPr>
        <w:t xml:space="preserve"> problem from the </w:t>
      </w:r>
      <w:r w:rsidR="00F97D2B">
        <w:rPr>
          <w:rFonts w:asciiTheme="minorHAnsi" w:hAnsiTheme="minorHAnsi"/>
          <w:szCs w:val="24"/>
        </w:rPr>
        <w:t>Rational Number Cards handout</w:t>
      </w:r>
      <w:r w:rsidR="00362D9A" w:rsidRPr="00F97D2B">
        <w:rPr>
          <w:rFonts w:asciiTheme="minorHAnsi" w:hAnsiTheme="minorHAnsi"/>
          <w:szCs w:val="24"/>
        </w:rPr>
        <w:t xml:space="preserve"> in a blank envelope</w:t>
      </w:r>
      <w:r w:rsidR="006E6259">
        <w:rPr>
          <w:rFonts w:asciiTheme="minorHAnsi" w:hAnsiTheme="minorHAnsi"/>
          <w:szCs w:val="24"/>
        </w:rPr>
        <w:t>,</w:t>
      </w:r>
      <w:r w:rsidR="006F74CB" w:rsidRPr="00F97D2B">
        <w:rPr>
          <w:rFonts w:asciiTheme="minorHAnsi" w:hAnsiTheme="minorHAnsi"/>
          <w:szCs w:val="24"/>
        </w:rPr>
        <w:t xml:space="preserve"> such that one card is in each envelope</w:t>
      </w:r>
      <w:r w:rsidR="00362D9A" w:rsidRPr="00F97D2B">
        <w:rPr>
          <w:rFonts w:asciiTheme="minorHAnsi" w:hAnsiTheme="minorHAnsi"/>
          <w:szCs w:val="24"/>
        </w:rPr>
        <w:t>. The teacher will number the envelopes 1</w:t>
      </w:r>
      <w:r w:rsidR="006E6259">
        <w:rPr>
          <w:rFonts w:asciiTheme="minorHAnsi" w:hAnsiTheme="minorHAnsi"/>
          <w:szCs w:val="24"/>
        </w:rPr>
        <w:t>–</w:t>
      </w:r>
      <w:r w:rsidR="00362D9A" w:rsidRPr="00F97D2B">
        <w:rPr>
          <w:rFonts w:asciiTheme="minorHAnsi" w:hAnsiTheme="minorHAnsi"/>
          <w:szCs w:val="24"/>
        </w:rPr>
        <w:t xml:space="preserve">10 and set them in the front of the classroom. </w:t>
      </w:r>
    </w:p>
    <w:p w14:paraId="50F24975" w14:textId="18071B98" w:rsidR="008035E5" w:rsidRPr="00F97D2B" w:rsidRDefault="006E6259" w:rsidP="00017DE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1080" w:hanging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Group</w:t>
      </w:r>
      <w:r w:rsidRPr="00F97D2B">
        <w:rPr>
          <w:rFonts w:asciiTheme="minorHAnsi" w:hAnsiTheme="minorHAnsi"/>
          <w:szCs w:val="24"/>
        </w:rPr>
        <w:t xml:space="preserve"> </w:t>
      </w:r>
      <w:r w:rsidR="00362D9A" w:rsidRPr="00F97D2B">
        <w:rPr>
          <w:rFonts w:asciiTheme="minorHAnsi" w:hAnsiTheme="minorHAnsi"/>
          <w:szCs w:val="24"/>
        </w:rPr>
        <w:t xml:space="preserve">students in teams of </w:t>
      </w:r>
      <w:r>
        <w:rPr>
          <w:rFonts w:asciiTheme="minorHAnsi" w:hAnsiTheme="minorHAnsi"/>
          <w:szCs w:val="24"/>
        </w:rPr>
        <w:t>three</w:t>
      </w:r>
      <w:r w:rsidR="00362D9A" w:rsidRPr="00F97D2B">
        <w:rPr>
          <w:rFonts w:asciiTheme="minorHAnsi" w:hAnsiTheme="minorHAnsi"/>
          <w:szCs w:val="24"/>
        </w:rPr>
        <w:t xml:space="preserve"> or </w:t>
      </w:r>
      <w:r>
        <w:rPr>
          <w:rFonts w:asciiTheme="minorHAnsi" w:hAnsiTheme="minorHAnsi"/>
          <w:szCs w:val="24"/>
        </w:rPr>
        <w:t>four</w:t>
      </w:r>
      <w:r w:rsidR="001C1985" w:rsidRPr="00F97D2B">
        <w:rPr>
          <w:rFonts w:asciiTheme="minorHAnsi" w:hAnsiTheme="minorHAnsi"/>
          <w:szCs w:val="24"/>
        </w:rPr>
        <w:t>.</w:t>
      </w:r>
      <w:r w:rsidR="00362D9A" w:rsidRPr="00F97D2B">
        <w:rPr>
          <w:rFonts w:asciiTheme="minorHAnsi" w:hAnsiTheme="minorHAnsi"/>
          <w:szCs w:val="24"/>
        </w:rPr>
        <w:t xml:space="preserve"> Ask students to discuss</w:t>
      </w:r>
      <w:r>
        <w:rPr>
          <w:rFonts w:asciiTheme="minorHAnsi" w:hAnsiTheme="minorHAnsi"/>
          <w:szCs w:val="24"/>
        </w:rPr>
        <w:t>,</w:t>
      </w:r>
      <w:r w:rsidR="00362D9A" w:rsidRPr="00F97D2B">
        <w:rPr>
          <w:rFonts w:asciiTheme="minorHAnsi" w:hAnsiTheme="minorHAnsi"/>
          <w:szCs w:val="24"/>
        </w:rPr>
        <w:t xml:space="preserve"> with</w:t>
      </w:r>
      <w:r>
        <w:rPr>
          <w:rFonts w:asciiTheme="minorHAnsi" w:hAnsiTheme="minorHAnsi"/>
          <w:szCs w:val="24"/>
        </w:rPr>
        <w:t>in</w:t>
      </w:r>
      <w:r w:rsidR="00362D9A" w:rsidRPr="00F97D2B">
        <w:rPr>
          <w:rFonts w:asciiTheme="minorHAnsi" w:hAnsiTheme="minorHAnsi"/>
          <w:szCs w:val="24"/>
        </w:rPr>
        <w:t xml:space="preserve"> their teams</w:t>
      </w:r>
      <w:r>
        <w:rPr>
          <w:rFonts w:asciiTheme="minorHAnsi" w:hAnsiTheme="minorHAnsi"/>
          <w:szCs w:val="24"/>
        </w:rPr>
        <w:t>,</w:t>
      </w:r>
      <w:r w:rsidR="00362D9A" w:rsidRPr="00F97D2B">
        <w:rPr>
          <w:rFonts w:asciiTheme="minorHAnsi" w:hAnsiTheme="minorHAnsi"/>
          <w:szCs w:val="24"/>
        </w:rPr>
        <w:t xml:space="preserve"> strategies to compare and order rational numbers. </w:t>
      </w:r>
      <w:r w:rsidR="00F97D2B">
        <w:rPr>
          <w:rFonts w:asciiTheme="minorHAnsi" w:hAnsiTheme="minorHAnsi"/>
          <w:szCs w:val="24"/>
        </w:rPr>
        <w:t>Then, allow a few teams to share their ideas with the class.</w:t>
      </w:r>
    </w:p>
    <w:p w14:paraId="79F8E099" w14:textId="2335B7B3" w:rsidR="00362D9A" w:rsidRPr="00F97D2B" w:rsidRDefault="005915B6" w:rsidP="00017DE2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108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Distribute</w:t>
      </w:r>
      <w:r w:rsidR="00F97D2B">
        <w:rPr>
          <w:rFonts w:cs="Times New Roman"/>
          <w:sz w:val="24"/>
          <w:szCs w:val="24"/>
        </w:rPr>
        <w:t xml:space="preserve"> the </w:t>
      </w:r>
      <w:r>
        <w:rPr>
          <w:rFonts w:cs="Times New Roman"/>
          <w:sz w:val="24"/>
          <w:szCs w:val="24"/>
        </w:rPr>
        <w:t xml:space="preserve">Rational Number Cards </w:t>
      </w:r>
      <w:r w:rsidR="00F97D2B">
        <w:rPr>
          <w:rFonts w:cs="Times New Roman"/>
          <w:sz w:val="24"/>
          <w:szCs w:val="24"/>
        </w:rPr>
        <w:t>Team Recording Sheet</w:t>
      </w:r>
      <w:r w:rsidR="0061789B">
        <w:rPr>
          <w:rFonts w:cs="Times New Roman"/>
          <w:sz w:val="24"/>
          <w:szCs w:val="24"/>
        </w:rPr>
        <w:t xml:space="preserve"> to each team</w:t>
      </w:r>
      <w:r>
        <w:rPr>
          <w:rFonts w:cs="Times New Roman"/>
          <w:sz w:val="24"/>
          <w:szCs w:val="24"/>
        </w:rPr>
        <w:t xml:space="preserve"> (</w:t>
      </w:r>
      <w:r w:rsidR="0061789B">
        <w:rPr>
          <w:rFonts w:cs="Times New Roman"/>
          <w:sz w:val="24"/>
          <w:szCs w:val="24"/>
        </w:rPr>
        <w:t>one sheet per team</w:t>
      </w:r>
      <w:r>
        <w:rPr>
          <w:rFonts w:cs="Times New Roman"/>
          <w:sz w:val="24"/>
          <w:szCs w:val="24"/>
        </w:rPr>
        <w:t>).</w:t>
      </w:r>
    </w:p>
    <w:p w14:paraId="5BCD3847" w14:textId="0547D81F" w:rsidR="00362D9A" w:rsidRPr="00F97D2B" w:rsidRDefault="00362D9A" w:rsidP="00017DE2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1080" w:hanging="360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>Have one student per team retrieve an envelope. The teams will work together to compare and order the presented rational numbers</w:t>
      </w:r>
      <w:r w:rsidR="0061789B">
        <w:rPr>
          <w:rFonts w:cs="Times New Roman"/>
          <w:sz w:val="24"/>
          <w:szCs w:val="24"/>
        </w:rPr>
        <w:t xml:space="preserve"> on the </w:t>
      </w:r>
      <w:r w:rsidR="00CC5BC0">
        <w:rPr>
          <w:rFonts w:cs="Times New Roman"/>
          <w:sz w:val="24"/>
          <w:szCs w:val="24"/>
        </w:rPr>
        <w:t>number card they picked.</w:t>
      </w:r>
      <w:r w:rsidRPr="00F97D2B">
        <w:rPr>
          <w:rFonts w:cs="Times New Roman"/>
          <w:sz w:val="24"/>
          <w:szCs w:val="24"/>
        </w:rPr>
        <w:t xml:space="preserve"> The teams will record their results on the recording sheet. </w:t>
      </w:r>
      <w:r w:rsidR="00CC5BC0">
        <w:rPr>
          <w:rFonts w:cs="Times New Roman"/>
          <w:sz w:val="24"/>
          <w:szCs w:val="24"/>
        </w:rPr>
        <w:t>One team member will replace their envelope and choose a new one</w:t>
      </w:r>
      <w:r w:rsidR="00DA4866">
        <w:rPr>
          <w:rFonts w:cs="Times New Roman"/>
          <w:sz w:val="24"/>
          <w:szCs w:val="24"/>
        </w:rPr>
        <w:t xml:space="preserve"> that their team has not completed. </w:t>
      </w:r>
      <w:r w:rsidR="00DA4866">
        <w:rPr>
          <w:rFonts w:cs="Times New Roman"/>
          <w:sz w:val="24"/>
          <w:szCs w:val="24"/>
        </w:rPr>
        <w:lastRenderedPageBreak/>
        <w:t>The team should continue doing this until all 10 have been completed.</w:t>
      </w:r>
      <w:r w:rsidR="00017DE2">
        <w:rPr>
          <w:rFonts w:cs="Times New Roman"/>
          <w:sz w:val="24"/>
          <w:szCs w:val="24"/>
        </w:rPr>
        <w:t xml:space="preserve">  Be sure to decide what happens if one team finishes and there are no other cards available.</w:t>
      </w:r>
    </w:p>
    <w:p w14:paraId="10BE7157" w14:textId="2CD57A24" w:rsidR="006F74CB" w:rsidRPr="00DA4866" w:rsidRDefault="00DA4866" w:rsidP="00017DE2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1080" w:hanging="36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Once all teams have completed all 10 problems, d</w:t>
      </w:r>
      <w:r w:rsidR="00362D9A" w:rsidRPr="00F97D2B">
        <w:rPr>
          <w:rFonts w:cs="Times New Roman"/>
          <w:sz w:val="24"/>
          <w:szCs w:val="24"/>
        </w:rPr>
        <w:t xml:space="preserve">iscuss the results </w:t>
      </w:r>
      <w:r w:rsidR="005915B6">
        <w:rPr>
          <w:rFonts w:cs="Times New Roman"/>
          <w:sz w:val="24"/>
          <w:szCs w:val="24"/>
        </w:rPr>
        <w:t xml:space="preserve">as a </w:t>
      </w:r>
      <w:r w:rsidR="00362D9A" w:rsidRPr="00F97D2B">
        <w:rPr>
          <w:rFonts w:cs="Times New Roman"/>
          <w:sz w:val="24"/>
          <w:szCs w:val="24"/>
        </w:rPr>
        <w:t>whole group and address any c</w:t>
      </w:r>
      <w:r w:rsidR="00B33DA1" w:rsidRPr="00F97D2B">
        <w:rPr>
          <w:rFonts w:cs="Times New Roman"/>
          <w:sz w:val="24"/>
          <w:szCs w:val="24"/>
        </w:rPr>
        <w:t>hallenges or misconceptions</w:t>
      </w:r>
      <w:r w:rsidR="00362D9A" w:rsidRPr="00F97D2B">
        <w:rPr>
          <w:rFonts w:cs="Times New Roman"/>
          <w:sz w:val="24"/>
          <w:szCs w:val="24"/>
        </w:rPr>
        <w:t>.</w:t>
      </w:r>
    </w:p>
    <w:p w14:paraId="517A4E12" w14:textId="77777777" w:rsidR="003C048F" w:rsidRPr="00F97D2B" w:rsidRDefault="000906FC" w:rsidP="0021095B">
      <w:pPr>
        <w:pStyle w:val="Heading2"/>
        <w:spacing w:before="100"/>
        <w:rPr>
          <w:rFonts w:asciiTheme="minorHAnsi" w:hAnsiTheme="minorHAnsi"/>
        </w:rPr>
      </w:pPr>
      <w:r w:rsidRPr="00F97D2B">
        <w:rPr>
          <w:rFonts w:asciiTheme="minorHAnsi" w:hAnsiTheme="minorHAnsi"/>
        </w:rPr>
        <w:t>Assessment</w:t>
      </w:r>
    </w:p>
    <w:p w14:paraId="5C11DE7B" w14:textId="77777777" w:rsidR="00AA57E5" w:rsidRPr="00F97D2B" w:rsidRDefault="003C048F" w:rsidP="00362D9A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F97D2B">
        <w:rPr>
          <w:rFonts w:asciiTheme="minorHAnsi" w:hAnsiTheme="minorHAnsi"/>
        </w:rPr>
        <w:t>Questions</w:t>
      </w:r>
    </w:p>
    <w:p w14:paraId="3490FBA3" w14:textId="02B1C115" w:rsidR="003C048F" w:rsidRPr="00F97D2B" w:rsidRDefault="00DA4866" w:rsidP="00017DE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strategies are </w:t>
      </w:r>
      <w:r w:rsidR="00362D9A" w:rsidRPr="00F97D2B">
        <w:rPr>
          <w:rFonts w:cs="Times New Roman"/>
          <w:sz w:val="24"/>
          <w:szCs w:val="24"/>
        </w:rPr>
        <w:t>used to compare fractions and mixed numbers?</w:t>
      </w:r>
    </w:p>
    <w:p w14:paraId="391265B8" w14:textId="38963064" w:rsidR="003C048F" w:rsidRPr="00F97D2B" w:rsidRDefault="005915B6" w:rsidP="00017DE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How are </w:t>
      </w:r>
      <w:r w:rsidR="00362D9A" w:rsidRPr="00F97D2B">
        <w:rPr>
          <w:rFonts w:cs="Times New Roman"/>
          <w:sz w:val="24"/>
          <w:szCs w:val="24"/>
        </w:rPr>
        <w:t>rational numbers alike or different</w:t>
      </w:r>
      <w:r>
        <w:rPr>
          <w:rFonts w:cs="Times New Roman"/>
          <w:sz w:val="24"/>
          <w:szCs w:val="24"/>
        </w:rPr>
        <w:t>?</w:t>
      </w:r>
    </w:p>
    <w:p w14:paraId="11D524F4" w14:textId="77777777" w:rsidR="00362D9A" w:rsidRPr="00F97D2B" w:rsidRDefault="00362D9A" w:rsidP="00017DE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>How can we represent rational numbers in various ways?</w:t>
      </w:r>
    </w:p>
    <w:p w14:paraId="38F767B4" w14:textId="77777777" w:rsidR="00C73471" w:rsidRDefault="0021095B" w:rsidP="00017DE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>Why is it necessary to have multiple forms of rational numbers?</w:t>
      </w:r>
    </w:p>
    <w:p w14:paraId="304C358B" w14:textId="665BB3F3" w:rsidR="00DA4866" w:rsidRPr="00DA4866" w:rsidRDefault="004E5B8D" w:rsidP="00DA4866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F97D2B">
        <w:rPr>
          <w:rFonts w:asciiTheme="minorHAnsi" w:hAnsiTheme="minorHAnsi"/>
        </w:rPr>
        <w:t>Journal/writing prompts</w:t>
      </w:r>
      <w:r w:rsidR="004203F5" w:rsidRPr="00F97D2B">
        <w:rPr>
          <w:rFonts w:asciiTheme="minorHAnsi" w:hAnsiTheme="minorHAnsi"/>
        </w:rPr>
        <w:t xml:space="preserve"> </w:t>
      </w:r>
    </w:p>
    <w:p w14:paraId="19AEEBB0" w14:textId="77777777" w:rsidR="003C048F" w:rsidRPr="00F97D2B" w:rsidRDefault="00362D9A" w:rsidP="00017DE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>When ordering rational numbers, detail a strategy used and discuss how you can justify your solution.</w:t>
      </w:r>
    </w:p>
    <w:p w14:paraId="66948E5C" w14:textId="5C1BD1A6" w:rsidR="003C048F" w:rsidRDefault="00C1634F" w:rsidP="00017DE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 xml:space="preserve">Discuss what you have learned </w:t>
      </w:r>
      <w:r w:rsidR="00534892">
        <w:rPr>
          <w:rFonts w:cs="Times New Roman"/>
          <w:sz w:val="24"/>
          <w:szCs w:val="24"/>
        </w:rPr>
        <w:t>about ordering and comparing rational numbers.</w:t>
      </w:r>
    </w:p>
    <w:p w14:paraId="671352C2" w14:textId="0E963644" w:rsidR="00DA4866" w:rsidRPr="00DA4866" w:rsidRDefault="00DA4866" w:rsidP="00017DE2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DA4866">
        <w:rPr>
          <w:rFonts w:asciiTheme="minorHAnsi" w:hAnsiTheme="minorHAnsi"/>
        </w:rPr>
        <w:t>Other Assessments</w:t>
      </w:r>
    </w:p>
    <w:p w14:paraId="65E49E35" w14:textId="7E205D0F" w:rsidR="00DA4866" w:rsidRPr="00A54F37" w:rsidRDefault="00534892" w:rsidP="00A54F37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sz w:val="24"/>
          <w:szCs w:val="24"/>
        </w:rPr>
      </w:pPr>
      <w:r w:rsidRPr="00A54F37">
        <w:rPr>
          <w:sz w:val="24"/>
          <w:szCs w:val="24"/>
        </w:rPr>
        <w:t>Describe how rational numbers can be compared and ordered using a number line</w:t>
      </w:r>
      <w:r w:rsidR="005915B6" w:rsidRPr="00A54F37">
        <w:rPr>
          <w:sz w:val="24"/>
          <w:szCs w:val="24"/>
        </w:rPr>
        <w:t>.</w:t>
      </w:r>
    </w:p>
    <w:p w14:paraId="26300D52" w14:textId="5C86DC9A" w:rsidR="00534892" w:rsidRPr="00534892" w:rsidRDefault="00534892" w:rsidP="00017DE2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sz w:val="24"/>
          <w:szCs w:val="24"/>
        </w:rPr>
      </w:pPr>
      <w:r w:rsidRPr="00534892">
        <w:rPr>
          <w:sz w:val="24"/>
          <w:szCs w:val="24"/>
        </w:rPr>
        <w:t>Give students four rational numbers and have them place the numbers on a given number line.</w:t>
      </w:r>
    </w:p>
    <w:p w14:paraId="6C264DF0" w14:textId="77777777" w:rsidR="00AA57E5" w:rsidRPr="00F97D2B" w:rsidRDefault="002E277C" w:rsidP="00362D9A">
      <w:pPr>
        <w:pStyle w:val="Heading2"/>
        <w:spacing w:before="100"/>
        <w:rPr>
          <w:rFonts w:asciiTheme="minorHAnsi" w:hAnsiTheme="minorHAnsi"/>
        </w:rPr>
      </w:pPr>
      <w:r w:rsidRPr="00F97D2B">
        <w:rPr>
          <w:rFonts w:asciiTheme="minorHAnsi" w:hAnsiTheme="minorHAnsi"/>
        </w:rPr>
        <w:t>Extensions and Connections</w:t>
      </w:r>
      <w:r w:rsidR="007538AF" w:rsidRPr="00F97D2B">
        <w:rPr>
          <w:rFonts w:asciiTheme="minorHAnsi" w:hAnsiTheme="minorHAnsi"/>
        </w:rPr>
        <w:t xml:space="preserve"> (for all students)</w:t>
      </w:r>
      <w:r w:rsidR="00362D9A" w:rsidRPr="00F97D2B">
        <w:rPr>
          <w:rFonts w:asciiTheme="minorHAnsi" w:hAnsiTheme="minorHAnsi"/>
        </w:rPr>
        <w:t xml:space="preserve"> </w:t>
      </w:r>
    </w:p>
    <w:p w14:paraId="1488ED52" w14:textId="13F981DD" w:rsidR="008035E5" w:rsidRPr="00F97D2B" w:rsidRDefault="00362D9A" w:rsidP="00017DE2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 xml:space="preserve">As an extension, have teams record their results on chart paper and post </w:t>
      </w:r>
      <w:r w:rsidR="005915B6">
        <w:rPr>
          <w:rFonts w:cs="Times New Roman"/>
          <w:sz w:val="24"/>
          <w:szCs w:val="24"/>
        </w:rPr>
        <w:t xml:space="preserve">them </w:t>
      </w:r>
      <w:r w:rsidRPr="00F97D2B">
        <w:rPr>
          <w:rFonts w:cs="Times New Roman"/>
          <w:sz w:val="24"/>
          <w:szCs w:val="24"/>
        </w:rPr>
        <w:t xml:space="preserve">around the classroom. The teams could either report out regarding their team results, or the class can participate in a gallery walk where the teams decide </w:t>
      </w:r>
      <w:r w:rsidR="005915B6">
        <w:rPr>
          <w:rFonts w:cs="Times New Roman"/>
          <w:sz w:val="24"/>
          <w:szCs w:val="24"/>
        </w:rPr>
        <w:t>whether</w:t>
      </w:r>
      <w:r w:rsidR="005915B6" w:rsidRPr="00F97D2B">
        <w:rPr>
          <w:rFonts w:cs="Times New Roman"/>
          <w:sz w:val="24"/>
          <w:szCs w:val="24"/>
        </w:rPr>
        <w:t xml:space="preserve"> </w:t>
      </w:r>
      <w:r w:rsidRPr="00F97D2B">
        <w:rPr>
          <w:rFonts w:cs="Times New Roman"/>
          <w:sz w:val="24"/>
          <w:szCs w:val="24"/>
        </w:rPr>
        <w:t>they agree with the results from other teams.</w:t>
      </w:r>
      <w:r w:rsidR="00444877">
        <w:rPr>
          <w:rFonts w:cs="Times New Roman"/>
          <w:sz w:val="24"/>
          <w:szCs w:val="24"/>
        </w:rPr>
        <w:t xml:space="preserve"> </w:t>
      </w:r>
    </w:p>
    <w:p w14:paraId="64052373" w14:textId="77777777" w:rsidR="000D5A2B" w:rsidRPr="00F97D2B" w:rsidRDefault="008035E5" w:rsidP="00C1634F">
      <w:pPr>
        <w:pStyle w:val="Heading2"/>
        <w:spacing w:before="100"/>
        <w:rPr>
          <w:rFonts w:asciiTheme="minorHAnsi" w:hAnsiTheme="minorHAnsi"/>
        </w:rPr>
      </w:pPr>
      <w:r w:rsidRPr="00F97D2B">
        <w:rPr>
          <w:rFonts w:asciiTheme="minorHAnsi" w:hAnsiTheme="minorHAnsi"/>
        </w:rPr>
        <w:t xml:space="preserve">Strategies for Differentiation </w:t>
      </w:r>
      <w:r w:rsidR="000D5A2B" w:rsidRPr="00F97D2B">
        <w:rPr>
          <w:rFonts w:asciiTheme="minorHAnsi" w:hAnsiTheme="minorHAnsi"/>
        </w:rPr>
        <w:tab/>
      </w:r>
    </w:p>
    <w:p w14:paraId="342DE99D" w14:textId="77777777" w:rsidR="001C1985" w:rsidRPr="00F97D2B" w:rsidRDefault="00C1634F" w:rsidP="00017DE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 xml:space="preserve">Use a preprinted handout for students with a visual impairment. </w:t>
      </w:r>
    </w:p>
    <w:p w14:paraId="60680905" w14:textId="77777777" w:rsidR="00E26312" w:rsidRPr="00F97D2B" w:rsidRDefault="00C1634F" w:rsidP="00017DE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>Allow kinesthetic learners to use colored tiles or other manipulatives.</w:t>
      </w:r>
    </w:p>
    <w:p w14:paraId="122EEE9E" w14:textId="77777777" w:rsidR="007F0621" w:rsidRDefault="00C1634F" w:rsidP="00017DE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F97D2B">
        <w:rPr>
          <w:rFonts w:cs="Times New Roman"/>
          <w:sz w:val="24"/>
          <w:szCs w:val="24"/>
        </w:rPr>
        <w:t xml:space="preserve">Allow advanced learners to create sample problems along with an answer key and justification of how the answers were selected. </w:t>
      </w:r>
    </w:p>
    <w:p w14:paraId="2F02B9F6" w14:textId="698DE54B" w:rsidR="00534892" w:rsidRDefault="00534892" w:rsidP="00017DE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Preteach</w:t>
      </w:r>
      <w:proofErr w:type="spellEnd"/>
      <w:r>
        <w:rPr>
          <w:rFonts w:cs="Times New Roman"/>
          <w:sz w:val="24"/>
          <w:szCs w:val="24"/>
        </w:rPr>
        <w:t xml:space="preserve"> or review essential vocabulary for some students as </w:t>
      </w:r>
      <w:r w:rsidR="005915B6">
        <w:rPr>
          <w:rFonts w:cs="Times New Roman"/>
          <w:sz w:val="24"/>
          <w:szCs w:val="24"/>
        </w:rPr>
        <w:t>needed.</w:t>
      </w:r>
    </w:p>
    <w:p w14:paraId="16A4EC95" w14:textId="03A26D07" w:rsidR="00534892" w:rsidRPr="00F97D2B" w:rsidRDefault="00534892" w:rsidP="00017DE2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Allow students to orally respond to one of the journal/writing prompts </w:t>
      </w:r>
      <w:r w:rsidR="005915B6">
        <w:rPr>
          <w:rFonts w:cs="Times New Roman"/>
          <w:sz w:val="24"/>
          <w:szCs w:val="24"/>
        </w:rPr>
        <w:t xml:space="preserve">with </w:t>
      </w:r>
      <w:r>
        <w:rPr>
          <w:rFonts w:cs="Times New Roman"/>
          <w:sz w:val="24"/>
          <w:szCs w:val="24"/>
        </w:rPr>
        <w:t>a peer</w:t>
      </w:r>
      <w:r w:rsidR="005915B6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instead of writing</w:t>
      </w:r>
      <w:r w:rsidR="005915B6">
        <w:rPr>
          <w:rFonts w:cs="Times New Roman"/>
          <w:sz w:val="24"/>
          <w:szCs w:val="24"/>
        </w:rPr>
        <w:t>.</w:t>
      </w:r>
    </w:p>
    <w:p w14:paraId="4F4A60E9" w14:textId="71B18D9B" w:rsidR="005915B6" w:rsidRDefault="005915B6">
      <w:pPr>
        <w:rPr>
          <w:rFonts w:cs="Times New Roman"/>
          <w:b/>
          <w:sz w:val="32"/>
          <w:szCs w:val="32"/>
        </w:rPr>
      </w:pPr>
    </w:p>
    <w:p w14:paraId="3FB974F9" w14:textId="77777777" w:rsidR="00A54F37" w:rsidRPr="00B56239" w:rsidRDefault="00A54F37" w:rsidP="00A54F37">
      <w:pPr>
        <w:spacing w:before="120"/>
        <w:jc w:val="center"/>
        <w:rPr>
          <w:rFonts w:cstheme="minorHAnsi"/>
          <w:b/>
          <w:sz w:val="24"/>
        </w:rPr>
      </w:pPr>
      <w:r w:rsidRPr="00B56239">
        <w:rPr>
          <w:rFonts w:ascii="Calibri" w:hAnsi="Calibri" w:cs="Calibri"/>
          <w:b/>
          <w:bCs/>
          <w:sz w:val="24"/>
        </w:rPr>
        <w:t>Note: The following pages are intended for classroom use for students as a visual aid to learning.</w:t>
      </w:r>
    </w:p>
    <w:p w14:paraId="48C94C33" w14:textId="77777777" w:rsidR="00A54F37" w:rsidRPr="008302AF" w:rsidRDefault="00A54F37" w:rsidP="00A54F37">
      <w:pPr>
        <w:rPr>
          <w:rFonts w:cstheme="minorHAnsi"/>
        </w:rPr>
      </w:pPr>
    </w:p>
    <w:p w14:paraId="6D7D0EE6" w14:textId="77777777" w:rsidR="00A54F37" w:rsidRDefault="00A54F37" w:rsidP="00A54F37">
      <w:pPr>
        <w:pStyle w:val="Footer"/>
      </w:pPr>
      <w:r>
        <w:t xml:space="preserve">Virginia Department of Education </w:t>
      </w:r>
      <w:r>
        <w:rPr>
          <w:rFonts w:cstheme="minorHAnsi"/>
        </w:rPr>
        <w:t>©</w:t>
      </w:r>
      <w:r>
        <w:t>2018</w:t>
      </w:r>
    </w:p>
    <w:p w14:paraId="57C5FE39" w14:textId="58AEE44D" w:rsidR="006E6259" w:rsidRPr="00017DE2" w:rsidRDefault="00FF49CC" w:rsidP="00017DE2">
      <w:pPr>
        <w:spacing w:after="240" w:line="240" w:lineRule="auto"/>
        <w:jc w:val="center"/>
        <w:rPr>
          <w:rFonts w:cs="Times New Roman"/>
          <w:sz w:val="32"/>
          <w:szCs w:val="32"/>
        </w:rPr>
      </w:pPr>
      <w:r w:rsidRPr="00017DE2">
        <w:rPr>
          <w:rFonts w:cs="Times New Roman"/>
          <w:b/>
          <w:sz w:val="32"/>
          <w:szCs w:val="32"/>
        </w:rPr>
        <w:lastRenderedPageBreak/>
        <w:t>Rational Number Cards</w:t>
      </w:r>
    </w:p>
    <w:p w14:paraId="5EF1817D" w14:textId="63A1FE8A" w:rsidR="005D453F" w:rsidRPr="00E7422B" w:rsidRDefault="005D453F" w:rsidP="00017DE2">
      <w:pPr>
        <w:spacing w:after="24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450" w:tblpY="1625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E7422B" w:rsidRPr="00F97D2B" w14:paraId="03FE5F13" w14:textId="77777777" w:rsidTr="00E7422B">
        <w:trPr>
          <w:trHeight w:val="2461"/>
        </w:trPr>
        <w:tc>
          <w:tcPr>
            <w:tcW w:w="4689" w:type="dxa"/>
            <w:shd w:val="clear" w:color="auto" w:fill="auto"/>
          </w:tcPr>
          <w:p w14:paraId="640AF3D5" w14:textId="6D50F75E" w:rsidR="00E7422B" w:rsidRPr="00F97D2B" w:rsidRDefault="00E7422B" w:rsidP="00017DE2">
            <w:pPr>
              <w:spacing w:after="120"/>
            </w:pPr>
            <w:r w:rsidRPr="00F97D2B">
              <w:rPr>
                <w:rFonts w:cs="Times New Roman"/>
                <w:sz w:val="24"/>
                <w:szCs w:val="24"/>
              </w:rPr>
              <w:t xml:space="preserve">Write the percentage represented below. Compare the percentages using the following symbols: </w:t>
            </w:r>
            <w:r w:rsidRPr="00F97D2B">
              <w:t xml:space="preserve">&lt;, ≤, ≥, &gt;, </w:t>
            </w:r>
            <w:r w:rsidR="005915B6" w:rsidRPr="00F97D2B">
              <w:t>=.</w:t>
            </w:r>
          </w:p>
          <w:p w14:paraId="1339130A" w14:textId="7FA3CC95" w:rsidR="00E7422B" w:rsidRPr="003618F7" w:rsidRDefault="00E7422B" w:rsidP="00017DE2">
            <w:pPr>
              <w:ind w:left="336"/>
              <w:rPr>
                <w:rFonts w:cs="Arial"/>
                <w:noProof/>
                <w:sz w:val="20"/>
                <w:szCs w:val="20"/>
              </w:rPr>
            </w:pPr>
            <w:r w:rsidRPr="00F97D2B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0C1118FD" wp14:editId="06F852D8">
                  <wp:extent cx="851535" cy="796393"/>
                  <wp:effectExtent l="0" t="0" r="12065" b="0"/>
                  <wp:docPr id="2" name="Picture 2" descr="Image result for percent graphic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rcent graphic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9141" cy="81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487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F97D2B">
              <w:rPr>
                <w:rFonts w:cs="Times New Roman"/>
                <w:sz w:val="24"/>
                <w:szCs w:val="24"/>
              </w:rPr>
              <w:t>__________</w:t>
            </w:r>
            <w:r w:rsidR="00444877">
              <w:rPr>
                <w:rFonts w:cs="Times New Roman"/>
                <w:sz w:val="24"/>
                <w:szCs w:val="24"/>
              </w:rPr>
              <w:t xml:space="preserve"> </w:t>
            </w:r>
            <w:r w:rsidRPr="00F97D2B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F8ECD08" wp14:editId="245C9E53">
                  <wp:extent cx="793089" cy="761365"/>
                  <wp:effectExtent l="0" t="0" r="7620" b="635"/>
                  <wp:docPr id="1" name="Picture 1" descr="Image result for 4 5 Fra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4 5 Fra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5399" cy="811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487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</w:tcPr>
          <w:p w14:paraId="0F9C2640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Place the following rational numbers in ascending order:</w:t>
            </w:r>
          </w:p>
          <w:p w14:paraId="747420E4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</w:p>
          <w:p w14:paraId="261EBB26" w14:textId="6429D8CC" w:rsidR="00E7422B" w:rsidRPr="00F97D2B" w:rsidRDefault="00E7422B" w:rsidP="00E7422B">
            <w:pPr>
              <w:jc w:val="center"/>
              <w:rPr>
                <w:rFonts w:cs="Times New Roman"/>
                <w:sz w:val="36"/>
                <w:szCs w:val="36"/>
              </w:rPr>
            </w:pPr>
            <w:r w:rsidRPr="00F97D2B">
              <w:rPr>
                <w:rFonts w:cs="Times New Roman"/>
                <w:sz w:val="36"/>
                <w:szCs w:val="36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</m:oMath>
            <w:r w:rsidRPr="00F97D2B">
              <w:rPr>
                <w:rFonts w:cs="Times New Roman"/>
                <w:sz w:val="36"/>
                <w:szCs w:val="36"/>
              </w:rPr>
              <w:t xml:space="preserve">, 0.192,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  <w:r w:rsidRPr="00F97D2B">
              <w:rPr>
                <w:rFonts w:cs="Times New Roman"/>
                <w:sz w:val="36"/>
                <w:szCs w:val="36"/>
              </w:rPr>
              <w:t>, 19</w:t>
            </w:r>
            <w:r w:rsidR="005915B6">
              <w:rPr>
                <w:rFonts w:cs="Times New Roman"/>
                <w:sz w:val="36"/>
                <w:szCs w:val="36"/>
              </w:rPr>
              <w:t xml:space="preserve"> </w:t>
            </w:r>
            <w:r w:rsidRPr="00F97D2B">
              <w:rPr>
                <w:rFonts w:cs="Times New Roman"/>
                <w:sz w:val="36"/>
                <w:szCs w:val="36"/>
              </w:rPr>
              <w:t>%</w:t>
            </w:r>
          </w:p>
        </w:tc>
      </w:tr>
      <w:tr w:rsidR="00E7422B" w:rsidRPr="00F97D2B" w14:paraId="0EA0943E" w14:textId="77777777" w:rsidTr="00E7422B">
        <w:trPr>
          <w:trHeight w:val="2566"/>
        </w:trPr>
        <w:tc>
          <w:tcPr>
            <w:tcW w:w="4689" w:type="dxa"/>
            <w:shd w:val="clear" w:color="auto" w:fill="auto"/>
          </w:tcPr>
          <w:p w14:paraId="50920D34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Place the following rational numbers in descending order:</w:t>
            </w:r>
          </w:p>
          <w:p w14:paraId="0E1171AA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</w:p>
          <w:p w14:paraId="4E423E34" w14:textId="77777777" w:rsidR="00E7422B" w:rsidRPr="00F97D2B" w:rsidRDefault="00F303D6" w:rsidP="00E7422B">
            <w:pPr>
              <w:jc w:val="center"/>
              <w:rPr>
                <w:rFonts w:cs="Times New Roman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</m:oMath>
            <w:r w:rsidR="00E7422B" w:rsidRPr="00F97D2B">
              <w:rPr>
                <w:rFonts w:cs="Times New Roman"/>
                <w:sz w:val="36"/>
                <w:szCs w:val="3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</m:oMath>
            <w:r w:rsidR="00E7422B" w:rsidRPr="00F97D2B">
              <w:rPr>
                <w:rFonts w:cs="Times New Roman"/>
                <w:sz w:val="36"/>
                <w:szCs w:val="36"/>
              </w:rPr>
              <w:t xml:space="preserve">, 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  <w:r w:rsidR="00E7422B" w:rsidRPr="00F97D2B">
              <w:rPr>
                <w:rFonts w:cs="Times New Roman"/>
                <w:sz w:val="36"/>
                <w:szCs w:val="3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9</m:t>
                  </m:r>
                </m:den>
              </m:f>
            </m:oMath>
          </w:p>
          <w:p w14:paraId="5E593A9D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9" w:type="dxa"/>
          </w:tcPr>
          <w:p w14:paraId="202A7E31" w14:textId="0B73A319" w:rsidR="00E7422B" w:rsidRPr="00F97D2B" w:rsidRDefault="00E7422B" w:rsidP="00E7422B">
            <w:r w:rsidRPr="00F97D2B">
              <w:rPr>
                <w:rFonts w:cs="Times New Roman"/>
                <w:sz w:val="24"/>
                <w:szCs w:val="24"/>
              </w:rPr>
              <w:t xml:space="preserve">Write the percentage represented below. Compare the percentages using the following symbols: </w:t>
            </w:r>
            <w:r w:rsidRPr="00F97D2B">
              <w:t>&lt;, ≤, ≥, &gt;, =.</w:t>
            </w:r>
          </w:p>
          <w:p w14:paraId="1937D985" w14:textId="6E44BB50" w:rsidR="00E7422B" w:rsidRPr="00F97D2B" w:rsidRDefault="000E3B8D" w:rsidP="00017DE2">
            <w:pPr>
              <w:ind w:left="241"/>
              <w:rPr>
                <w:rFonts w:cs="Times New Roman"/>
                <w:sz w:val="24"/>
                <w:szCs w:val="24"/>
              </w:rPr>
            </w:pPr>
            <w:r w:rsidRPr="00F97D2B">
              <w:rPr>
                <w:noProof/>
              </w:rPr>
              <w:object w:dxaOrig="2565" w:dyaOrig="2310" w14:anchorId="4C272746">
                <v:shape id="_x0000_i1026" type="#_x0000_t75" alt="" style="width:82.5pt;height:74.25pt;mso-width-percent:0;mso-height-percent:0;mso-width-percent:0;mso-height-percent:0" o:ole="">
                  <v:imagedata r:id="rId12" o:title=""/>
                </v:shape>
                <o:OLEObject Type="Embed" ProgID="PBrush" ShapeID="_x0000_i1026" DrawAspect="Content" ObjectID="_1592412787" r:id="rId13"/>
              </w:object>
            </w:r>
            <w:r w:rsidR="00E7422B" w:rsidRPr="00F97D2B">
              <w:t xml:space="preserve">______ </w:t>
            </w:r>
            <w:r w:rsidRPr="00F97D2B">
              <w:rPr>
                <w:noProof/>
              </w:rPr>
              <w:object w:dxaOrig="1815" w:dyaOrig="1770" w14:anchorId="151A89FD">
                <v:shape id="_x0000_i1027" type="#_x0000_t75" alt="" style="width:82.5pt;height:78.75pt;mso-width-percent:0;mso-height-percent:0;mso-width-percent:0;mso-height-percent:0" o:ole="">
                  <v:imagedata r:id="rId14" o:title=""/>
                </v:shape>
                <o:OLEObject Type="Embed" ProgID="PBrush" ShapeID="_x0000_i1027" DrawAspect="Content" ObjectID="_1592412788" r:id="rId15"/>
              </w:object>
            </w:r>
            <w:r w:rsidR="00444877">
              <w:t xml:space="preserve"> </w:t>
            </w:r>
          </w:p>
        </w:tc>
      </w:tr>
      <w:tr w:rsidR="00E7422B" w:rsidRPr="00F97D2B" w14:paraId="355307D7" w14:textId="77777777" w:rsidTr="00E7422B">
        <w:trPr>
          <w:trHeight w:val="1979"/>
        </w:trPr>
        <w:tc>
          <w:tcPr>
            <w:tcW w:w="4689" w:type="dxa"/>
            <w:shd w:val="clear" w:color="auto" w:fill="auto"/>
          </w:tcPr>
          <w:p w14:paraId="4163C898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Place the following rational numbers in ascending order:</w:t>
            </w:r>
          </w:p>
          <w:p w14:paraId="2C13404B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</w:p>
          <w:p w14:paraId="79964540" w14:textId="77777777" w:rsidR="00E7422B" w:rsidRPr="00F97D2B" w:rsidRDefault="00F303D6" w:rsidP="00E7422B">
            <w:pPr>
              <w:jc w:val="center"/>
              <w:rPr>
                <w:rFonts w:cs="Times New Roman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den>
              </m:f>
            </m:oMath>
            <w:r w:rsidR="00E7422B" w:rsidRPr="00F97D2B">
              <w:rPr>
                <w:rFonts w:cs="Times New Roman"/>
                <w:sz w:val="36"/>
                <w:szCs w:val="3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den>
              </m:f>
            </m:oMath>
            <w:r w:rsidR="00E7422B" w:rsidRPr="00F97D2B">
              <w:rPr>
                <w:rFonts w:cs="Times New Roman"/>
                <w:sz w:val="36"/>
                <w:szCs w:val="3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</m:oMath>
            <w:r w:rsidR="00E7422B" w:rsidRPr="00F97D2B">
              <w:rPr>
                <w:rFonts w:cs="Times New Roman"/>
                <w:sz w:val="36"/>
                <w:szCs w:val="3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</w:p>
        </w:tc>
        <w:tc>
          <w:tcPr>
            <w:tcW w:w="4689" w:type="dxa"/>
          </w:tcPr>
          <w:p w14:paraId="14EB9772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Place the following rational numbers in descending order:</w:t>
            </w:r>
          </w:p>
          <w:p w14:paraId="2D1DB92C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</w:p>
          <w:p w14:paraId="68558EC5" w14:textId="14843039" w:rsidR="00E7422B" w:rsidRPr="00F97D2B" w:rsidRDefault="00E7422B" w:rsidP="00E742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36"/>
                <w:szCs w:val="36"/>
              </w:rPr>
              <w:t>0.1</w:t>
            </w:r>
            <w:r w:rsidR="002B6A62">
              <w:rPr>
                <w:rFonts w:cs="Times New Roman"/>
                <w:sz w:val="36"/>
                <w:szCs w:val="36"/>
              </w:rPr>
              <w:t xml:space="preserve"> </w:t>
            </w:r>
            <w:r w:rsidRPr="00F97D2B">
              <w:rPr>
                <w:rFonts w:cs="Times New Roman"/>
                <w:sz w:val="36"/>
                <w:szCs w:val="36"/>
              </w:rPr>
              <w:t xml:space="preserve">%, </w:t>
            </w:r>
            <w:r>
              <w:rPr>
                <w:rFonts w:cs="Times New Roman"/>
                <w:sz w:val="36"/>
                <w:szCs w:val="36"/>
              </w:rPr>
              <w:t>1.25</w:t>
            </w:r>
            <w:r w:rsidRPr="00F97D2B">
              <w:rPr>
                <w:rFonts w:cs="Times New Roman"/>
                <w:sz w:val="36"/>
                <w:szCs w:val="36"/>
              </w:rPr>
              <w:t>, 225</w:t>
            </w:r>
            <w:r w:rsidR="002B6A62">
              <w:rPr>
                <w:rFonts w:cs="Times New Roman"/>
                <w:sz w:val="36"/>
                <w:szCs w:val="36"/>
              </w:rPr>
              <w:t xml:space="preserve"> </w:t>
            </w:r>
            <w:r w:rsidRPr="00F97D2B">
              <w:rPr>
                <w:rFonts w:cs="Times New Roman"/>
                <w:sz w:val="36"/>
                <w:szCs w:val="36"/>
              </w:rPr>
              <w:t xml:space="preserve">%, 1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den>
              </m:f>
            </m:oMath>
          </w:p>
        </w:tc>
      </w:tr>
      <w:tr w:rsidR="00E7422B" w:rsidRPr="00F97D2B" w14:paraId="6D4A30E6" w14:textId="77777777" w:rsidTr="00E7422B">
        <w:trPr>
          <w:trHeight w:val="2288"/>
        </w:trPr>
        <w:tc>
          <w:tcPr>
            <w:tcW w:w="4689" w:type="dxa"/>
            <w:shd w:val="clear" w:color="auto" w:fill="auto"/>
          </w:tcPr>
          <w:p w14:paraId="4D6088A3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Place the following rational numbers in descending order:</w:t>
            </w:r>
          </w:p>
          <w:p w14:paraId="0B66C4A3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</w:p>
          <w:p w14:paraId="00925884" w14:textId="2E3AA7BE" w:rsidR="00E7422B" w:rsidRPr="00F97D2B" w:rsidRDefault="00E7422B" w:rsidP="00E7422B">
            <w:pPr>
              <w:jc w:val="center"/>
              <w:rPr>
                <w:rFonts w:cs="Times New Roman"/>
                <w:sz w:val="36"/>
                <w:szCs w:val="36"/>
              </w:rPr>
            </w:pPr>
            <w:r w:rsidRPr="00F97D2B">
              <w:rPr>
                <w:rFonts w:cs="Times New Roman"/>
                <w:sz w:val="36"/>
                <w:szCs w:val="36"/>
              </w:rPr>
              <w:t>16</w:t>
            </w:r>
            <w:r w:rsidR="002B6A62">
              <w:rPr>
                <w:rFonts w:cs="Times New Roman"/>
                <w:sz w:val="36"/>
                <w:szCs w:val="36"/>
              </w:rPr>
              <w:t xml:space="preserve"> </w:t>
            </w:r>
            <w:r w:rsidRPr="00F97D2B">
              <w:rPr>
                <w:rFonts w:cs="Times New Roman"/>
                <w:sz w:val="36"/>
                <w:szCs w:val="36"/>
              </w:rPr>
              <w:t xml:space="preserve">%,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5</m:t>
                  </m:r>
                </m:den>
              </m:f>
            </m:oMath>
            <w:r w:rsidRPr="00F97D2B">
              <w:rPr>
                <w:rFonts w:cs="Times New Roman"/>
                <w:sz w:val="36"/>
                <w:szCs w:val="36"/>
              </w:rPr>
              <w:t>,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</w:rPr>
                <m:t xml:space="preserve"> 0.1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6</m:t>
                  </m:r>
                </m:e>
              </m:acc>
            </m:oMath>
            <w:r w:rsidRPr="00F97D2B">
              <w:rPr>
                <w:rFonts w:cs="Times New Roman"/>
                <w:sz w:val="36"/>
                <w:szCs w:val="3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10</m:t>
                  </m:r>
                </m:den>
              </m:f>
            </m:oMath>
          </w:p>
        </w:tc>
        <w:tc>
          <w:tcPr>
            <w:tcW w:w="4689" w:type="dxa"/>
          </w:tcPr>
          <w:p w14:paraId="095A7561" w14:textId="6FD207EF" w:rsidR="00E7422B" w:rsidRDefault="00E7422B" w:rsidP="00E7422B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Place the following rational numbers in ascending order:</w:t>
            </w:r>
          </w:p>
          <w:p w14:paraId="6787585A" w14:textId="77777777" w:rsidR="00444877" w:rsidRPr="00F97D2B" w:rsidRDefault="00444877" w:rsidP="00E7422B">
            <w:pPr>
              <w:rPr>
                <w:rFonts w:cs="Times New Roman"/>
                <w:sz w:val="24"/>
                <w:szCs w:val="24"/>
              </w:rPr>
            </w:pPr>
          </w:p>
          <w:p w14:paraId="6E55D145" w14:textId="1B41DDDF" w:rsidR="00E7422B" w:rsidRPr="00F97D2B" w:rsidRDefault="00F303D6" w:rsidP="00E7422B">
            <w:pPr>
              <w:jc w:val="center"/>
              <w:rPr>
                <w:rFonts w:cs="Times New Roman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den>
              </m:f>
            </m:oMath>
            <w:r w:rsidR="00E7422B" w:rsidRPr="00F97D2B">
              <w:rPr>
                <w:rFonts w:cs="Times New Roman"/>
                <w:sz w:val="36"/>
                <w:szCs w:val="36"/>
              </w:rPr>
              <w:t xml:space="preserve">, </w:t>
            </w:r>
            <w:r w:rsidR="00E7422B">
              <w:rPr>
                <w:rFonts w:cs="Times New Roman"/>
                <w:sz w:val="36"/>
                <w:szCs w:val="36"/>
              </w:rPr>
              <w:t>175</w:t>
            </w:r>
            <w:r w:rsidR="002B6A62">
              <w:rPr>
                <w:rFonts w:cs="Times New Roman"/>
                <w:sz w:val="36"/>
                <w:szCs w:val="36"/>
              </w:rPr>
              <w:t xml:space="preserve"> </w:t>
            </w:r>
            <w:r w:rsidR="00E7422B">
              <w:rPr>
                <w:rFonts w:cs="Times New Roman"/>
                <w:sz w:val="36"/>
                <w:szCs w:val="36"/>
              </w:rPr>
              <w:t>%</w:t>
            </w:r>
            <w:r w:rsidR="00E7422B" w:rsidRPr="00F97D2B">
              <w:rPr>
                <w:rFonts w:cs="Times New Roman"/>
                <w:sz w:val="36"/>
                <w:szCs w:val="36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4</m:t>
                  </m:r>
                </m:den>
              </m:f>
            </m:oMath>
            <w:r w:rsidR="00E7422B" w:rsidRPr="00F97D2B">
              <w:rPr>
                <w:rFonts w:cs="Times New Roman"/>
                <w:sz w:val="36"/>
                <w:szCs w:val="36"/>
              </w:rPr>
              <w:t>, 0.175</w:t>
            </w:r>
          </w:p>
        </w:tc>
      </w:tr>
      <w:tr w:rsidR="00E7422B" w:rsidRPr="00F97D2B" w14:paraId="7C38047D" w14:textId="77777777" w:rsidTr="00E7422B">
        <w:trPr>
          <w:trHeight w:val="2459"/>
        </w:trPr>
        <w:tc>
          <w:tcPr>
            <w:tcW w:w="4689" w:type="dxa"/>
            <w:shd w:val="clear" w:color="auto" w:fill="auto"/>
          </w:tcPr>
          <w:p w14:paraId="5242CE48" w14:textId="7ECD494F" w:rsidR="00E7422B" w:rsidRPr="00F97D2B" w:rsidRDefault="00E7422B" w:rsidP="00E7422B">
            <w:r w:rsidRPr="00F97D2B">
              <w:rPr>
                <w:rFonts w:cs="Times New Roman"/>
                <w:sz w:val="24"/>
                <w:szCs w:val="24"/>
              </w:rPr>
              <w:t xml:space="preserve">Write the percentage represented below. Compare the percentages using the following symbols: </w:t>
            </w:r>
            <w:r w:rsidRPr="00F97D2B">
              <w:t>&lt;, ≤, ≥, &gt;, =.</w:t>
            </w:r>
          </w:p>
          <w:p w14:paraId="67F07B31" w14:textId="77777777" w:rsidR="00E7422B" w:rsidRPr="00F97D2B" w:rsidRDefault="00E7422B" w:rsidP="00E7422B">
            <w:pPr>
              <w:rPr>
                <w:rFonts w:cs="Times New Roman"/>
                <w:sz w:val="24"/>
                <w:szCs w:val="24"/>
              </w:rPr>
            </w:pPr>
          </w:p>
          <w:p w14:paraId="0FB2FB3E" w14:textId="77777777" w:rsidR="00E7422B" w:rsidRPr="003618F7" w:rsidRDefault="000E3B8D" w:rsidP="00E7422B">
            <w:pPr>
              <w:ind w:firstLine="720"/>
              <w:rPr>
                <w:rFonts w:cs="Arial"/>
                <w:noProof/>
                <w:sz w:val="20"/>
                <w:szCs w:val="20"/>
              </w:rPr>
            </w:pPr>
            <w:r w:rsidRPr="00F97D2B">
              <w:rPr>
                <w:noProof/>
              </w:rPr>
              <w:object w:dxaOrig="1920" w:dyaOrig="1815" w14:anchorId="362C756B">
                <v:shape id="_x0000_i1028" type="#_x0000_t75" alt="" style="width:66pt;height:62.25pt;mso-width-percent:0;mso-height-percent:0;mso-width-percent:0;mso-height-percent:0" o:ole="">
                  <v:imagedata r:id="rId16" o:title=""/>
                </v:shape>
                <o:OLEObject Type="Embed" ProgID="PBrush" ShapeID="_x0000_i1028" DrawAspect="Content" ObjectID="_1592412789" r:id="rId17"/>
              </w:object>
            </w:r>
            <w:r w:rsidR="00E7422B" w:rsidRPr="00F97D2B">
              <w:t>______</w:t>
            </w:r>
            <w:r w:rsidR="00E7422B" w:rsidRPr="00F97D2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7422B" w:rsidRPr="00F97D2B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103297B8" wp14:editId="7FF31ED8">
                  <wp:extent cx="774165" cy="777278"/>
                  <wp:effectExtent l="0" t="0" r="6985" b="3810"/>
                  <wp:docPr id="3" name="Picture 3" descr="Image result for Hundredth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undredth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6" cy="799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</w:tcPr>
          <w:p w14:paraId="605D3756" w14:textId="392911F0" w:rsidR="00E7422B" w:rsidRPr="00F97D2B" w:rsidRDefault="00E7422B" w:rsidP="00E7422B">
            <w:r w:rsidRPr="00F97D2B">
              <w:rPr>
                <w:rFonts w:cs="Times New Roman"/>
                <w:sz w:val="24"/>
                <w:szCs w:val="24"/>
              </w:rPr>
              <w:t xml:space="preserve">Write the percentage represented below. Compare the percentages using the following symbols: </w:t>
            </w:r>
            <w:r w:rsidRPr="00F97D2B">
              <w:t>&lt;, ≤, ≥, &gt;, =.</w:t>
            </w:r>
          </w:p>
          <w:p w14:paraId="7320D8D2" w14:textId="77777777" w:rsidR="00E7422B" w:rsidRPr="00F97D2B" w:rsidRDefault="00E7422B" w:rsidP="00E7422B"/>
          <w:p w14:paraId="4E2AF6C9" w14:textId="77A1F329" w:rsidR="00E7422B" w:rsidRPr="00F97D2B" w:rsidRDefault="00E7422B" w:rsidP="00017DE2">
            <w:pPr>
              <w:ind w:left="691"/>
            </w:pPr>
            <w:r w:rsidRPr="00F97D2B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2CF33CBB" wp14:editId="0A6D99F1">
                  <wp:extent cx="733302" cy="736250"/>
                  <wp:effectExtent l="0" t="0" r="0" b="6985"/>
                  <wp:docPr id="4" name="Picture 4" descr="Image result for Hundredth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undredth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66629" cy="76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4877">
              <w:rPr>
                <w:rFonts w:cs="Times New Roman"/>
                <w:sz w:val="24"/>
                <w:szCs w:val="24"/>
              </w:rPr>
              <w:t xml:space="preserve"> </w:t>
            </w:r>
            <w:r w:rsidRPr="00F97D2B">
              <w:rPr>
                <w:rFonts w:cs="Times New Roman"/>
                <w:sz w:val="24"/>
                <w:szCs w:val="24"/>
              </w:rPr>
              <w:t xml:space="preserve">______ </w:t>
            </w:r>
            <w:r w:rsidR="000E3B8D" w:rsidRPr="00F97D2B">
              <w:rPr>
                <w:noProof/>
              </w:rPr>
              <w:object w:dxaOrig="3960" w:dyaOrig="4020" w14:anchorId="62A160C9">
                <v:shape id="_x0000_i1029" type="#_x0000_t75" alt="" style="width:57.75pt;height:57.75pt;mso-width-percent:0;mso-height-percent:0;mso-width-percent:0;mso-height-percent:0" o:ole="">
                  <v:imagedata r:id="rId20" o:title=""/>
                </v:shape>
                <o:OLEObject Type="Embed" ProgID="PBrush" ShapeID="_x0000_i1029" DrawAspect="Content" ObjectID="_1592412790" r:id="rId21"/>
              </w:object>
            </w:r>
          </w:p>
          <w:p w14:paraId="614A58A8" w14:textId="1AFA56F8" w:rsidR="00E7422B" w:rsidRPr="00F97D2B" w:rsidRDefault="00444877" w:rsidP="00E7422B">
            <w:pPr>
              <w:rPr>
                <w:rFonts w:cs="Times New Roman"/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2E17B6ED" w14:textId="10E7314D" w:rsidR="00961958" w:rsidRPr="00017DE2" w:rsidRDefault="00F97D2B" w:rsidP="00017DE2">
      <w:pPr>
        <w:spacing w:after="240" w:line="240" w:lineRule="auto"/>
        <w:jc w:val="center"/>
        <w:rPr>
          <w:rFonts w:cs="Times New Roman"/>
          <w:sz w:val="32"/>
          <w:szCs w:val="32"/>
        </w:rPr>
      </w:pPr>
      <w:r w:rsidRPr="00017DE2">
        <w:rPr>
          <w:rFonts w:cs="Times New Roman"/>
          <w:b/>
          <w:sz w:val="32"/>
          <w:szCs w:val="32"/>
        </w:rPr>
        <w:lastRenderedPageBreak/>
        <w:t>Rational Number Cards</w:t>
      </w:r>
      <w:r w:rsidR="003618F7" w:rsidRPr="00017DE2">
        <w:rPr>
          <w:rFonts w:cs="Times New Roman"/>
          <w:b/>
          <w:sz w:val="32"/>
          <w:szCs w:val="32"/>
        </w:rPr>
        <w:t xml:space="preserve"> </w:t>
      </w:r>
      <w:r w:rsidR="00961958" w:rsidRPr="00017DE2">
        <w:rPr>
          <w:rFonts w:cs="Times New Roman"/>
          <w:b/>
          <w:sz w:val="32"/>
          <w:szCs w:val="32"/>
        </w:rPr>
        <w:t>Team Recording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3"/>
        <w:gridCol w:w="4573"/>
      </w:tblGrid>
      <w:tr w:rsidR="00961958" w:rsidRPr="00F97D2B" w14:paraId="7FC82028" w14:textId="77777777" w:rsidTr="00017DE2">
        <w:trPr>
          <w:trHeight w:val="2395"/>
        </w:trPr>
        <w:tc>
          <w:tcPr>
            <w:tcW w:w="4573" w:type="dxa"/>
          </w:tcPr>
          <w:p w14:paraId="5ED1677B" w14:textId="77777777" w:rsidR="00961958" w:rsidRPr="00F97D2B" w:rsidRDefault="00961958" w:rsidP="00961958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573" w:type="dxa"/>
          </w:tcPr>
          <w:p w14:paraId="227BBB2B" w14:textId="77777777" w:rsidR="00961958" w:rsidRPr="00F97D2B" w:rsidRDefault="00961958" w:rsidP="00961958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2.</w:t>
            </w:r>
          </w:p>
        </w:tc>
      </w:tr>
      <w:tr w:rsidR="00961958" w:rsidRPr="00F97D2B" w14:paraId="7465789A" w14:textId="77777777" w:rsidTr="00017DE2">
        <w:trPr>
          <w:trHeight w:val="2395"/>
        </w:trPr>
        <w:tc>
          <w:tcPr>
            <w:tcW w:w="4573" w:type="dxa"/>
          </w:tcPr>
          <w:p w14:paraId="3B869FEF" w14:textId="77777777" w:rsidR="00961958" w:rsidRPr="00F97D2B" w:rsidRDefault="00961958" w:rsidP="00961958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573" w:type="dxa"/>
          </w:tcPr>
          <w:p w14:paraId="36B261FA" w14:textId="77777777" w:rsidR="00961958" w:rsidRPr="00F97D2B" w:rsidRDefault="00961958" w:rsidP="00961958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4.</w:t>
            </w:r>
          </w:p>
        </w:tc>
      </w:tr>
      <w:tr w:rsidR="00961958" w:rsidRPr="00F97D2B" w14:paraId="025EDEE0" w14:textId="77777777" w:rsidTr="00017DE2">
        <w:trPr>
          <w:trHeight w:val="2395"/>
        </w:trPr>
        <w:tc>
          <w:tcPr>
            <w:tcW w:w="4573" w:type="dxa"/>
          </w:tcPr>
          <w:p w14:paraId="73D0A267" w14:textId="77777777" w:rsidR="00961958" w:rsidRPr="00F97D2B" w:rsidRDefault="00961958" w:rsidP="00961958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573" w:type="dxa"/>
          </w:tcPr>
          <w:p w14:paraId="25F3505E" w14:textId="77777777" w:rsidR="00961958" w:rsidRPr="00F97D2B" w:rsidRDefault="00961958" w:rsidP="00961958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6.</w:t>
            </w:r>
          </w:p>
        </w:tc>
      </w:tr>
      <w:tr w:rsidR="00961958" w:rsidRPr="00F97D2B" w14:paraId="41CA80EA" w14:textId="77777777" w:rsidTr="00017DE2">
        <w:trPr>
          <w:trHeight w:val="2395"/>
        </w:trPr>
        <w:tc>
          <w:tcPr>
            <w:tcW w:w="4573" w:type="dxa"/>
          </w:tcPr>
          <w:p w14:paraId="0C98D7BF" w14:textId="77777777" w:rsidR="00961958" w:rsidRPr="00F97D2B" w:rsidRDefault="00961958" w:rsidP="00961958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573" w:type="dxa"/>
            <w:tcBorders>
              <w:bottom w:val="single" w:sz="4" w:space="0" w:color="auto"/>
            </w:tcBorders>
          </w:tcPr>
          <w:p w14:paraId="5E997FD9" w14:textId="77777777" w:rsidR="00961958" w:rsidRPr="00F97D2B" w:rsidRDefault="00961958" w:rsidP="00961958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8.</w:t>
            </w:r>
          </w:p>
        </w:tc>
      </w:tr>
      <w:tr w:rsidR="00961958" w:rsidRPr="00F97D2B" w14:paraId="2A751033" w14:textId="77777777" w:rsidTr="00017DE2">
        <w:trPr>
          <w:trHeight w:val="2395"/>
        </w:trPr>
        <w:tc>
          <w:tcPr>
            <w:tcW w:w="4573" w:type="dxa"/>
          </w:tcPr>
          <w:p w14:paraId="10C05A71" w14:textId="77777777" w:rsidR="00961958" w:rsidRPr="00F97D2B" w:rsidRDefault="00961958" w:rsidP="00961958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573" w:type="dxa"/>
          </w:tcPr>
          <w:p w14:paraId="3E5A54D4" w14:textId="77777777" w:rsidR="00961958" w:rsidRPr="00F97D2B" w:rsidRDefault="00961958" w:rsidP="00961958">
            <w:pPr>
              <w:rPr>
                <w:rFonts w:cs="Times New Roman"/>
                <w:sz w:val="24"/>
                <w:szCs w:val="24"/>
              </w:rPr>
            </w:pPr>
            <w:r w:rsidRPr="00F97D2B">
              <w:rPr>
                <w:rFonts w:cs="Times New Roman"/>
                <w:sz w:val="24"/>
                <w:szCs w:val="24"/>
              </w:rPr>
              <w:t>10.</w:t>
            </w:r>
          </w:p>
        </w:tc>
      </w:tr>
    </w:tbl>
    <w:p w14:paraId="67FB3D6E" w14:textId="77777777" w:rsidR="00961958" w:rsidRPr="00F97D2B" w:rsidRDefault="00961958" w:rsidP="003618F7">
      <w:pPr>
        <w:spacing w:after="0"/>
        <w:rPr>
          <w:rFonts w:cs="Times New Roman"/>
          <w:sz w:val="24"/>
          <w:szCs w:val="24"/>
        </w:rPr>
      </w:pPr>
    </w:p>
    <w:sectPr w:rsidR="00961958" w:rsidRPr="00F97D2B" w:rsidSect="00017DE2">
      <w:headerReference w:type="default" r:id="rId22"/>
      <w:footerReference w:type="default" r:id="rId23"/>
      <w:footerReference w:type="first" r:id="rId2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77F1CA" w16cid:durableId="1E33CA8F"/>
  <w16cid:commentId w16cid:paraId="35E52F56" w16cid:durableId="1E33CCB8"/>
  <w16cid:commentId w16cid:paraId="4DE0EE47" w16cid:durableId="1E33CE19"/>
  <w16cid:commentId w16cid:paraId="12A9F8D9" w16cid:durableId="1E33CE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08D3C" w14:textId="77777777" w:rsidR="000E3B8D" w:rsidRDefault="000E3B8D" w:rsidP="00220A40">
      <w:pPr>
        <w:spacing w:after="0" w:line="240" w:lineRule="auto"/>
      </w:pPr>
      <w:r>
        <w:separator/>
      </w:r>
    </w:p>
  </w:endnote>
  <w:endnote w:type="continuationSeparator" w:id="0">
    <w:p w14:paraId="2734AA4E" w14:textId="77777777" w:rsidR="000E3B8D" w:rsidRDefault="000E3B8D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D0EB7" w14:textId="0FC078E6" w:rsidR="00A54F37" w:rsidRDefault="00A54F37" w:rsidP="00A54F37">
    <w:pPr>
      <w:pStyle w:val="Footer"/>
    </w:pPr>
    <w:r>
      <w:t>Virginia Department of Education ©2018</w:t>
    </w:r>
    <w:r>
      <w:tab/>
    </w:r>
    <w:r>
      <w:tab/>
    </w:r>
    <w:sdt>
      <w:sdtPr>
        <w:id w:val="997452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3D6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19742768" w14:textId="769E270D" w:rsidR="00F60CF2" w:rsidRDefault="00F60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41CEF" w14:textId="77777777" w:rsidR="00A54F37" w:rsidRDefault="00A54F37" w:rsidP="00A54F37">
    <w:pPr>
      <w:pStyle w:val="Footer"/>
    </w:pPr>
    <w:r>
      <w:t xml:space="preserve">Virginia Department of Education </w:t>
    </w:r>
    <w:r>
      <w:rPr>
        <w:rFonts w:cstheme="minorHAnsi"/>
      </w:rPr>
      <w:t>©</w:t>
    </w:r>
    <w:r>
      <w:t>2018</w:t>
    </w:r>
  </w:p>
  <w:p w14:paraId="79F926D8" w14:textId="77777777" w:rsidR="00A54F37" w:rsidRDefault="00A5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B16FA" w14:textId="77777777" w:rsidR="000E3B8D" w:rsidRDefault="000E3B8D" w:rsidP="00220A40">
      <w:pPr>
        <w:spacing w:after="0" w:line="240" w:lineRule="auto"/>
      </w:pPr>
      <w:r>
        <w:separator/>
      </w:r>
    </w:p>
  </w:footnote>
  <w:footnote w:type="continuationSeparator" w:id="0">
    <w:p w14:paraId="2F5E7C29" w14:textId="77777777" w:rsidR="000E3B8D" w:rsidRDefault="000E3B8D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240E" w14:textId="0400550A" w:rsidR="00220A40" w:rsidRPr="00984BC7" w:rsidRDefault="00984BC7" w:rsidP="00017DE2">
    <w:pPr>
      <w:pStyle w:val="Header"/>
      <w:spacing w:after="120"/>
    </w:pPr>
    <w:r w:rsidRPr="00984BC7">
      <w:rPr>
        <w:i/>
      </w:rPr>
      <w:t xml:space="preserve">Mathematics </w:t>
    </w:r>
    <w:r w:rsidR="00017DE2">
      <w:rPr>
        <w:i/>
      </w:rPr>
      <w:t xml:space="preserve">Instructional Plan </w:t>
    </w:r>
    <w:r w:rsidRPr="00984BC7">
      <w:rPr>
        <w:i/>
      </w:rPr>
      <w:t>–</w:t>
    </w:r>
    <w:r w:rsidR="00017DE2">
      <w:rPr>
        <w:i/>
      </w:rPr>
      <w:t xml:space="preserve"> </w:t>
    </w:r>
    <w:r w:rsidRPr="00984BC7">
      <w:rPr>
        <w:i/>
      </w:rPr>
      <w:t>Grade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27F484F"/>
    <w:multiLevelType w:val="multilevel"/>
    <w:tmpl w:val="C2FE35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1679"/>
    <w:multiLevelType w:val="hybridMultilevel"/>
    <w:tmpl w:val="A4783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F67E6"/>
    <w:multiLevelType w:val="hybridMultilevel"/>
    <w:tmpl w:val="53EE27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F5DE0"/>
    <w:multiLevelType w:val="hybridMultilevel"/>
    <w:tmpl w:val="9C5AC208"/>
    <w:lvl w:ilvl="0" w:tplc="5352CC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92833"/>
    <w:multiLevelType w:val="hybridMultilevel"/>
    <w:tmpl w:val="CB0AB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E71DD4"/>
    <w:multiLevelType w:val="hybridMultilevel"/>
    <w:tmpl w:val="A53672FA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129F4"/>
    <w:rsid w:val="00017DE2"/>
    <w:rsid w:val="00075B63"/>
    <w:rsid w:val="000906FC"/>
    <w:rsid w:val="000D5A2B"/>
    <w:rsid w:val="000E3B8D"/>
    <w:rsid w:val="000E40B0"/>
    <w:rsid w:val="00132559"/>
    <w:rsid w:val="00196BD1"/>
    <w:rsid w:val="001B2376"/>
    <w:rsid w:val="001C1985"/>
    <w:rsid w:val="0021095B"/>
    <w:rsid w:val="00220A40"/>
    <w:rsid w:val="00233AB2"/>
    <w:rsid w:val="00265E09"/>
    <w:rsid w:val="002B6A62"/>
    <w:rsid w:val="002E277C"/>
    <w:rsid w:val="003002F9"/>
    <w:rsid w:val="003618F7"/>
    <w:rsid w:val="00362D9A"/>
    <w:rsid w:val="00372C7E"/>
    <w:rsid w:val="00381C1B"/>
    <w:rsid w:val="00383E87"/>
    <w:rsid w:val="00387188"/>
    <w:rsid w:val="003C048F"/>
    <w:rsid w:val="004203F5"/>
    <w:rsid w:val="00444877"/>
    <w:rsid w:val="004668DF"/>
    <w:rsid w:val="00477E91"/>
    <w:rsid w:val="004859BB"/>
    <w:rsid w:val="004967F0"/>
    <w:rsid w:val="004A166B"/>
    <w:rsid w:val="004A219B"/>
    <w:rsid w:val="004D2D66"/>
    <w:rsid w:val="004E5B8D"/>
    <w:rsid w:val="0050790F"/>
    <w:rsid w:val="00507BDF"/>
    <w:rsid w:val="00512F2A"/>
    <w:rsid w:val="0051568E"/>
    <w:rsid w:val="00521E66"/>
    <w:rsid w:val="00534892"/>
    <w:rsid w:val="00551EFD"/>
    <w:rsid w:val="00567BB3"/>
    <w:rsid w:val="005915B6"/>
    <w:rsid w:val="00597682"/>
    <w:rsid w:val="005B799C"/>
    <w:rsid w:val="005C02F4"/>
    <w:rsid w:val="005C2121"/>
    <w:rsid w:val="005D453F"/>
    <w:rsid w:val="00615EE2"/>
    <w:rsid w:val="0061789B"/>
    <w:rsid w:val="006B0124"/>
    <w:rsid w:val="006C13B5"/>
    <w:rsid w:val="006E6259"/>
    <w:rsid w:val="006F74CB"/>
    <w:rsid w:val="0070652E"/>
    <w:rsid w:val="007538AF"/>
    <w:rsid w:val="007E0FB9"/>
    <w:rsid w:val="007E41D5"/>
    <w:rsid w:val="007F0621"/>
    <w:rsid w:val="007F6B8E"/>
    <w:rsid w:val="008035E5"/>
    <w:rsid w:val="00822CAE"/>
    <w:rsid w:val="00932BC8"/>
    <w:rsid w:val="00961958"/>
    <w:rsid w:val="00984BC7"/>
    <w:rsid w:val="009B1452"/>
    <w:rsid w:val="009D1D59"/>
    <w:rsid w:val="00A12A49"/>
    <w:rsid w:val="00A20131"/>
    <w:rsid w:val="00A54F37"/>
    <w:rsid w:val="00A756D3"/>
    <w:rsid w:val="00A75D5C"/>
    <w:rsid w:val="00AA57E5"/>
    <w:rsid w:val="00AE2145"/>
    <w:rsid w:val="00AF58F3"/>
    <w:rsid w:val="00B26237"/>
    <w:rsid w:val="00B33DA1"/>
    <w:rsid w:val="00B45189"/>
    <w:rsid w:val="00B55654"/>
    <w:rsid w:val="00BA1D45"/>
    <w:rsid w:val="00BB0FD0"/>
    <w:rsid w:val="00C1634F"/>
    <w:rsid w:val="00C21E8C"/>
    <w:rsid w:val="00C25357"/>
    <w:rsid w:val="00C36B41"/>
    <w:rsid w:val="00C37633"/>
    <w:rsid w:val="00C618CC"/>
    <w:rsid w:val="00C674C5"/>
    <w:rsid w:val="00C73471"/>
    <w:rsid w:val="00CB679E"/>
    <w:rsid w:val="00CC5BC0"/>
    <w:rsid w:val="00D36D10"/>
    <w:rsid w:val="00D453E6"/>
    <w:rsid w:val="00D5703A"/>
    <w:rsid w:val="00D87498"/>
    <w:rsid w:val="00D94802"/>
    <w:rsid w:val="00DA4866"/>
    <w:rsid w:val="00E05F3A"/>
    <w:rsid w:val="00E2180C"/>
    <w:rsid w:val="00E24E7E"/>
    <w:rsid w:val="00E26312"/>
    <w:rsid w:val="00E71C8F"/>
    <w:rsid w:val="00E7422B"/>
    <w:rsid w:val="00F303D6"/>
    <w:rsid w:val="00F427C5"/>
    <w:rsid w:val="00F441BA"/>
    <w:rsid w:val="00F51728"/>
    <w:rsid w:val="00F60CF2"/>
    <w:rsid w:val="00F940D1"/>
    <w:rsid w:val="00F97D2B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1C60D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table" w:styleId="TableGrid">
    <w:name w:val="Table Grid"/>
    <w:basedOn w:val="TableNormal"/>
    <w:uiPriority w:val="59"/>
    <w:rsid w:val="00AE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3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D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49C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F49CC"/>
    <w:rPr>
      <w:color w:val="808080"/>
      <w:shd w:val="clear" w:color="auto" w:fill="E6E6E6"/>
    </w:rPr>
  </w:style>
  <w:style w:type="character" w:customStyle="1" w:styleId="MTConvertedEquation">
    <w:name w:val="MTConvertedEquation"/>
    <w:basedOn w:val="DefaultParagraphFont"/>
    <w:rsid w:val="00A54F37"/>
    <w:rPr>
      <w:rFonts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A79A-A090-4273-82AE-5044BF99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6</vt:lpstr>
    </vt:vector>
  </TitlesOfParts>
  <Company>Virginia Department of Education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6</dc:title>
  <dc:subject>Mathematics</dc:subject>
  <dc:creator>Virginia Department of Education</dc:creator>
  <cp:lastModifiedBy>Mazzacane, Tina (DOE)</cp:lastModifiedBy>
  <cp:revision>7</cp:revision>
  <cp:lastPrinted>2010-05-07T13:49:00Z</cp:lastPrinted>
  <dcterms:created xsi:type="dcterms:W3CDTF">2018-02-18T14:45:00Z</dcterms:created>
  <dcterms:modified xsi:type="dcterms:W3CDTF">2018-07-07T00:06:00Z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