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DCA0" w14:textId="77777777" w:rsidR="00120352" w:rsidRDefault="00120352" w:rsidP="00120352">
      <w:pPr>
        <w:pStyle w:val="Header"/>
        <w:rPr>
          <w:i/>
        </w:rPr>
      </w:pPr>
      <w:r w:rsidRPr="00F91223">
        <w:rPr>
          <w:i/>
        </w:rPr>
        <w:t xml:space="preserve">Mathematics </w:t>
      </w:r>
      <w:r>
        <w:rPr>
          <w:i/>
        </w:rPr>
        <w:t xml:space="preserve">Instructional Plan – </w:t>
      </w:r>
      <w:r w:rsidRPr="00F91223">
        <w:rPr>
          <w:i/>
        </w:rPr>
        <w:t>Grade Three</w:t>
      </w:r>
    </w:p>
    <w:p w14:paraId="4068B9AC" w14:textId="77777777" w:rsidR="00120352" w:rsidRPr="00F91223" w:rsidRDefault="00120352" w:rsidP="00120352">
      <w:pPr>
        <w:pStyle w:val="Header"/>
        <w:rPr>
          <w:i/>
        </w:rPr>
      </w:pPr>
    </w:p>
    <w:p w14:paraId="0629AA48" w14:textId="77777777" w:rsidR="00196BD1" w:rsidRPr="00120352" w:rsidRDefault="00BC584D" w:rsidP="007F0621">
      <w:pPr>
        <w:pStyle w:val="Heading1"/>
        <w:rPr>
          <w:rFonts w:asciiTheme="minorHAnsi" w:hAnsiTheme="minorHAnsi"/>
          <w:color w:val="1F497D" w:themeColor="text2"/>
          <w:sz w:val="48"/>
        </w:rPr>
      </w:pPr>
      <w:r w:rsidRPr="00120352">
        <w:rPr>
          <w:rFonts w:asciiTheme="minorHAnsi" w:hAnsiTheme="minorHAnsi"/>
          <w:color w:val="1F497D" w:themeColor="text2"/>
          <w:sz w:val="48"/>
        </w:rPr>
        <w:t>Multiplication Representations</w:t>
      </w:r>
    </w:p>
    <w:p w14:paraId="0776349F" w14:textId="56AAD4F0" w:rsidR="00196BD1" w:rsidRPr="007F0621" w:rsidRDefault="004A219B" w:rsidP="00120352">
      <w:pPr>
        <w:tabs>
          <w:tab w:val="left" w:pos="2160"/>
        </w:tabs>
        <w:spacing w:before="120" w:after="0" w:line="240" w:lineRule="auto"/>
        <w:rPr>
          <w:rFonts w:cs="Times New Roman"/>
          <w:sz w:val="24"/>
          <w:szCs w:val="24"/>
        </w:rPr>
      </w:pPr>
      <w:r w:rsidRPr="00120352">
        <w:rPr>
          <w:rStyle w:val="Heading2Char"/>
        </w:rPr>
        <w:t>Strand</w:t>
      </w:r>
      <w:r w:rsidR="00822CAE" w:rsidRPr="00120352">
        <w:rPr>
          <w:rStyle w:val="Heading2Char"/>
        </w:rPr>
        <w:t>:</w:t>
      </w:r>
      <w:r w:rsidRPr="007F0621">
        <w:rPr>
          <w:rFonts w:cs="Times New Roman"/>
          <w:b/>
          <w:sz w:val="24"/>
          <w:szCs w:val="24"/>
        </w:rPr>
        <w:tab/>
      </w:r>
      <w:r w:rsidR="00BC584D" w:rsidRPr="00BC584D">
        <w:rPr>
          <w:sz w:val="24"/>
          <w:szCs w:val="24"/>
        </w:rPr>
        <w:t>Computation and Estimation</w:t>
      </w:r>
    </w:p>
    <w:p w14:paraId="5CCD6E88" w14:textId="72B7D613" w:rsidR="00196BD1" w:rsidRDefault="008035E5" w:rsidP="00120352">
      <w:pPr>
        <w:tabs>
          <w:tab w:val="left" w:pos="2160"/>
        </w:tabs>
        <w:spacing w:before="120" w:after="0" w:line="240" w:lineRule="auto"/>
        <w:rPr>
          <w:sz w:val="24"/>
          <w:szCs w:val="24"/>
        </w:rPr>
      </w:pPr>
      <w:r w:rsidRPr="00120352">
        <w:rPr>
          <w:rStyle w:val="Heading2Char"/>
        </w:rPr>
        <w:t>Topic</w:t>
      </w:r>
      <w:r w:rsidR="00822CAE" w:rsidRPr="00120352">
        <w:rPr>
          <w:rStyle w:val="Heading2Char"/>
        </w:rPr>
        <w:t>:</w:t>
      </w:r>
      <w:r w:rsidRPr="007F0621">
        <w:rPr>
          <w:rFonts w:cs="Times New Roman"/>
          <w:b/>
          <w:sz w:val="24"/>
          <w:szCs w:val="24"/>
        </w:rPr>
        <w:tab/>
      </w:r>
      <w:r w:rsidR="00BC584D" w:rsidRPr="00BC584D">
        <w:rPr>
          <w:sz w:val="24"/>
          <w:szCs w:val="24"/>
        </w:rPr>
        <w:t>Representing multiplication facts</w:t>
      </w:r>
    </w:p>
    <w:p w14:paraId="50164F24" w14:textId="77777777" w:rsidR="00BC584D" w:rsidRPr="00BC584D" w:rsidRDefault="00BC584D" w:rsidP="00EB611D">
      <w:pPr>
        <w:spacing w:after="0" w:line="240" w:lineRule="auto"/>
        <w:ind w:left="1440" w:firstLine="720"/>
        <w:rPr>
          <w:rFonts w:cs="Times New Roman"/>
          <w:sz w:val="24"/>
          <w:szCs w:val="24"/>
        </w:rPr>
      </w:pPr>
      <w:r w:rsidRPr="00BC584D">
        <w:rPr>
          <w:sz w:val="24"/>
          <w:szCs w:val="24"/>
        </w:rPr>
        <w:t>Creating and solving multiplication problems with two whole numbers</w:t>
      </w:r>
    </w:p>
    <w:p w14:paraId="02E6FBF6" w14:textId="77777777" w:rsidR="00BC584D" w:rsidRPr="00BC584D" w:rsidRDefault="00196BD1" w:rsidP="00120352">
      <w:pPr>
        <w:pStyle w:val="HangingIndent"/>
        <w:spacing w:before="120"/>
        <w:ind w:left="2610" w:hanging="2610"/>
        <w:rPr>
          <w:szCs w:val="24"/>
        </w:rPr>
      </w:pPr>
      <w:r w:rsidRPr="00120352">
        <w:rPr>
          <w:rStyle w:val="Heading2Char"/>
        </w:rPr>
        <w:t>Primary SOL</w:t>
      </w:r>
      <w:r w:rsidR="00822CAE" w:rsidRPr="00120352">
        <w:rPr>
          <w:rStyle w:val="Heading2Char"/>
        </w:rPr>
        <w:t>:</w:t>
      </w:r>
      <w:r w:rsidRPr="00BC584D">
        <w:rPr>
          <w:b/>
          <w:szCs w:val="24"/>
        </w:rPr>
        <w:tab/>
      </w:r>
      <w:r w:rsidR="00BC584D" w:rsidRPr="00BC584D">
        <w:rPr>
          <w:szCs w:val="24"/>
        </w:rPr>
        <w:t>3.4</w:t>
      </w:r>
      <w:r w:rsidR="00BC584D" w:rsidRPr="00BC584D">
        <w:rPr>
          <w:szCs w:val="24"/>
        </w:rPr>
        <w:tab/>
      </w:r>
      <w:proofErr w:type="gramStart"/>
      <w:r w:rsidR="00BC584D" w:rsidRPr="00BC584D">
        <w:rPr>
          <w:szCs w:val="24"/>
        </w:rPr>
        <w:t>The</w:t>
      </w:r>
      <w:proofErr w:type="gramEnd"/>
      <w:r w:rsidR="00BC584D" w:rsidRPr="00BC584D">
        <w:rPr>
          <w:szCs w:val="24"/>
        </w:rPr>
        <w:t xml:space="preserve"> student will</w:t>
      </w:r>
    </w:p>
    <w:p w14:paraId="725CC4B6" w14:textId="77777777" w:rsidR="00BC584D" w:rsidRPr="00BC584D" w:rsidRDefault="00BC584D" w:rsidP="00120352">
      <w:pPr>
        <w:pStyle w:val="HangingIndent"/>
        <w:numPr>
          <w:ilvl w:val="0"/>
          <w:numId w:val="8"/>
        </w:numPr>
        <w:spacing w:before="0"/>
        <w:ind w:left="3060" w:hanging="450"/>
        <w:rPr>
          <w:szCs w:val="24"/>
        </w:rPr>
      </w:pPr>
      <w:r w:rsidRPr="00BC584D">
        <w:rPr>
          <w:szCs w:val="24"/>
        </w:rPr>
        <w:t>represent multiplication and division through 10 x 10, using a variety of approaches and models</w:t>
      </w:r>
    </w:p>
    <w:p w14:paraId="6BF36ABC" w14:textId="77777777" w:rsidR="00196BD1" w:rsidRPr="006276C5" w:rsidRDefault="00196BD1" w:rsidP="00EB611D">
      <w:pPr>
        <w:spacing w:before="120" w:after="0" w:line="240" w:lineRule="auto"/>
        <w:ind w:left="2160" w:hanging="2160"/>
        <w:rPr>
          <w:rFonts w:cs="Times New Roman"/>
          <w:sz w:val="24"/>
          <w:szCs w:val="24"/>
        </w:rPr>
      </w:pPr>
      <w:r w:rsidRPr="00120352">
        <w:rPr>
          <w:rStyle w:val="Heading2Char"/>
        </w:rPr>
        <w:t>Related SOL</w:t>
      </w:r>
      <w:r w:rsidR="00822CAE" w:rsidRPr="00120352">
        <w:rPr>
          <w:rStyle w:val="Heading2Char"/>
        </w:rPr>
        <w:t>:</w:t>
      </w:r>
      <w:r w:rsidRPr="00BC584D">
        <w:rPr>
          <w:rFonts w:cs="Times New Roman"/>
          <w:b/>
          <w:sz w:val="24"/>
          <w:szCs w:val="24"/>
        </w:rPr>
        <w:tab/>
      </w:r>
      <w:r w:rsidR="00BC584D" w:rsidRPr="006276C5">
        <w:rPr>
          <w:sz w:val="24"/>
          <w:szCs w:val="24"/>
        </w:rPr>
        <w:t>3.17</w:t>
      </w:r>
      <w:r w:rsidR="00BC584D" w:rsidRPr="006276C5">
        <w:rPr>
          <w:sz w:val="24"/>
          <w:szCs w:val="24"/>
        </w:rPr>
        <w:tab/>
      </w:r>
    </w:p>
    <w:p w14:paraId="74529F5C" w14:textId="119C7D68" w:rsidR="00AA57E5" w:rsidRDefault="00BC584D" w:rsidP="00120352">
      <w:pPr>
        <w:pStyle w:val="Heading2"/>
      </w:pPr>
      <w:r>
        <w:t>Materials</w:t>
      </w:r>
    </w:p>
    <w:p w14:paraId="20B8905F" w14:textId="77777777" w:rsidR="00BC584D" w:rsidRPr="00BC584D" w:rsidRDefault="00BC584D" w:rsidP="00120352">
      <w:pPr>
        <w:pStyle w:val="Bullet1"/>
        <w:numPr>
          <w:ilvl w:val="0"/>
          <w:numId w:val="3"/>
        </w:numPr>
        <w:tabs>
          <w:tab w:val="num" w:pos="720"/>
        </w:tabs>
        <w:spacing w:before="60" w:after="0"/>
        <w:rPr>
          <w:rFonts w:asciiTheme="minorHAnsi" w:hAnsiTheme="minorHAnsi"/>
        </w:rPr>
      </w:pPr>
      <w:r w:rsidRPr="00BC584D">
        <w:rPr>
          <w:rFonts w:asciiTheme="minorHAnsi" w:hAnsiTheme="minorHAnsi"/>
        </w:rPr>
        <w:t>Area with Colored Squares Recording Sheet (attached)</w:t>
      </w:r>
    </w:p>
    <w:p w14:paraId="76FB6149" w14:textId="77777777" w:rsidR="00013177" w:rsidRPr="00BC584D" w:rsidRDefault="00013177" w:rsidP="00013177">
      <w:pPr>
        <w:pStyle w:val="Bullet1"/>
        <w:numPr>
          <w:ilvl w:val="0"/>
          <w:numId w:val="3"/>
        </w:numPr>
        <w:tabs>
          <w:tab w:val="num" w:pos="720"/>
        </w:tabs>
        <w:spacing w:after="0"/>
        <w:rPr>
          <w:rFonts w:asciiTheme="minorHAnsi" w:hAnsiTheme="minorHAnsi"/>
        </w:rPr>
      </w:pPr>
      <w:r w:rsidRPr="00BC584D">
        <w:rPr>
          <w:rFonts w:asciiTheme="minorHAnsi" w:hAnsiTheme="minorHAnsi"/>
        </w:rPr>
        <w:t>Product Cards (attached)</w:t>
      </w:r>
    </w:p>
    <w:p w14:paraId="63876167" w14:textId="4914A733" w:rsidR="00BC584D" w:rsidRPr="00BC584D" w:rsidRDefault="00BC584D" w:rsidP="00BC584D">
      <w:pPr>
        <w:pStyle w:val="Bullet1"/>
        <w:numPr>
          <w:ilvl w:val="0"/>
          <w:numId w:val="3"/>
        </w:numPr>
        <w:tabs>
          <w:tab w:val="num" w:pos="720"/>
        </w:tabs>
        <w:spacing w:after="0"/>
        <w:rPr>
          <w:rFonts w:asciiTheme="minorHAnsi" w:hAnsiTheme="minorHAnsi"/>
        </w:rPr>
      </w:pPr>
      <w:r w:rsidRPr="00BC584D">
        <w:rPr>
          <w:rFonts w:asciiTheme="minorHAnsi" w:hAnsiTheme="minorHAnsi"/>
        </w:rPr>
        <w:t>Colored tiles or construction paper squares</w:t>
      </w:r>
      <w:r w:rsidR="00013177">
        <w:rPr>
          <w:rFonts w:asciiTheme="minorHAnsi" w:hAnsiTheme="minorHAnsi"/>
        </w:rPr>
        <w:t xml:space="preserve"> (at least 72 per student)</w:t>
      </w:r>
    </w:p>
    <w:p w14:paraId="5BB0A4E7" w14:textId="77777777" w:rsidR="00BC584D" w:rsidRPr="00BC584D" w:rsidRDefault="00BC584D" w:rsidP="00BC584D">
      <w:pPr>
        <w:pStyle w:val="Bullet1"/>
        <w:numPr>
          <w:ilvl w:val="0"/>
          <w:numId w:val="3"/>
        </w:numPr>
        <w:tabs>
          <w:tab w:val="num" w:pos="720"/>
        </w:tabs>
        <w:spacing w:after="0"/>
        <w:rPr>
          <w:rFonts w:asciiTheme="minorHAnsi" w:hAnsiTheme="minorHAnsi"/>
        </w:rPr>
      </w:pPr>
      <w:r w:rsidRPr="00BC584D">
        <w:rPr>
          <w:rFonts w:asciiTheme="minorHAnsi" w:hAnsiTheme="minorHAnsi"/>
        </w:rPr>
        <w:t>Grid paper with squares that are the same size as the tiles or paper squares</w:t>
      </w:r>
      <w:r w:rsidR="00EC29F3">
        <w:rPr>
          <w:rFonts w:asciiTheme="minorHAnsi" w:hAnsiTheme="minorHAnsi"/>
        </w:rPr>
        <w:t xml:space="preserve"> (optional)</w:t>
      </w:r>
    </w:p>
    <w:p w14:paraId="0ED58DD3" w14:textId="68B0EE0C" w:rsidR="00BC584D" w:rsidRPr="00786ED1" w:rsidRDefault="00BC584D" w:rsidP="00BC584D">
      <w:pPr>
        <w:pStyle w:val="Bullet1"/>
        <w:numPr>
          <w:ilvl w:val="0"/>
          <w:numId w:val="3"/>
        </w:numPr>
        <w:tabs>
          <w:tab w:val="num" w:pos="720"/>
        </w:tabs>
        <w:spacing w:after="0"/>
        <w:rPr>
          <w:rFonts w:asciiTheme="minorHAnsi" w:hAnsiTheme="minorHAnsi"/>
        </w:rPr>
      </w:pPr>
      <w:r w:rsidRPr="00BC584D">
        <w:rPr>
          <w:rFonts w:asciiTheme="minorHAnsi" w:hAnsiTheme="minorHAnsi"/>
        </w:rPr>
        <w:t>Paper bag</w:t>
      </w:r>
    </w:p>
    <w:p w14:paraId="31AE8E80" w14:textId="38A20818" w:rsidR="00BC584D" w:rsidRDefault="00BC584D" w:rsidP="00120352">
      <w:pPr>
        <w:pStyle w:val="Heading2"/>
      </w:pPr>
      <w:r>
        <w:t>Vocabulary</w:t>
      </w:r>
    </w:p>
    <w:p w14:paraId="109D9CD8" w14:textId="46CA476E" w:rsidR="00BC584D" w:rsidRPr="006276C5" w:rsidRDefault="00FD0284" w:rsidP="00120352">
      <w:pPr>
        <w:spacing w:before="60" w:after="100"/>
        <w:ind w:left="720"/>
        <w:rPr>
          <w:sz w:val="24"/>
          <w:szCs w:val="24"/>
        </w:rPr>
      </w:pPr>
      <w:proofErr w:type="gramStart"/>
      <w:r w:rsidRPr="00BC584D">
        <w:rPr>
          <w:i/>
          <w:sz w:val="24"/>
          <w:szCs w:val="24"/>
        </w:rPr>
        <w:t>area</w:t>
      </w:r>
      <w:proofErr w:type="gramEnd"/>
      <w:r w:rsidRPr="00BC584D">
        <w:rPr>
          <w:i/>
          <w:sz w:val="24"/>
          <w:szCs w:val="24"/>
        </w:rPr>
        <w:t xml:space="preserve">, </w:t>
      </w:r>
      <w:r w:rsidRPr="006276C5">
        <w:rPr>
          <w:i/>
          <w:sz w:val="24"/>
          <w:szCs w:val="24"/>
        </w:rPr>
        <w:t xml:space="preserve">equation, fact sentences, </w:t>
      </w:r>
      <w:r w:rsidR="00BC584D" w:rsidRPr="00BC584D">
        <w:rPr>
          <w:i/>
          <w:sz w:val="24"/>
          <w:szCs w:val="24"/>
        </w:rPr>
        <w:t xml:space="preserve">factor, </w:t>
      </w:r>
      <w:r w:rsidRPr="006276C5">
        <w:rPr>
          <w:i/>
          <w:sz w:val="24"/>
          <w:szCs w:val="24"/>
        </w:rPr>
        <w:t xml:space="preserve">inverse relationship, </w:t>
      </w:r>
      <w:r>
        <w:rPr>
          <w:i/>
          <w:sz w:val="24"/>
          <w:szCs w:val="24"/>
        </w:rPr>
        <w:t xml:space="preserve">multiplication, </w:t>
      </w:r>
      <w:r w:rsidR="00BC584D" w:rsidRPr="00BC584D">
        <w:rPr>
          <w:i/>
          <w:sz w:val="24"/>
          <w:szCs w:val="24"/>
        </w:rPr>
        <w:t>multiply</w:t>
      </w:r>
      <w:r w:rsidR="00786ED1">
        <w:rPr>
          <w:i/>
          <w:sz w:val="24"/>
          <w:szCs w:val="24"/>
        </w:rPr>
        <w:t xml:space="preserve">, </w:t>
      </w:r>
      <w:r w:rsidRPr="006276C5">
        <w:rPr>
          <w:i/>
          <w:sz w:val="24"/>
          <w:szCs w:val="24"/>
        </w:rPr>
        <w:t xml:space="preserve">number sentence, partial </w:t>
      </w:r>
      <w:r>
        <w:rPr>
          <w:i/>
          <w:sz w:val="24"/>
          <w:szCs w:val="24"/>
        </w:rPr>
        <w:t xml:space="preserve">product, </w:t>
      </w:r>
      <w:r w:rsidR="00786ED1">
        <w:rPr>
          <w:i/>
          <w:sz w:val="24"/>
          <w:szCs w:val="24"/>
        </w:rPr>
        <w:t>product</w:t>
      </w:r>
      <w:r w:rsidR="00BC584D" w:rsidRPr="006276C5">
        <w:rPr>
          <w:i/>
          <w:sz w:val="24"/>
          <w:szCs w:val="24"/>
        </w:rPr>
        <w:t xml:space="preserve">, </w:t>
      </w:r>
      <w:r w:rsidR="00786ED1">
        <w:rPr>
          <w:i/>
          <w:sz w:val="24"/>
          <w:szCs w:val="24"/>
        </w:rPr>
        <w:t>related fact</w:t>
      </w:r>
    </w:p>
    <w:p w14:paraId="0996C3DE" w14:textId="77777777" w:rsidR="003C048F" w:rsidRDefault="002E277C" w:rsidP="00120352">
      <w:pPr>
        <w:pStyle w:val="Heading2"/>
      </w:pPr>
      <w:r w:rsidRPr="007F0621">
        <w:t>Student/Teacher Actions</w:t>
      </w:r>
      <w:r w:rsidR="001C1985" w:rsidRPr="007F0621">
        <w:t xml:space="preserve"> </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14:paraId="77E4D45E" w14:textId="59232392" w:rsidR="006E50D5" w:rsidRPr="00120352" w:rsidRDefault="00FD0284" w:rsidP="00120352">
      <w:pPr>
        <w:spacing w:before="60" w:after="60" w:line="240" w:lineRule="auto"/>
        <w:ind w:left="360"/>
        <w:rPr>
          <w:i/>
          <w:sz w:val="24"/>
          <w:szCs w:val="24"/>
        </w:rPr>
      </w:pPr>
      <w:r w:rsidRPr="00120352">
        <w:rPr>
          <w:i/>
        </w:rPr>
        <w:t xml:space="preserve">Note: </w:t>
      </w:r>
      <w:r w:rsidR="006E50D5" w:rsidRPr="00120352">
        <w:rPr>
          <w:i/>
          <w:sz w:val="24"/>
          <w:szCs w:val="24"/>
        </w:rPr>
        <w:t>There are various models for representing multiplication. This lesson only focuses on arrays.</w:t>
      </w:r>
    </w:p>
    <w:p w14:paraId="20B4073F" w14:textId="3418855C" w:rsidR="00EC29F3" w:rsidRDefault="00EC29F3" w:rsidP="00120352">
      <w:pPr>
        <w:pStyle w:val="NumberedPara"/>
        <w:numPr>
          <w:ilvl w:val="0"/>
          <w:numId w:val="10"/>
        </w:numPr>
        <w:spacing w:before="60" w:after="0"/>
        <w:rPr>
          <w:rFonts w:asciiTheme="minorHAnsi" w:hAnsiTheme="minorHAnsi"/>
          <w:szCs w:val="24"/>
        </w:rPr>
      </w:pPr>
      <w:r>
        <w:rPr>
          <w:rFonts w:asciiTheme="minorHAnsi" w:hAnsiTheme="minorHAnsi"/>
          <w:szCs w:val="24"/>
        </w:rPr>
        <w:t>Group students into pairs, and give each pair a set of at least 72 colored tiles or paper squares.</w:t>
      </w:r>
      <w:r w:rsidR="00013177">
        <w:rPr>
          <w:rFonts w:asciiTheme="minorHAnsi" w:hAnsiTheme="minorHAnsi"/>
          <w:szCs w:val="24"/>
        </w:rPr>
        <w:t xml:space="preserve"> </w:t>
      </w:r>
    </w:p>
    <w:p w14:paraId="3586C159" w14:textId="77777777" w:rsidR="00BC584D" w:rsidRPr="00D80F0A" w:rsidRDefault="00BC584D" w:rsidP="00120352">
      <w:pPr>
        <w:pStyle w:val="NumberedPara"/>
        <w:numPr>
          <w:ilvl w:val="0"/>
          <w:numId w:val="10"/>
        </w:numPr>
        <w:spacing w:before="60" w:after="0"/>
        <w:rPr>
          <w:rFonts w:asciiTheme="minorHAnsi" w:hAnsiTheme="minorHAnsi"/>
          <w:szCs w:val="24"/>
        </w:rPr>
      </w:pPr>
      <w:r w:rsidRPr="00D80F0A">
        <w:rPr>
          <w:rFonts w:asciiTheme="minorHAnsi" w:hAnsiTheme="minorHAnsi"/>
          <w:szCs w:val="24"/>
        </w:rPr>
        <w:t>Explain that students will work in pairs to create area models in order to find multiplication facts related to a product (answer to a multiplication problem).</w:t>
      </w:r>
    </w:p>
    <w:p w14:paraId="0DB4356C" w14:textId="6087539C" w:rsidR="00EC29F3" w:rsidRDefault="00EC29F3" w:rsidP="00120352">
      <w:pPr>
        <w:pStyle w:val="NumberedPara"/>
        <w:numPr>
          <w:ilvl w:val="0"/>
          <w:numId w:val="10"/>
        </w:numPr>
        <w:spacing w:before="60" w:after="0"/>
        <w:rPr>
          <w:rFonts w:asciiTheme="minorHAnsi" w:hAnsiTheme="minorHAnsi"/>
          <w:szCs w:val="24"/>
        </w:rPr>
      </w:pPr>
      <w:r>
        <w:rPr>
          <w:rFonts w:asciiTheme="minorHAnsi" w:hAnsiTheme="minorHAnsi"/>
          <w:szCs w:val="24"/>
        </w:rPr>
        <w:t>Ask students to build a rectangle using 10 tiles.</w:t>
      </w:r>
      <w:r w:rsidR="00013177">
        <w:rPr>
          <w:rFonts w:asciiTheme="minorHAnsi" w:hAnsiTheme="minorHAnsi"/>
          <w:szCs w:val="24"/>
        </w:rPr>
        <w:t xml:space="preserve"> </w:t>
      </w:r>
      <w:r>
        <w:rPr>
          <w:rFonts w:asciiTheme="minorHAnsi" w:hAnsiTheme="minorHAnsi"/>
          <w:szCs w:val="24"/>
        </w:rPr>
        <w:t>Students may build a 1 by 10, 10 by 1, 2 by 5, or 5 by 2 rectangle.</w:t>
      </w:r>
      <w:r w:rsidR="00013177">
        <w:rPr>
          <w:rFonts w:asciiTheme="minorHAnsi" w:hAnsiTheme="minorHAnsi"/>
          <w:szCs w:val="24"/>
        </w:rPr>
        <w:t xml:space="preserve"> </w:t>
      </w:r>
      <w:r>
        <w:rPr>
          <w:rFonts w:asciiTheme="minorHAnsi" w:hAnsiTheme="minorHAnsi"/>
          <w:szCs w:val="24"/>
        </w:rPr>
        <w:t xml:space="preserve">Ask, </w:t>
      </w:r>
      <w:r w:rsidRPr="00120352">
        <w:rPr>
          <w:rFonts w:asciiTheme="minorHAnsi" w:hAnsiTheme="minorHAnsi"/>
          <w:i/>
          <w:szCs w:val="24"/>
        </w:rPr>
        <w:t>“How did you build a rectangle with 10 tiles?</w:t>
      </w:r>
      <w:r w:rsidR="00E773DD">
        <w:rPr>
          <w:rFonts w:asciiTheme="minorHAnsi" w:hAnsiTheme="minorHAnsi"/>
          <w:i/>
          <w:szCs w:val="24"/>
        </w:rPr>
        <w:t>”</w:t>
      </w:r>
      <w:r w:rsidR="00013177">
        <w:rPr>
          <w:rFonts w:asciiTheme="minorHAnsi" w:hAnsiTheme="minorHAnsi"/>
          <w:szCs w:val="24"/>
        </w:rPr>
        <w:t xml:space="preserve"> </w:t>
      </w:r>
      <w:r>
        <w:rPr>
          <w:rFonts w:asciiTheme="minorHAnsi" w:hAnsiTheme="minorHAnsi"/>
          <w:szCs w:val="24"/>
        </w:rPr>
        <w:t>Have students share what they built.</w:t>
      </w:r>
      <w:r w:rsidR="00013177">
        <w:rPr>
          <w:rFonts w:asciiTheme="minorHAnsi" w:hAnsiTheme="minorHAnsi"/>
          <w:szCs w:val="24"/>
        </w:rPr>
        <w:t xml:space="preserve"> </w:t>
      </w:r>
      <w:r w:rsidR="00203399">
        <w:rPr>
          <w:rFonts w:asciiTheme="minorHAnsi" w:hAnsiTheme="minorHAnsi"/>
          <w:szCs w:val="24"/>
        </w:rPr>
        <w:t xml:space="preserve">Model how you can record their responses on graph </w:t>
      </w:r>
      <w:proofErr w:type="gramStart"/>
      <w:r w:rsidR="00203399">
        <w:rPr>
          <w:rFonts w:asciiTheme="minorHAnsi" w:hAnsiTheme="minorHAnsi"/>
          <w:szCs w:val="24"/>
        </w:rPr>
        <w:t>paper</w:t>
      </w:r>
      <w:proofErr w:type="gramEnd"/>
      <w:r w:rsidR="00203399">
        <w:rPr>
          <w:rFonts w:asciiTheme="minorHAnsi" w:hAnsiTheme="minorHAnsi"/>
          <w:szCs w:val="24"/>
        </w:rPr>
        <w:t xml:space="preserve"> with a document camera or use large graph paper.</w:t>
      </w:r>
      <w:r w:rsidR="00013177">
        <w:rPr>
          <w:rFonts w:asciiTheme="minorHAnsi" w:hAnsiTheme="minorHAnsi"/>
          <w:szCs w:val="24"/>
        </w:rPr>
        <w:t xml:space="preserve"> </w:t>
      </w:r>
      <w:r w:rsidR="0044174F">
        <w:rPr>
          <w:rFonts w:asciiTheme="minorHAnsi" w:hAnsiTheme="minorHAnsi"/>
          <w:szCs w:val="24"/>
        </w:rPr>
        <w:t>Under each rectangle, record the number sentence that matches the array.</w:t>
      </w:r>
      <w:r w:rsidR="00013177">
        <w:rPr>
          <w:rFonts w:asciiTheme="minorHAnsi" w:hAnsiTheme="minorHAnsi"/>
          <w:szCs w:val="24"/>
        </w:rPr>
        <w:t xml:space="preserve"> </w:t>
      </w:r>
    </w:p>
    <w:p w14:paraId="55722BA7" w14:textId="1E0C4370" w:rsidR="00EC29F3" w:rsidRPr="00EC29F3" w:rsidRDefault="00EC29F3" w:rsidP="00120352">
      <w:pPr>
        <w:pStyle w:val="ListParagraph"/>
        <w:numPr>
          <w:ilvl w:val="0"/>
          <w:numId w:val="10"/>
        </w:numPr>
        <w:spacing w:before="60" w:after="0" w:line="240" w:lineRule="auto"/>
        <w:contextualSpacing w:val="0"/>
        <w:rPr>
          <w:sz w:val="24"/>
          <w:szCs w:val="24"/>
        </w:rPr>
      </w:pPr>
      <w:r w:rsidRPr="00EC29F3">
        <w:rPr>
          <w:sz w:val="24"/>
          <w:szCs w:val="24"/>
        </w:rPr>
        <w:t xml:space="preserve">Ask, </w:t>
      </w:r>
      <w:r w:rsidRPr="00120352">
        <w:rPr>
          <w:i/>
          <w:sz w:val="24"/>
          <w:szCs w:val="24"/>
        </w:rPr>
        <w:t>“Why is it possible to build more than one rectangle with 10 tiles?”</w:t>
      </w:r>
      <w:r w:rsidR="00013177">
        <w:rPr>
          <w:sz w:val="24"/>
          <w:szCs w:val="24"/>
        </w:rPr>
        <w:t xml:space="preserve"> </w:t>
      </w:r>
      <w:r w:rsidRPr="00EC29F3">
        <w:rPr>
          <w:sz w:val="24"/>
          <w:szCs w:val="24"/>
        </w:rPr>
        <w:t>Have students share their thinking.</w:t>
      </w:r>
      <w:r w:rsidR="00013177">
        <w:rPr>
          <w:sz w:val="24"/>
          <w:szCs w:val="24"/>
        </w:rPr>
        <w:t xml:space="preserve"> </w:t>
      </w:r>
      <w:r w:rsidRPr="00EC29F3">
        <w:rPr>
          <w:sz w:val="24"/>
          <w:szCs w:val="24"/>
        </w:rPr>
        <w:t xml:space="preserve">This is a good time to introduce the </w:t>
      </w:r>
      <w:r w:rsidR="00E773DD">
        <w:rPr>
          <w:sz w:val="24"/>
          <w:szCs w:val="24"/>
        </w:rPr>
        <w:t xml:space="preserve">term </w:t>
      </w:r>
      <w:r w:rsidRPr="00120352">
        <w:rPr>
          <w:i/>
          <w:sz w:val="24"/>
          <w:szCs w:val="24"/>
        </w:rPr>
        <w:t>factor</w:t>
      </w:r>
      <w:r w:rsidRPr="00EC29F3">
        <w:rPr>
          <w:sz w:val="24"/>
          <w:szCs w:val="24"/>
        </w:rPr>
        <w:t>.</w:t>
      </w:r>
      <w:r w:rsidR="00013177">
        <w:rPr>
          <w:sz w:val="24"/>
          <w:szCs w:val="24"/>
        </w:rPr>
        <w:t xml:space="preserve"> </w:t>
      </w:r>
      <w:r w:rsidRPr="00EC29F3">
        <w:rPr>
          <w:sz w:val="24"/>
          <w:szCs w:val="24"/>
        </w:rPr>
        <w:t>Share with students that the number of rows is one factor, the number of columns is another factor, and the total number of tiles is our product.</w:t>
      </w:r>
    </w:p>
    <w:p w14:paraId="074E2A73" w14:textId="78F7F087" w:rsidR="0044174F" w:rsidRDefault="00EC29F3" w:rsidP="00120352">
      <w:pPr>
        <w:pStyle w:val="ListParagraph"/>
        <w:numPr>
          <w:ilvl w:val="0"/>
          <w:numId w:val="10"/>
        </w:numPr>
        <w:spacing w:before="60" w:after="0" w:line="240" w:lineRule="auto"/>
        <w:contextualSpacing w:val="0"/>
        <w:rPr>
          <w:sz w:val="24"/>
          <w:szCs w:val="24"/>
        </w:rPr>
      </w:pPr>
      <w:r>
        <w:rPr>
          <w:sz w:val="24"/>
          <w:szCs w:val="24"/>
        </w:rPr>
        <w:t>Bring students back to the different types of rectangles they built.</w:t>
      </w:r>
      <w:r w:rsidR="00013177">
        <w:rPr>
          <w:sz w:val="24"/>
          <w:szCs w:val="24"/>
        </w:rPr>
        <w:t xml:space="preserve"> </w:t>
      </w:r>
      <w:r>
        <w:rPr>
          <w:sz w:val="24"/>
          <w:szCs w:val="24"/>
        </w:rPr>
        <w:t>Focus on one of the rectangles (example, 2 x 5)</w:t>
      </w:r>
      <w:r w:rsidR="0044174F">
        <w:rPr>
          <w:sz w:val="24"/>
          <w:szCs w:val="24"/>
        </w:rPr>
        <w:t>, ask student to turn their array the other direction (turn it so it models 5</w:t>
      </w:r>
      <w:r w:rsidR="00E773DD">
        <w:rPr>
          <w:sz w:val="24"/>
          <w:szCs w:val="24"/>
        </w:rPr>
        <w:t xml:space="preserve"> </w:t>
      </w:r>
      <w:r w:rsidR="0044174F">
        <w:rPr>
          <w:sz w:val="24"/>
          <w:szCs w:val="24"/>
        </w:rPr>
        <w:t>x</w:t>
      </w:r>
      <w:r w:rsidR="00E773DD">
        <w:rPr>
          <w:sz w:val="24"/>
          <w:szCs w:val="24"/>
        </w:rPr>
        <w:t xml:space="preserve"> </w:t>
      </w:r>
      <w:r w:rsidR="0044174F">
        <w:rPr>
          <w:sz w:val="24"/>
          <w:szCs w:val="24"/>
        </w:rPr>
        <w:t>2).</w:t>
      </w:r>
      <w:r w:rsidR="00013177">
        <w:rPr>
          <w:sz w:val="24"/>
          <w:szCs w:val="24"/>
        </w:rPr>
        <w:t xml:space="preserve"> </w:t>
      </w:r>
      <w:r w:rsidR="0044174F">
        <w:rPr>
          <w:sz w:val="24"/>
          <w:szCs w:val="24"/>
        </w:rPr>
        <w:t>Ask students the following questions:</w:t>
      </w:r>
    </w:p>
    <w:p w14:paraId="1480DD06" w14:textId="77777777" w:rsidR="0044174F" w:rsidRDefault="0044174F" w:rsidP="00120352">
      <w:pPr>
        <w:pStyle w:val="ListParagraph"/>
        <w:numPr>
          <w:ilvl w:val="0"/>
          <w:numId w:val="12"/>
        </w:numPr>
        <w:spacing w:after="0" w:line="240" w:lineRule="auto"/>
        <w:rPr>
          <w:sz w:val="24"/>
          <w:szCs w:val="24"/>
        </w:rPr>
      </w:pPr>
      <w:r>
        <w:rPr>
          <w:sz w:val="24"/>
          <w:szCs w:val="24"/>
        </w:rPr>
        <w:lastRenderedPageBreak/>
        <w:t xml:space="preserve">Did the product change? </w:t>
      </w:r>
    </w:p>
    <w:p w14:paraId="257518C0" w14:textId="66B2B97F" w:rsidR="0044174F" w:rsidRDefault="0044174F" w:rsidP="00120352">
      <w:pPr>
        <w:pStyle w:val="ListParagraph"/>
        <w:numPr>
          <w:ilvl w:val="0"/>
          <w:numId w:val="12"/>
        </w:numPr>
        <w:spacing w:after="0" w:line="240" w:lineRule="auto"/>
        <w:rPr>
          <w:sz w:val="24"/>
          <w:szCs w:val="24"/>
        </w:rPr>
      </w:pPr>
      <w:r>
        <w:rPr>
          <w:sz w:val="24"/>
          <w:szCs w:val="24"/>
        </w:rPr>
        <w:t>Did the number sentence for the array change?</w:t>
      </w:r>
    </w:p>
    <w:p w14:paraId="18433E1E" w14:textId="71832A9B" w:rsidR="0044174F" w:rsidRDefault="0044174F" w:rsidP="00120352">
      <w:pPr>
        <w:pStyle w:val="ListParagraph"/>
        <w:numPr>
          <w:ilvl w:val="0"/>
          <w:numId w:val="12"/>
        </w:numPr>
        <w:spacing w:after="0" w:line="240" w:lineRule="auto"/>
        <w:rPr>
          <w:sz w:val="24"/>
          <w:szCs w:val="24"/>
        </w:rPr>
      </w:pPr>
      <w:r>
        <w:rPr>
          <w:sz w:val="24"/>
          <w:szCs w:val="24"/>
        </w:rPr>
        <w:t>What do you notice about the order of the factors in your new equation?</w:t>
      </w:r>
    </w:p>
    <w:p w14:paraId="18018115" w14:textId="696AAB34" w:rsidR="00EC29F3" w:rsidRPr="0044174F" w:rsidRDefault="0044174F" w:rsidP="00120352">
      <w:pPr>
        <w:spacing w:after="60"/>
        <w:ind w:left="806" w:hanging="86"/>
        <w:rPr>
          <w:sz w:val="24"/>
          <w:szCs w:val="24"/>
        </w:rPr>
      </w:pPr>
      <w:r>
        <w:rPr>
          <w:sz w:val="24"/>
          <w:szCs w:val="24"/>
        </w:rPr>
        <w:t>At this time, e</w:t>
      </w:r>
      <w:r w:rsidRPr="0044174F">
        <w:rPr>
          <w:sz w:val="24"/>
          <w:szCs w:val="24"/>
        </w:rPr>
        <w:t xml:space="preserve">stablish a definition for the </w:t>
      </w:r>
      <w:r w:rsidR="00E773DD">
        <w:rPr>
          <w:sz w:val="24"/>
          <w:szCs w:val="24"/>
        </w:rPr>
        <w:t>c</w:t>
      </w:r>
      <w:r w:rsidR="00E773DD" w:rsidRPr="0044174F">
        <w:rPr>
          <w:sz w:val="24"/>
          <w:szCs w:val="24"/>
        </w:rPr>
        <w:t xml:space="preserve">ommutative </w:t>
      </w:r>
      <w:r w:rsidR="00E773DD">
        <w:rPr>
          <w:sz w:val="24"/>
          <w:szCs w:val="24"/>
        </w:rPr>
        <w:t>p</w:t>
      </w:r>
      <w:r w:rsidR="00E773DD" w:rsidRPr="0044174F">
        <w:rPr>
          <w:sz w:val="24"/>
          <w:szCs w:val="24"/>
        </w:rPr>
        <w:t xml:space="preserve">roperty </w:t>
      </w:r>
      <w:r w:rsidRPr="0044174F">
        <w:rPr>
          <w:sz w:val="24"/>
          <w:szCs w:val="24"/>
        </w:rPr>
        <w:t xml:space="preserve">of </w:t>
      </w:r>
      <w:r w:rsidR="00E773DD">
        <w:rPr>
          <w:sz w:val="24"/>
          <w:szCs w:val="24"/>
        </w:rPr>
        <w:t>m</w:t>
      </w:r>
      <w:r w:rsidR="00E773DD" w:rsidRPr="0044174F">
        <w:rPr>
          <w:sz w:val="24"/>
          <w:szCs w:val="24"/>
        </w:rPr>
        <w:t>ultiplication</w:t>
      </w:r>
      <w:r w:rsidRPr="0044174F">
        <w:rPr>
          <w:sz w:val="24"/>
          <w:szCs w:val="24"/>
        </w:rPr>
        <w:t xml:space="preserve">. </w:t>
      </w:r>
    </w:p>
    <w:p w14:paraId="0CC1CD30" w14:textId="3C36E8E5" w:rsidR="00203399" w:rsidRDefault="00203399" w:rsidP="00BC584D">
      <w:pPr>
        <w:pStyle w:val="NumberedPara"/>
        <w:numPr>
          <w:ilvl w:val="0"/>
          <w:numId w:val="10"/>
        </w:numPr>
        <w:spacing w:before="60" w:after="0"/>
        <w:rPr>
          <w:rFonts w:asciiTheme="minorHAnsi" w:hAnsiTheme="minorHAnsi"/>
          <w:szCs w:val="24"/>
        </w:rPr>
      </w:pPr>
      <w:r>
        <w:rPr>
          <w:rFonts w:asciiTheme="minorHAnsi" w:hAnsiTheme="minorHAnsi"/>
          <w:szCs w:val="24"/>
        </w:rPr>
        <w:t>You may need to do one more class example to reinforce vocabulary and</w:t>
      </w:r>
      <w:r w:rsidR="00E773DD">
        <w:rPr>
          <w:rFonts w:asciiTheme="minorHAnsi" w:hAnsiTheme="minorHAnsi"/>
          <w:szCs w:val="24"/>
        </w:rPr>
        <w:t xml:space="preserve"> to reinforce</w:t>
      </w:r>
      <w:r>
        <w:rPr>
          <w:rFonts w:asciiTheme="minorHAnsi" w:hAnsiTheme="minorHAnsi"/>
          <w:szCs w:val="24"/>
        </w:rPr>
        <w:t xml:space="preserve"> that more than one array can be built with each product.</w:t>
      </w:r>
      <w:r w:rsidR="00013177">
        <w:rPr>
          <w:rFonts w:asciiTheme="minorHAnsi" w:hAnsiTheme="minorHAnsi"/>
          <w:szCs w:val="24"/>
        </w:rPr>
        <w:t xml:space="preserve"> </w:t>
      </w:r>
      <w:r>
        <w:rPr>
          <w:rFonts w:asciiTheme="minorHAnsi" w:hAnsiTheme="minorHAnsi"/>
          <w:szCs w:val="24"/>
        </w:rPr>
        <w:t>If students are showing understanding, move on to partner practice.</w:t>
      </w:r>
    </w:p>
    <w:p w14:paraId="01E953A7" w14:textId="388F621E" w:rsidR="00BC584D" w:rsidRPr="00203399" w:rsidRDefault="00203399" w:rsidP="00BC584D">
      <w:pPr>
        <w:pStyle w:val="NumberedPara"/>
        <w:numPr>
          <w:ilvl w:val="0"/>
          <w:numId w:val="10"/>
        </w:numPr>
        <w:spacing w:before="60" w:after="0"/>
        <w:rPr>
          <w:rFonts w:asciiTheme="minorHAnsi" w:hAnsiTheme="minorHAnsi"/>
          <w:szCs w:val="24"/>
        </w:rPr>
      </w:pPr>
      <w:r>
        <w:rPr>
          <w:rFonts w:asciiTheme="minorHAnsi" w:hAnsiTheme="minorHAnsi"/>
          <w:szCs w:val="24"/>
        </w:rPr>
        <w:t>Explain to students that they will work with their partner and draw a “</w:t>
      </w:r>
      <w:r w:rsidR="00BC584D" w:rsidRPr="00203399">
        <w:rPr>
          <w:rFonts w:asciiTheme="minorHAnsi" w:hAnsiTheme="minorHAnsi"/>
          <w:szCs w:val="24"/>
        </w:rPr>
        <w:t>Product Card</w:t>
      </w:r>
      <w:r>
        <w:rPr>
          <w:rFonts w:asciiTheme="minorHAnsi" w:hAnsiTheme="minorHAnsi"/>
          <w:szCs w:val="24"/>
        </w:rPr>
        <w:t xml:space="preserve">” </w:t>
      </w:r>
      <w:r w:rsidR="00BC584D" w:rsidRPr="00203399">
        <w:rPr>
          <w:rFonts w:asciiTheme="minorHAnsi" w:hAnsiTheme="minorHAnsi"/>
          <w:szCs w:val="24"/>
        </w:rPr>
        <w:t xml:space="preserve">out of </w:t>
      </w:r>
      <w:r w:rsidR="00E773DD">
        <w:rPr>
          <w:rFonts w:asciiTheme="minorHAnsi" w:hAnsiTheme="minorHAnsi"/>
          <w:szCs w:val="24"/>
        </w:rPr>
        <w:t>a</w:t>
      </w:r>
      <w:r w:rsidR="00E773DD" w:rsidRPr="00203399">
        <w:rPr>
          <w:rFonts w:asciiTheme="minorHAnsi" w:hAnsiTheme="minorHAnsi"/>
          <w:szCs w:val="24"/>
        </w:rPr>
        <w:t xml:space="preserve"> </w:t>
      </w:r>
      <w:r w:rsidR="00BC584D" w:rsidRPr="00203399">
        <w:rPr>
          <w:rFonts w:asciiTheme="minorHAnsi" w:hAnsiTheme="minorHAnsi"/>
          <w:szCs w:val="24"/>
        </w:rPr>
        <w:t>paper bag and then place that number o</w:t>
      </w:r>
      <w:r>
        <w:rPr>
          <w:rFonts w:asciiTheme="minorHAnsi" w:hAnsiTheme="minorHAnsi"/>
          <w:szCs w:val="24"/>
        </w:rPr>
        <w:t>f tiles on their desk</w:t>
      </w:r>
      <w:r w:rsidR="00BC584D" w:rsidRPr="00203399">
        <w:rPr>
          <w:rFonts w:asciiTheme="minorHAnsi" w:hAnsiTheme="minorHAnsi"/>
          <w:szCs w:val="24"/>
        </w:rPr>
        <w:t xml:space="preserve"> to create a square or rectangle as an area model. Direct students to record the number of rows and the number of columns of their area models on their recording sheets under the appropriate headings. Have each pair complete the multiplication fact for their area model. Finally, have each student draw on a separate sheet of grid paper the area model he/she helped to create using the tiles</w:t>
      </w:r>
      <w:r w:rsidR="00E773DD">
        <w:rPr>
          <w:rFonts w:asciiTheme="minorHAnsi" w:hAnsiTheme="minorHAnsi"/>
          <w:szCs w:val="24"/>
        </w:rPr>
        <w:t>,</w:t>
      </w:r>
      <w:r w:rsidR="00BC584D" w:rsidRPr="00203399">
        <w:rPr>
          <w:rFonts w:asciiTheme="minorHAnsi" w:hAnsiTheme="minorHAnsi"/>
          <w:szCs w:val="24"/>
        </w:rPr>
        <w:t xml:space="preserve"> and write the multiplication fact on the drawn model.</w:t>
      </w:r>
      <w:r w:rsidR="00013177">
        <w:rPr>
          <w:rFonts w:asciiTheme="minorHAnsi" w:hAnsiTheme="minorHAnsi"/>
          <w:szCs w:val="24"/>
        </w:rPr>
        <w:t xml:space="preserve"> </w:t>
      </w:r>
      <w:r w:rsidR="0044174F">
        <w:rPr>
          <w:rFonts w:asciiTheme="minorHAnsi" w:hAnsiTheme="minorHAnsi"/>
          <w:szCs w:val="24"/>
        </w:rPr>
        <w:t>Have them also draw the area model that will show the commutative property of the original rectangle they built.</w:t>
      </w:r>
      <w:r w:rsidR="00013177">
        <w:rPr>
          <w:rFonts w:asciiTheme="minorHAnsi" w:hAnsiTheme="minorHAnsi"/>
          <w:szCs w:val="24"/>
        </w:rPr>
        <w:t xml:space="preserve"> </w:t>
      </w:r>
      <w:r w:rsidR="0044174F">
        <w:rPr>
          <w:rFonts w:asciiTheme="minorHAnsi" w:hAnsiTheme="minorHAnsi"/>
          <w:szCs w:val="24"/>
        </w:rPr>
        <w:t>Walk around the room to check for student understanding and address misconceptions as you see them.</w:t>
      </w:r>
    </w:p>
    <w:p w14:paraId="404C6095" w14:textId="77777777" w:rsidR="00BC584D" w:rsidRDefault="00BC584D" w:rsidP="006E50D5">
      <w:pPr>
        <w:pStyle w:val="NumberedPara"/>
        <w:numPr>
          <w:ilvl w:val="0"/>
          <w:numId w:val="10"/>
        </w:numPr>
        <w:spacing w:before="60" w:after="0"/>
        <w:rPr>
          <w:rFonts w:asciiTheme="minorHAnsi" w:hAnsiTheme="minorHAnsi"/>
          <w:szCs w:val="24"/>
        </w:rPr>
      </w:pPr>
      <w:r w:rsidRPr="00D80F0A">
        <w:rPr>
          <w:rFonts w:asciiTheme="minorHAnsi" w:hAnsiTheme="minorHAnsi"/>
          <w:szCs w:val="24"/>
        </w:rPr>
        <w:t>Have each pair repeat step 3 several times in order to gain experience representing multiplication, using area models.</w:t>
      </w:r>
    </w:p>
    <w:p w14:paraId="3C4F716B" w14:textId="77777777" w:rsidR="003C048F" w:rsidRPr="007F0621" w:rsidRDefault="000906FC" w:rsidP="00120352">
      <w:pPr>
        <w:pStyle w:val="Heading2"/>
      </w:pPr>
      <w:r w:rsidRPr="007F0621">
        <w:t>Assessment</w:t>
      </w:r>
      <w:r w:rsidR="003C048F" w:rsidRPr="007F0621">
        <w:tab/>
      </w:r>
    </w:p>
    <w:p w14:paraId="4EBED855"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0A7E1324" w14:textId="6FB3FA9A" w:rsidR="00D80F0A" w:rsidRPr="00D80F0A" w:rsidRDefault="00D80F0A" w:rsidP="00120352">
      <w:pPr>
        <w:pStyle w:val="Bullet2"/>
        <w:spacing w:before="60"/>
        <w:rPr>
          <w:color w:val="FF0000"/>
        </w:rPr>
      </w:pPr>
      <w:r>
        <w:t>What could the area model look like for a product of 12?</w:t>
      </w:r>
      <w:r w:rsidR="00013177">
        <w:t xml:space="preserve"> </w:t>
      </w:r>
    </w:p>
    <w:p w14:paraId="21B112E3" w14:textId="77777777" w:rsidR="00D80F0A" w:rsidRDefault="00D80F0A" w:rsidP="00120352">
      <w:pPr>
        <w:pStyle w:val="Bullet2"/>
        <w:spacing w:before="60"/>
      </w:pPr>
      <w:r w:rsidRPr="006276C5">
        <w:t>Is there more than one way to build a model for a product of 12?</w:t>
      </w:r>
    </w:p>
    <w:p w14:paraId="212E5AE5" w14:textId="77777777" w:rsidR="00DB6337" w:rsidRDefault="00DB6337" w:rsidP="00120352">
      <w:pPr>
        <w:pStyle w:val="Bullet2"/>
        <w:spacing w:before="60"/>
      </w:pPr>
      <w:r>
        <w:t xml:space="preserve">What array would represent the commutative property of multiplication for </w:t>
      </w:r>
    </w:p>
    <w:p w14:paraId="633BFDAF" w14:textId="0E2892C8" w:rsidR="00C73471" w:rsidRPr="00786ED1" w:rsidRDefault="00DB6337" w:rsidP="00786ED1">
      <w:pPr>
        <w:pStyle w:val="Bullet2"/>
        <w:numPr>
          <w:ilvl w:val="0"/>
          <w:numId w:val="0"/>
        </w:numPr>
        <w:ind w:left="1440"/>
      </w:pPr>
      <w:r>
        <w:t>5 x 3?</w:t>
      </w:r>
    </w:p>
    <w:p w14:paraId="0F8020D5"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41784154" w14:textId="77777777" w:rsidR="00D80F0A" w:rsidRDefault="00D80F0A" w:rsidP="00120352">
      <w:pPr>
        <w:pStyle w:val="Bullet2"/>
        <w:spacing w:before="60"/>
      </w:pPr>
      <w:r>
        <w:t>Explain why it is helpful to use an area model when solving a multiplication problem.</w:t>
      </w:r>
    </w:p>
    <w:p w14:paraId="3D6F04F7" w14:textId="77777777" w:rsidR="00D80F0A" w:rsidRPr="004E5B8D" w:rsidRDefault="00D80F0A" w:rsidP="00120352">
      <w:pPr>
        <w:pStyle w:val="Bullet2"/>
        <w:spacing w:before="60"/>
      </w:pPr>
      <w:r>
        <w:t>Explain how using an area model can be related to the commutative property of multiplication.</w:t>
      </w:r>
    </w:p>
    <w:p w14:paraId="671E3C36"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0DF8E492" w14:textId="0817EC86" w:rsidR="00D80F0A" w:rsidRDefault="00D80F0A" w:rsidP="00120352">
      <w:pPr>
        <w:pStyle w:val="Bullet2"/>
        <w:spacing w:before="60"/>
      </w:pPr>
      <w:r>
        <w:t xml:space="preserve">Have students match multiplication and division facts with their corresponding array or </w:t>
      </w:r>
      <w:r w:rsidR="00E773DD">
        <w:t xml:space="preserve">on a </w:t>
      </w:r>
      <w:r>
        <w:t>number line printed on index cards.</w:t>
      </w:r>
    </w:p>
    <w:p w14:paraId="20657FAB" w14:textId="77777777" w:rsidR="003C048F" w:rsidRPr="00E773DD" w:rsidRDefault="00D80F0A" w:rsidP="00120352">
      <w:pPr>
        <w:pStyle w:val="ListParagraph"/>
        <w:numPr>
          <w:ilvl w:val="1"/>
          <w:numId w:val="5"/>
        </w:numPr>
        <w:spacing w:before="60" w:after="0" w:line="240" w:lineRule="auto"/>
        <w:contextualSpacing w:val="0"/>
        <w:rPr>
          <w:rFonts w:cs="Times New Roman"/>
          <w:sz w:val="24"/>
          <w:szCs w:val="24"/>
        </w:rPr>
      </w:pPr>
      <w:r w:rsidRPr="00120352">
        <w:rPr>
          <w:sz w:val="24"/>
          <w:szCs w:val="24"/>
        </w:rPr>
        <w:t>Provide students with a set of multiplication and division problems, and allow them to model each problem, using an array or a number line.</w:t>
      </w:r>
    </w:p>
    <w:p w14:paraId="70DF99A9" w14:textId="77777777" w:rsidR="003C048F" w:rsidRPr="007F0621" w:rsidRDefault="002E277C" w:rsidP="00120352">
      <w:pPr>
        <w:pStyle w:val="Heading2"/>
      </w:pPr>
      <w:r w:rsidRPr="007F0621">
        <w:t>Extensions and Connections</w:t>
      </w:r>
      <w:r w:rsidR="008035E5" w:rsidRPr="007F0621">
        <w:t xml:space="preserve"> (for all students)</w:t>
      </w:r>
    </w:p>
    <w:p w14:paraId="04B2F99A" w14:textId="5201E8A0" w:rsidR="00F542BF" w:rsidRPr="00F542BF" w:rsidRDefault="00D80F0A" w:rsidP="00120352">
      <w:pPr>
        <w:pStyle w:val="Bullet1"/>
        <w:numPr>
          <w:ilvl w:val="0"/>
          <w:numId w:val="3"/>
        </w:numPr>
        <w:tabs>
          <w:tab w:val="num" w:pos="720"/>
        </w:tabs>
        <w:spacing w:before="60" w:after="0"/>
        <w:rPr>
          <w:rFonts w:asciiTheme="minorHAnsi" w:hAnsiTheme="minorHAnsi"/>
        </w:rPr>
      </w:pPr>
      <w:r w:rsidRPr="00D80F0A">
        <w:rPr>
          <w:rFonts w:asciiTheme="minorHAnsi" w:hAnsiTheme="minorHAnsi"/>
        </w:rPr>
        <w:t>Have students use number lines to represent addition and subtraction facts.</w:t>
      </w:r>
    </w:p>
    <w:p w14:paraId="01B834FD" w14:textId="626B6673" w:rsidR="006276C5" w:rsidRPr="00786ED1" w:rsidRDefault="00F542BF" w:rsidP="00120352">
      <w:pPr>
        <w:pStyle w:val="ListParagraph"/>
        <w:numPr>
          <w:ilvl w:val="0"/>
          <w:numId w:val="3"/>
        </w:numPr>
        <w:spacing w:before="60" w:after="0" w:line="240" w:lineRule="auto"/>
        <w:contextualSpacing w:val="0"/>
      </w:pPr>
      <w:r w:rsidRPr="006276C5">
        <w:rPr>
          <w:sz w:val="24"/>
          <w:szCs w:val="24"/>
        </w:rPr>
        <w:lastRenderedPageBreak/>
        <w:t xml:space="preserve">Help students make connects between the array and </w:t>
      </w:r>
      <w:r w:rsidR="00E773DD" w:rsidRPr="006276C5">
        <w:rPr>
          <w:sz w:val="24"/>
          <w:szCs w:val="24"/>
        </w:rPr>
        <w:t>number</w:t>
      </w:r>
      <w:r w:rsidR="00E773DD">
        <w:rPr>
          <w:sz w:val="24"/>
          <w:szCs w:val="24"/>
        </w:rPr>
        <w:t>-</w:t>
      </w:r>
      <w:r w:rsidRPr="006276C5">
        <w:rPr>
          <w:sz w:val="24"/>
          <w:szCs w:val="24"/>
        </w:rPr>
        <w:t>line model to the other strategies for multiplying an</w:t>
      </w:r>
      <w:r w:rsidRPr="00CB6F28">
        <w:rPr>
          <w:sz w:val="24"/>
          <w:szCs w:val="24"/>
        </w:rPr>
        <w:t>d dividing.</w:t>
      </w:r>
      <w:r w:rsidR="00013177">
        <w:rPr>
          <w:sz w:val="24"/>
          <w:szCs w:val="24"/>
        </w:rPr>
        <w:t xml:space="preserve"> </w:t>
      </w:r>
      <w:r w:rsidRPr="00CB6F28">
        <w:rPr>
          <w:sz w:val="24"/>
          <w:szCs w:val="24"/>
        </w:rPr>
        <w:t xml:space="preserve">Can students see how repeated addition makes a nice connection to the array, number line, </w:t>
      </w:r>
      <w:r>
        <w:rPr>
          <w:sz w:val="24"/>
          <w:szCs w:val="24"/>
        </w:rPr>
        <w:t xml:space="preserve">and /or </w:t>
      </w:r>
      <w:r w:rsidRPr="00CB6F28">
        <w:rPr>
          <w:sz w:val="24"/>
          <w:szCs w:val="24"/>
        </w:rPr>
        <w:t>set model?</w:t>
      </w:r>
      <w:r w:rsidR="00013177">
        <w:rPr>
          <w:sz w:val="24"/>
          <w:szCs w:val="24"/>
        </w:rPr>
        <w:t xml:space="preserve"> </w:t>
      </w:r>
      <w:r w:rsidRPr="00CB6F28">
        <w:rPr>
          <w:sz w:val="24"/>
          <w:szCs w:val="24"/>
        </w:rPr>
        <w:t>Do students see the connection between repeated subtraction and how it relates to division using arrays, number line</w:t>
      </w:r>
      <w:r>
        <w:rPr>
          <w:sz w:val="24"/>
          <w:szCs w:val="24"/>
        </w:rPr>
        <w:t>, and/or set model?</w:t>
      </w:r>
    </w:p>
    <w:p w14:paraId="12D5733A" w14:textId="77777777" w:rsidR="007F0621" w:rsidRDefault="008035E5" w:rsidP="00120352">
      <w:pPr>
        <w:pStyle w:val="Heading2"/>
      </w:pPr>
      <w:r w:rsidRPr="007F0621">
        <w:t xml:space="preserve">Strategies for Differentiation </w:t>
      </w:r>
    </w:p>
    <w:p w14:paraId="21B23D15" w14:textId="77777777" w:rsidR="00D80F0A" w:rsidRPr="00786ED1" w:rsidRDefault="00D80F0A" w:rsidP="00120352">
      <w:pPr>
        <w:pStyle w:val="ListParagraph"/>
        <w:numPr>
          <w:ilvl w:val="0"/>
          <w:numId w:val="3"/>
        </w:numPr>
        <w:spacing w:before="60" w:after="0" w:line="240" w:lineRule="auto"/>
        <w:contextualSpacing w:val="0"/>
        <w:rPr>
          <w:sz w:val="24"/>
          <w:szCs w:val="24"/>
        </w:rPr>
      </w:pPr>
      <w:r w:rsidRPr="00786ED1">
        <w:rPr>
          <w:sz w:val="24"/>
          <w:szCs w:val="24"/>
        </w:rPr>
        <w:t>Create smaller numbers with the product cards.</w:t>
      </w:r>
    </w:p>
    <w:p w14:paraId="4DDE2445" w14:textId="77777777" w:rsidR="00D80F0A" w:rsidRPr="00786ED1" w:rsidRDefault="00D80F0A" w:rsidP="00120352">
      <w:pPr>
        <w:pStyle w:val="ListParagraph"/>
        <w:numPr>
          <w:ilvl w:val="0"/>
          <w:numId w:val="3"/>
        </w:numPr>
        <w:spacing w:before="60" w:after="0" w:line="240" w:lineRule="auto"/>
        <w:contextualSpacing w:val="0"/>
        <w:rPr>
          <w:sz w:val="24"/>
          <w:szCs w:val="24"/>
        </w:rPr>
      </w:pPr>
      <w:r w:rsidRPr="00786ED1">
        <w:rPr>
          <w:sz w:val="24"/>
          <w:szCs w:val="24"/>
        </w:rPr>
        <w:t>Discuss how the array model is like or different from the number line, repeated addition, or set model.</w:t>
      </w:r>
    </w:p>
    <w:p w14:paraId="31CD6EA3" w14:textId="4D4645C8" w:rsidR="0044174F" w:rsidRPr="00786ED1" w:rsidRDefault="0044174F" w:rsidP="00120352">
      <w:pPr>
        <w:pStyle w:val="ListParagraph"/>
        <w:numPr>
          <w:ilvl w:val="0"/>
          <w:numId w:val="3"/>
        </w:numPr>
        <w:spacing w:before="60" w:after="0" w:line="240" w:lineRule="auto"/>
        <w:contextualSpacing w:val="0"/>
        <w:rPr>
          <w:sz w:val="24"/>
          <w:szCs w:val="24"/>
        </w:rPr>
      </w:pPr>
      <w:r w:rsidRPr="00786ED1">
        <w:rPr>
          <w:sz w:val="24"/>
          <w:szCs w:val="24"/>
        </w:rPr>
        <w:t>Provide students with large grid paper to build arrays.</w:t>
      </w:r>
      <w:r w:rsidR="00013177">
        <w:rPr>
          <w:sz w:val="24"/>
          <w:szCs w:val="24"/>
        </w:rPr>
        <w:t xml:space="preserve"> </w:t>
      </w:r>
      <w:r w:rsidRPr="00786ED1">
        <w:rPr>
          <w:sz w:val="24"/>
          <w:szCs w:val="24"/>
        </w:rPr>
        <w:t>It will be easier for them to turn the array and see the commutative property.</w:t>
      </w:r>
    </w:p>
    <w:p w14:paraId="1136F7E1" w14:textId="77777777" w:rsidR="00120352" w:rsidRDefault="00120352" w:rsidP="00120352">
      <w:pPr>
        <w:spacing w:before="100" w:after="0" w:line="240" w:lineRule="auto"/>
        <w:rPr>
          <w:i/>
          <w:sz w:val="24"/>
          <w:szCs w:val="24"/>
        </w:rPr>
      </w:pPr>
    </w:p>
    <w:p w14:paraId="451ED8B5" w14:textId="77777777" w:rsidR="00120352" w:rsidRPr="00DA02B3" w:rsidRDefault="00120352" w:rsidP="00120352">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14:paraId="4B6C7377" w14:textId="77777777" w:rsidR="00120352" w:rsidRDefault="00120352" w:rsidP="00120352">
      <w:pPr>
        <w:rPr>
          <w:rFonts w:cstheme="minorHAnsi"/>
          <w:b/>
          <w:i/>
          <w:sz w:val="24"/>
          <w:szCs w:val="24"/>
        </w:rPr>
      </w:pPr>
    </w:p>
    <w:p w14:paraId="1CAAA5B5" w14:textId="77777777" w:rsidR="00120352" w:rsidRDefault="00120352" w:rsidP="00120352">
      <w:pPr>
        <w:spacing w:before="100" w:after="0" w:line="240" w:lineRule="auto"/>
      </w:pPr>
      <w:r>
        <w:t xml:space="preserve"> Virginia Department of Education ©2018</w:t>
      </w:r>
    </w:p>
    <w:p w14:paraId="2C6D0762" w14:textId="77777777" w:rsidR="00120352" w:rsidRDefault="00120352" w:rsidP="00120352">
      <w:pPr>
        <w:spacing w:before="100" w:after="0" w:line="240" w:lineRule="auto"/>
      </w:pPr>
    </w:p>
    <w:p w14:paraId="5438B38E" w14:textId="51188162" w:rsidR="00D80F0A" w:rsidRPr="00120352" w:rsidRDefault="00D80F0A" w:rsidP="00120352">
      <w:pPr>
        <w:pStyle w:val="Heading2"/>
        <w:jc w:val="center"/>
        <w:rPr>
          <w:sz w:val="28"/>
        </w:rPr>
      </w:pPr>
      <w:r w:rsidRPr="00120352">
        <w:br w:type="page"/>
      </w:r>
      <w:bookmarkStart w:id="0" w:name="_GoBack"/>
      <w:r w:rsidRPr="00120352">
        <w:rPr>
          <w:sz w:val="28"/>
        </w:rPr>
        <w:t>Area with Colored Squares Recording Sheet</w:t>
      </w:r>
    </w:p>
    <w:bookmarkEnd w:id="0"/>
    <w:p w14:paraId="3428694A" w14:textId="0629C86C" w:rsidR="00C74C0A" w:rsidRPr="00C74C0A" w:rsidRDefault="00C74C0A" w:rsidP="00C74C0A">
      <w:r>
        <w:rPr>
          <w:noProof/>
        </w:rPr>
        <w:drawing>
          <wp:inline distT="0" distB="0" distL="0" distR="0" wp14:anchorId="0BFA86BE" wp14:editId="7389F597">
            <wp:extent cx="5943600" cy="791845"/>
            <wp:effectExtent l="0" t="0" r="0" b="8255"/>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1845"/>
                    </a:xfrm>
                    <a:prstGeom prst="rect">
                      <a:avLst/>
                    </a:prstGeom>
                  </pic:spPr>
                </pic:pic>
              </a:graphicData>
            </a:graphic>
          </wp:inline>
        </w:drawing>
      </w:r>
    </w:p>
    <w:p w14:paraId="6AE81FEC" w14:textId="77777777" w:rsidR="00D80F0A" w:rsidRPr="00120352" w:rsidRDefault="00D80F0A" w:rsidP="00C74C0A">
      <w:pPr>
        <w:tabs>
          <w:tab w:val="left" w:pos="5760"/>
          <w:tab w:val="left" w:pos="9180"/>
        </w:tabs>
        <w:spacing w:before="120" w:after="240"/>
        <w:rPr>
          <w:b/>
          <w:i/>
          <w:sz w:val="24"/>
          <w:szCs w:val="24"/>
          <w:u w:val="single"/>
        </w:rPr>
      </w:pPr>
      <w:r w:rsidRPr="00120352">
        <w:rPr>
          <w:b/>
          <w:sz w:val="24"/>
          <w:szCs w:val="24"/>
        </w:rPr>
        <w:t xml:space="preserve">Name: </w:t>
      </w:r>
      <w:r w:rsidRPr="00120352">
        <w:rPr>
          <w:b/>
          <w:sz w:val="24"/>
          <w:szCs w:val="24"/>
          <w:u w:val="single"/>
        </w:rPr>
        <w:tab/>
      </w:r>
      <w:r w:rsidRPr="00120352">
        <w:rPr>
          <w:b/>
          <w:sz w:val="24"/>
          <w:szCs w:val="24"/>
        </w:rPr>
        <w:t xml:space="preserve"> Date: </w:t>
      </w:r>
      <w:r w:rsidRPr="00120352">
        <w:rPr>
          <w:b/>
          <w:sz w:val="24"/>
          <w:szCs w:val="24"/>
          <w:u w:val="single"/>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2059"/>
        <w:gridCol w:w="2060"/>
        <w:gridCol w:w="2060"/>
        <w:gridCol w:w="3261"/>
      </w:tblGrid>
      <w:tr w:rsidR="00D80F0A" w:rsidRPr="006C2219" w14:paraId="2F8833A4" w14:textId="77777777" w:rsidTr="00EC29F3">
        <w:trPr>
          <w:trHeight w:val="1466"/>
          <w:jc w:val="center"/>
        </w:trPr>
        <w:tc>
          <w:tcPr>
            <w:tcW w:w="1091" w:type="pct"/>
            <w:tcBorders>
              <w:top w:val="single" w:sz="4" w:space="0" w:color="000000"/>
              <w:left w:val="single" w:sz="4" w:space="0" w:color="000000"/>
              <w:bottom w:val="single" w:sz="4" w:space="0" w:color="000000"/>
              <w:right w:val="single" w:sz="4" w:space="0" w:color="000000"/>
            </w:tcBorders>
            <w:shd w:val="pct25" w:color="auto" w:fill="auto"/>
            <w:vAlign w:val="center"/>
          </w:tcPr>
          <w:p w14:paraId="17CB3EEC" w14:textId="77777777" w:rsidR="00D80F0A" w:rsidRDefault="00D80F0A" w:rsidP="00120352">
            <w:pPr>
              <w:spacing w:after="0"/>
              <w:jc w:val="center"/>
              <w:rPr>
                <w:rFonts w:cs="Tahoma"/>
                <w:b/>
                <w:sz w:val="28"/>
                <w:szCs w:val="28"/>
              </w:rPr>
            </w:pPr>
            <w:r>
              <w:rPr>
                <w:rFonts w:cs="Tahoma"/>
                <w:b/>
                <w:sz w:val="28"/>
                <w:szCs w:val="28"/>
              </w:rPr>
              <w:t>Number of</w:t>
            </w:r>
          </w:p>
          <w:p w14:paraId="6B39A7C4" w14:textId="77777777" w:rsidR="00D80F0A" w:rsidRPr="00AF77AF" w:rsidRDefault="00D80F0A" w:rsidP="00120352">
            <w:pPr>
              <w:spacing w:after="0"/>
              <w:jc w:val="center"/>
              <w:rPr>
                <w:rFonts w:cs="Tahoma"/>
                <w:b/>
                <w:sz w:val="28"/>
                <w:szCs w:val="28"/>
              </w:rPr>
            </w:pPr>
            <w:r>
              <w:rPr>
                <w:rFonts w:cs="Tahoma"/>
                <w:b/>
                <w:sz w:val="28"/>
                <w:szCs w:val="28"/>
              </w:rPr>
              <w:t>rows</w:t>
            </w:r>
          </w:p>
          <w:p w14:paraId="1DE607B6" w14:textId="77777777" w:rsidR="00D80F0A" w:rsidRPr="00AF77AF" w:rsidRDefault="00D80F0A" w:rsidP="00120352">
            <w:pPr>
              <w:spacing w:after="0"/>
              <w:jc w:val="center"/>
              <w:rPr>
                <w:rFonts w:cs="Tahoma"/>
                <w:b/>
                <w:sz w:val="28"/>
                <w:szCs w:val="28"/>
              </w:rPr>
            </w:pPr>
            <w:r w:rsidRPr="00AF77AF">
              <w:rPr>
                <w:rFonts w:cs="Tahoma"/>
                <w:b/>
                <w:sz w:val="28"/>
                <w:szCs w:val="28"/>
              </w:rPr>
              <w:t>(factor)</w:t>
            </w:r>
          </w:p>
        </w:tc>
        <w:tc>
          <w:tcPr>
            <w:tcW w:w="1091" w:type="pct"/>
            <w:tcBorders>
              <w:top w:val="single" w:sz="4" w:space="0" w:color="000000"/>
              <w:left w:val="single" w:sz="4" w:space="0" w:color="000000"/>
              <w:bottom w:val="single" w:sz="4" w:space="0" w:color="000000"/>
              <w:right w:val="single" w:sz="4" w:space="0" w:color="000000"/>
            </w:tcBorders>
            <w:shd w:val="pct25" w:color="auto" w:fill="auto"/>
            <w:vAlign w:val="center"/>
          </w:tcPr>
          <w:p w14:paraId="1CC28E30" w14:textId="77777777" w:rsidR="00D80F0A" w:rsidRPr="00AF77AF" w:rsidRDefault="00D80F0A" w:rsidP="00120352">
            <w:pPr>
              <w:spacing w:after="0"/>
              <w:jc w:val="center"/>
              <w:rPr>
                <w:rFonts w:cs="Tahoma"/>
                <w:b/>
                <w:sz w:val="28"/>
                <w:szCs w:val="28"/>
              </w:rPr>
            </w:pPr>
            <w:r>
              <w:rPr>
                <w:rFonts w:cs="Tahoma"/>
                <w:b/>
                <w:sz w:val="28"/>
                <w:szCs w:val="28"/>
              </w:rPr>
              <w:t>Number of columns</w:t>
            </w:r>
          </w:p>
          <w:p w14:paraId="6ED57C56" w14:textId="77777777" w:rsidR="00D80F0A" w:rsidRPr="00AF77AF" w:rsidRDefault="00D80F0A" w:rsidP="00120352">
            <w:pPr>
              <w:spacing w:after="0"/>
              <w:jc w:val="center"/>
              <w:rPr>
                <w:rFonts w:cs="Tahoma"/>
                <w:b/>
                <w:sz w:val="28"/>
                <w:szCs w:val="28"/>
              </w:rPr>
            </w:pPr>
            <w:r w:rsidRPr="00AF77AF">
              <w:rPr>
                <w:rFonts w:cs="Tahoma"/>
                <w:b/>
                <w:sz w:val="28"/>
                <w:szCs w:val="28"/>
              </w:rPr>
              <w:t>(factor)</w:t>
            </w:r>
          </w:p>
        </w:tc>
        <w:tc>
          <w:tcPr>
            <w:tcW w:w="1091" w:type="pct"/>
            <w:tcBorders>
              <w:top w:val="single" w:sz="4" w:space="0" w:color="000000"/>
              <w:left w:val="single" w:sz="4" w:space="0" w:color="000000"/>
              <w:bottom w:val="single" w:sz="4" w:space="0" w:color="000000"/>
              <w:right w:val="single" w:sz="4" w:space="0" w:color="000000"/>
            </w:tcBorders>
            <w:shd w:val="pct25" w:color="auto" w:fill="auto"/>
            <w:vAlign w:val="center"/>
          </w:tcPr>
          <w:p w14:paraId="0F0FD23A" w14:textId="77777777" w:rsidR="00D80F0A" w:rsidRPr="00AF77AF" w:rsidRDefault="00D80F0A" w:rsidP="00120352">
            <w:pPr>
              <w:spacing w:after="0"/>
              <w:jc w:val="center"/>
              <w:rPr>
                <w:rFonts w:cs="Tahoma"/>
                <w:b/>
                <w:sz w:val="28"/>
                <w:szCs w:val="28"/>
              </w:rPr>
            </w:pPr>
            <w:r>
              <w:rPr>
                <w:rFonts w:cs="Tahoma"/>
                <w:b/>
                <w:sz w:val="28"/>
                <w:szCs w:val="28"/>
              </w:rPr>
              <w:t>Number of tiles all together</w:t>
            </w:r>
          </w:p>
          <w:p w14:paraId="6D00AC98" w14:textId="77777777" w:rsidR="00D80F0A" w:rsidRPr="00AF77AF" w:rsidRDefault="00D80F0A" w:rsidP="00120352">
            <w:pPr>
              <w:spacing w:after="0"/>
              <w:jc w:val="center"/>
              <w:rPr>
                <w:rFonts w:cs="Tahoma"/>
                <w:b/>
              </w:rPr>
            </w:pPr>
            <w:r w:rsidRPr="00AF77AF">
              <w:rPr>
                <w:rFonts w:cs="Tahoma"/>
                <w:b/>
              </w:rPr>
              <w:t>(</w:t>
            </w:r>
            <w:r>
              <w:rPr>
                <w:rFonts w:cs="Tahoma"/>
                <w:b/>
              </w:rPr>
              <w:t>number on</w:t>
            </w:r>
            <w:r w:rsidRPr="00AF77AF">
              <w:rPr>
                <w:rFonts w:cs="Tahoma"/>
                <w:b/>
              </w:rPr>
              <w:t xml:space="preserve"> the Product Card)</w:t>
            </w:r>
          </w:p>
        </w:tc>
        <w:tc>
          <w:tcPr>
            <w:tcW w:w="1727" w:type="pct"/>
            <w:tcBorders>
              <w:top w:val="single" w:sz="4" w:space="0" w:color="000000"/>
              <w:left w:val="single" w:sz="4" w:space="0" w:color="000000"/>
              <w:bottom w:val="single" w:sz="4" w:space="0" w:color="000000"/>
              <w:right w:val="single" w:sz="4" w:space="0" w:color="000000"/>
            </w:tcBorders>
            <w:shd w:val="pct25" w:color="auto" w:fill="auto"/>
            <w:vAlign w:val="center"/>
          </w:tcPr>
          <w:p w14:paraId="4DEA45E5" w14:textId="77777777" w:rsidR="00D80F0A" w:rsidRPr="00AF77AF" w:rsidRDefault="00D80F0A" w:rsidP="00EC29F3">
            <w:pPr>
              <w:jc w:val="center"/>
              <w:rPr>
                <w:rFonts w:cs="Tahoma"/>
                <w:b/>
                <w:sz w:val="28"/>
                <w:szCs w:val="28"/>
              </w:rPr>
            </w:pPr>
            <w:r w:rsidRPr="00AF77AF">
              <w:rPr>
                <w:rFonts w:cs="Tahoma"/>
                <w:b/>
                <w:sz w:val="28"/>
                <w:szCs w:val="28"/>
              </w:rPr>
              <w:t>My Multiplication Fact</w:t>
            </w:r>
          </w:p>
        </w:tc>
      </w:tr>
      <w:tr w:rsidR="00D80F0A" w:rsidRPr="006C2219" w14:paraId="134422E4"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1731DF11"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6F474366"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1BF1910D"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1D564FE7" w14:textId="77777777" w:rsidR="00D80F0A" w:rsidRPr="006C2219" w:rsidRDefault="00D80F0A" w:rsidP="00EC29F3"/>
        </w:tc>
      </w:tr>
      <w:tr w:rsidR="00D80F0A" w:rsidRPr="006C2219" w14:paraId="62C89194"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37FB53BA"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3FC7EAAD"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7382BC19"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7976EF55" w14:textId="77777777" w:rsidR="00D80F0A" w:rsidRPr="006C2219" w:rsidRDefault="00D80F0A" w:rsidP="00EC29F3"/>
        </w:tc>
      </w:tr>
      <w:tr w:rsidR="00D80F0A" w:rsidRPr="006C2219" w14:paraId="0CBFB5D1"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4385C4CA"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7DDB540B"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623421F4"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05078681" w14:textId="77777777" w:rsidR="00D80F0A" w:rsidRPr="006C2219" w:rsidRDefault="00D80F0A" w:rsidP="00EC29F3"/>
        </w:tc>
      </w:tr>
      <w:tr w:rsidR="00D80F0A" w:rsidRPr="006C2219" w14:paraId="0015D335"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31AEDA2F"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1BF50CF3"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22FE91E2"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1B2F4925" w14:textId="77777777" w:rsidR="00D80F0A" w:rsidRPr="006C2219" w:rsidRDefault="00D80F0A" w:rsidP="00EC29F3"/>
        </w:tc>
      </w:tr>
      <w:tr w:rsidR="00D80F0A" w:rsidRPr="006C2219" w14:paraId="59A982A7"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605445A9"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1C014116"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772A9E30"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3903964B" w14:textId="77777777" w:rsidR="00D80F0A" w:rsidRPr="006C2219" w:rsidRDefault="00D80F0A" w:rsidP="00EC29F3"/>
        </w:tc>
      </w:tr>
      <w:tr w:rsidR="00D80F0A" w:rsidRPr="006C2219" w14:paraId="4186D763" w14:textId="77777777" w:rsidTr="00EC29F3">
        <w:trPr>
          <w:trHeight w:val="1395"/>
          <w:jc w:val="center"/>
        </w:trPr>
        <w:tc>
          <w:tcPr>
            <w:tcW w:w="1091" w:type="pct"/>
            <w:tcBorders>
              <w:top w:val="single" w:sz="4" w:space="0" w:color="000000"/>
              <w:left w:val="single" w:sz="4" w:space="0" w:color="000000"/>
              <w:bottom w:val="single" w:sz="4" w:space="0" w:color="000000"/>
              <w:right w:val="single" w:sz="4" w:space="0" w:color="000000"/>
            </w:tcBorders>
          </w:tcPr>
          <w:p w14:paraId="57061E7A"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20CC180C" w14:textId="77777777" w:rsidR="00D80F0A" w:rsidRPr="006C2219" w:rsidRDefault="00D80F0A" w:rsidP="00EC29F3"/>
        </w:tc>
        <w:tc>
          <w:tcPr>
            <w:tcW w:w="1091" w:type="pct"/>
            <w:tcBorders>
              <w:top w:val="single" w:sz="4" w:space="0" w:color="000000"/>
              <w:left w:val="single" w:sz="4" w:space="0" w:color="000000"/>
              <w:bottom w:val="single" w:sz="4" w:space="0" w:color="000000"/>
              <w:right w:val="single" w:sz="4" w:space="0" w:color="000000"/>
            </w:tcBorders>
          </w:tcPr>
          <w:p w14:paraId="50C34326" w14:textId="77777777" w:rsidR="00D80F0A" w:rsidRPr="006C2219" w:rsidRDefault="00D80F0A" w:rsidP="00EC29F3"/>
        </w:tc>
        <w:tc>
          <w:tcPr>
            <w:tcW w:w="1727" w:type="pct"/>
            <w:tcBorders>
              <w:top w:val="single" w:sz="4" w:space="0" w:color="000000"/>
              <w:left w:val="single" w:sz="4" w:space="0" w:color="000000"/>
              <w:bottom w:val="single" w:sz="4" w:space="0" w:color="000000"/>
              <w:right w:val="single" w:sz="4" w:space="0" w:color="000000"/>
            </w:tcBorders>
          </w:tcPr>
          <w:p w14:paraId="6DF3EAE2" w14:textId="77777777" w:rsidR="00D80F0A" w:rsidRPr="006C2219" w:rsidRDefault="00D80F0A" w:rsidP="00EC29F3"/>
        </w:tc>
      </w:tr>
    </w:tbl>
    <w:p w14:paraId="6D01D165" w14:textId="77777777" w:rsidR="00D80F0A" w:rsidRPr="00120352" w:rsidRDefault="00D80F0A" w:rsidP="00120352">
      <w:pPr>
        <w:pStyle w:val="Heading2"/>
        <w:jc w:val="center"/>
      </w:pPr>
      <w:r w:rsidRPr="00120352">
        <w:br w:type="page"/>
      </w:r>
      <w:r w:rsidRPr="00120352">
        <w:rPr>
          <w:sz w:val="28"/>
        </w:rPr>
        <w:t>Product Cards</w:t>
      </w:r>
    </w:p>
    <w:p w14:paraId="79CB0720" w14:textId="77777777" w:rsidR="00D80F0A" w:rsidRPr="005F1560" w:rsidRDefault="00D80F0A" w:rsidP="00D80F0A">
      <w:pPr>
        <w:jc w:val="center"/>
      </w:pPr>
      <w:r>
        <w:t>Copy on card stock, and cut apart on the dotted lines.</w:t>
      </w:r>
    </w:p>
    <w:tbl>
      <w:tblPr>
        <w:tblW w:w="5000" w:type="pct"/>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3140"/>
        <w:gridCol w:w="3141"/>
        <w:gridCol w:w="3139"/>
      </w:tblGrid>
      <w:tr w:rsidR="00D80F0A" w:rsidRPr="006C2219" w14:paraId="1700E7A7" w14:textId="77777777" w:rsidTr="00EC29F3">
        <w:trPr>
          <w:trHeight w:val="2948"/>
        </w:trPr>
        <w:tc>
          <w:tcPr>
            <w:tcW w:w="1667" w:type="pct"/>
            <w:vAlign w:val="center"/>
          </w:tcPr>
          <w:p w14:paraId="7CDD4524" w14:textId="77777777" w:rsidR="00D80F0A" w:rsidRPr="006C2219" w:rsidRDefault="00D80F0A" w:rsidP="00EC29F3">
            <w:pPr>
              <w:jc w:val="center"/>
              <w:rPr>
                <w:b/>
                <w:sz w:val="144"/>
                <w:szCs w:val="144"/>
              </w:rPr>
            </w:pPr>
            <w:r w:rsidRPr="006C2219">
              <w:rPr>
                <w:b/>
                <w:sz w:val="144"/>
                <w:szCs w:val="144"/>
              </w:rPr>
              <w:t>24</w:t>
            </w:r>
          </w:p>
        </w:tc>
        <w:tc>
          <w:tcPr>
            <w:tcW w:w="1667" w:type="pct"/>
            <w:vAlign w:val="center"/>
          </w:tcPr>
          <w:p w14:paraId="4FB27348" w14:textId="77777777" w:rsidR="00D80F0A" w:rsidRPr="006C2219" w:rsidRDefault="00D80F0A" w:rsidP="00EC29F3">
            <w:pPr>
              <w:jc w:val="center"/>
              <w:rPr>
                <w:b/>
                <w:sz w:val="144"/>
                <w:szCs w:val="144"/>
              </w:rPr>
            </w:pPr>
            <w:r w:rsidRPr="006C2219">
              <w:rPr>
                <w:b/>
                <w:sz w:val="144"/>
                <w:szCs w:val="144"/>
              </w:rPr>
              <w:t>12</w:t>
            </w:r>
          </w:p>
        </w:tc>
        <w:tc>
          <w:tcPr>
            <w:tcW w:w="1667" w:type="pct"/>
            <w:vAlign w:val="center"/>
          </w:tcPr>
          <w:p w14:paraId="0BFD7F14" w14:textId="77777777" w:rsidR="00D80F0A" w:rsidRPr="006C2219" w:rsidRDefault="00D80F0A" w:rsidP="00EC29F3">
            <w:pPr>
              <w:jc w:val="center"/>
              <w:rPr>
                <w:b/>
                <w:sz w:val="144"/>
                <w:szCs w:val="144"/>
              </w:rPr>
            </w:pPr>
            <w:r w:rsidRPr="006C2219">
              <w:rPr>
                <w:b/>
                <w:sz w:val="144"/>
                <w:szCs w:val="144"/>
              </w:rPr>
              <w:t>18</w:t>
            </w:r>
          </w:p>
        </w:tc>
      </w:tr>
      <w:tr w:rsidR="00D80F0A" w:rsidRPr="006C2219" w14:paraId="54EB5201" w14:textId="77777777" w:rsidTr="00EC29F3">
        <w:trPr>
          <w:trHeight w:val="2948"/>
        </w:trPr>
        <w:tc>
          <w:tcPr>
            <w:tcW w:w="1667" w:type="pct"/>
            <w:vAlign w:val="center"/>
          </w:tcPr>
          <w:p w14:paraId="18C3ACCA" w14:textId="77777777" w:rsidR="00D80F0A" w:rsidRPr="006C2219" w:rsidRDefault="00D80F0A" w:rsidP="00EC29F3">
            <w:pPr>
              <w:jc w:val="center"/>
              <w:rPr>
                <w:b/>
                <w:sz w:val="144"/>
                <w:szCs w:val="144"/>
              </w:rPr>
            </w:pPr>
            <w:r w:rsidRPr="006C2219">
              <w:rPr>
                <w:b/>
                <w:sz w:val="144"/>
                <w:szCs w:val="144"/>
              </w:rPr>
              <w:t>15</w:t>
            </w:r>
          </w:p>
        </w:tc>
        <w:tc>
          <w:tcPr>
            <w:tcW w:w="1667" w:type="pct"/>
            <w:vAlign w:val="center"/>
          </w:tcPr>
          <w:p w14:paraId="25C880ED" w14:textId="77777777" w:rsidR="00D80F0A" w:rsidRPr="006C2219" w:rsidRDefault="00D80F0A" w:rsidP="00EC29F3">
            <w:pPr>
              <w:jc w:val="center"/>
              <w:rPr>
                <w:b/>
                <w:sz w:val="144"/>
                <w:szCs w:val="144"/>
              </w:rPr>
            </w:pPr>
            <w:r w:rsidRPr="006C2219">
              <w:rPr>
                <w:b/>
                <w:sz w:val="144"/>
                <w:szCs w:val="144"/>
              </w:rPr>
              <w:t>21</w:t>
            </w:r>
          </w:p>
        </w:tc>
        <w:tc>
          <w:tcPr>
            <w:tcW w:w="1667" w:type="pct"/>
            <w:vAlign w:val="center"/>
          </w:tcPr>
          <w:p w14:paraId="1806B8C6" w14:textId="77777777" w:rsidR="00D80F0A" w:rsidRPr="006C2219" w:rsidRDefault="00D80F0A" w:rsidP="00EC29F3">
            <w:pPr>
              <w:jc w:val="center"/>
              <w:rPr>
                <w:b/>
                <w:sz w:val="144"/>
                <w:szCs w:val="144"/>
              </w:rPr>
            </w:pPr>
            <w:r w:rsidRPr="006C2219">
              <w:rPr>
                <w:b/>
                <w:sz w:val="144"/>
                <w:szCs w:val="144"/>
              </w:rPr>
              <w:t>8</w:t>
            </w:r>
          </w:p>
        </w:tc>
      </w:tr>
      <w:tr w:rsidR="00D80F0A" w:rsidRPr="006C2219" w14:paraId="29B20AAD" w14:textId="77777777" w:rsidTr="00EC29F3">
        <w:trPr>
          <w:trHeight w:val="2863"/>
        </w:trPr>
        <w:tc>
          <w:tcPr>
            <w:tcW w:w="1667" w:type="pct"/>
            <w:vAlign w:val="center"/>
          </w:tcPr>
          <w:p w14:paraId="62B5D48A" w14:textId="77777777" w:rsidR="00D80F0A" w:rsidRPr="006C2219" w:rsidRDefault="00D80F0A" w:rsidP="00EC29F3">
            <w:pPr>
              <w:jc w:val="center"/>
              <w:rPr>
                <w:b/>
                <w:sz w:val="144"/>
                <w:szCs w:val="144"/>
              </w:rPr>
            </w:pPr>
            <w:r w:rsidRPr="006C2219">
              <w:rPr>
                <w:b/>
                <w:sz w:val="144"/>
                <w:szCs w:val="144"/>
              </w:rPr>
              <w:t>42</w:t>
            </w:r>
          </w:p>
        </w:tc>
        <w:tc>
          <w:tcPr>
            <w:tcW w:w="1667" w:type="pct"/>
            <w:vAlign w:val="center"/>
          </w:tcPr>
          <w:p w14:paraId="74A7ACB6" w14:textId="77777777" w:rsidR="00D80F0A" w:rsidRPr="006C2219" w:rsidRDefault="00D80F0A" w:rsidP="00EC29F3">
            <w:pPr>
              <w:jc w:val="center"/>
              <w:rPr>
                <w:b/>
                <w:sz w:val="144"/>
                <w:szCs w:val="144"/>
              </w:rPr>
            </w:pPr>
            <w:r w:rsidRPr="006C2219">
              <w:rPr>
                <w:b/>
                <w:sz w:val="144"/>
                <w:szCs w:val="144"/>
              </w:rPr>
              <w:t>10</w:t>
            </w:r>
          </w:p>
        </w:tc>
        <w:tc>
          <w:tcPr>
            <w:tcW w:w="1667" w:type="pct"/>
            <w:vAlign w:val="center"/>
          </w:tcPr>
          <w:p w14:paraId="5F99C89D" w14:textId="77777777" w:rsidR="00D80F0A" w:rsidRPr="006C2219" w:rsidRDefault="00D80F0A" w:rsidP="00EC29F3">
            <w:pPr>
              <w:jc w:val="center"/>
              <w:rPr>
                <w:b/>
                <w:sz w:val="144"/>
                <w:szCs w:val="144"/>
              </w:rPr>
            </w:pPr>
            <w:r w:rsidRPr="006C2219">
              <w:rPr>
                <w:b/>
                <w:sz w:val="144"/>
                <w:szCs w:val="144"/>
              </w:rPr>
              <w:t>63</w:t>
            </w:r>
          </w:p>
        </w:tc>
      </w:tr>
      <w:tr w:rsidR="00D80F0A" w:rsidRPr="006C2219" w14:paraId="7753DE6D" w14:textId="77777777" w:rsidTr="00EC29F3">
        <w:trPr>
          <w:trHeight w:val="2948"/>
        </w:trPr>
        <w:tc>
          <w:tcPr>
            <w:tcW w:w="1667" w:type="pct"/>
            <w:vAlign w:val="center"/>
          </w:tcPr>
          <w:p w14:paraId="2E5047F2" w14:textId="77777777" w:rsidR="00D80F0A" w:rsidRPr="006C2219" w:rsidRDefault="00D80F0A" w:rsidP="00EC29F3">
            <w:pPr>
              <w:jc w:val="center"/>
              <w:rPr>
                <w:b/>
                <w:sz w:val="144"/>
                <w:szCs w:val="144"/>
              </w:rPr>
            </w:pPr>
            <w:r w:rsidRPr="006C2219">
              <w:rPr>
                <w:b/>
                <w:sz w:val="144"/>
                <w:szCs w:val="144"/>
              </w:rPr>
              <w:t>25</w:t>
            </w:r>
          </w:p>
        </w:tc>
        <w:tc>
          <w:tcPr>
            <w:tcW w:w="1667" w:type="pct"/>
            <w:vAlign w:val="center"/>
          </w:tcPr>
          <w:p w14:paraId="58E4D220" w14:textId="77777777" w:rsidR="00D80F0A" w:rsidRPr="006C2219" w:rsidRDefault="00D80F0A" w:rsidP="00EC29F3">
            <w:pPr>
              <w:jc w:val="center"/>
              <w:rPr>
                <w:b/>
                <w:sz w:val="144"/>
                <w:szCs w:val="144"/>
              </w:rPr>
            </w:pPr>
            <w:r w:rsidRPr="006C2219">
              <w:rPr>
                <w:b/>
                <w:sz w:val="144"/>
                <w:szCs w:val="144"/>
              </w:rPr>
              <w:t>64</w:t>
            </w:r>
          </w:p>
        </w:tc>
        <w:tc>
          <w:tcPr>
            <w:tcW w:w="1667" w:type="pct"/>
            <w:vAlign w:val="center"/>
          </w:tcPr>
          <w:p w14:paraId="5D5DECD7" w14:textId="77777777" w:rsidR="00D80F0A" w:rsidRPr="006C2219" w:rsidRDefault="00D80F0A" w:rsidP="00EC29F3">
            <w:pPr>
              <w:jc w:val="center"/>
              <w:rPr>
                <w:b/>
                <w:sz w:val="144"/>
                <w:szCs w:val="144"/>
              </w:rPr>
            </w:pPr>
            <w:r w:rsidRPr="006C2219">
              <w:rPr>
                <w:b/>
                <w:sz w:val="144"/>
                <w:szCs w:val="144"/>
              </w:rPr>
              <w:t>72</w:t>
            </w:r>
          </w:p>
        </w:tc>
      </w:tr>
    </w:tbl>
    <w:p w14:paraId="0FC5FDAE" w14:textId="07C6095F" w:rsidR="005D453F" w:rsidRPr="00D80F0A" w:rsidRDefault="005D453F" w:rsidP="00120352">
      <w:pPr>
        <w:tabs>
          <w:tab w:val="left" w:pos="1950"/>
        </w:tabs>
        <w:rPr>
          <w:rFonts w:cs="Times New Roman"/>
          <w:sz w:val="24"/>
          <w:szCs w:val="24"/>
        </w:rPr>
      </w:pPr>
    </w:p>
    <w:sectPr w:rsidR="005D453F" w:rsidRPr="00D80F0A" w:rsidSect="00120352">
      <w:headerReference w:type="default" r:id="rId9"/>
      <w:footerReference w:type="default" r:id="rId10"/>
      <w:pgSz w:w="12240" w:h="15840"/>
      <w:pgMar w:top="72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BF94" w14:textId="77777777" w:rsidR="00196FE2" w:rsidRDefault="00196FE2" w:rsidP="00220A40">
      <w:pPr>
        <w:spacing w:after="0" w:line="240" w:lineRule="auto"/>
      </w:pPr>
      <w:r>
        <w:separator/>
      </w:r>
    </w:p>
  </w:endnote>
  <w:endnote w:type="continuationSeparator" w:id="0">
    <w:p w14:paraId="5AE70DA6" w14:textId="77777777" w:rsidR="00196FE2" w:rsidRDefault="00196FE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05442"/>
      <w:docPartObj>
        <w:docPartGallery w:val="Page Numbers (Bottom of Page)"/>
        <w:docPartUnique/>
      </w:docPartObj>
    </w:sdtPr>
    <w:sdtEndPr>
      <w:rPr>
        <w:noProof/>
      </w:rPr>
    </w:sdtEndPr>
    <w:sdtContent>
      <w:p w14:paraId="3762A1D2" w14:textId="6D885BAF" w:rsidR="0044174F" w:rsidRPr="00120352" w:rsidRDefault="00120352" w:rsidP="00120352">
        <w:pPr>
          <w:pStyle w:val="Footer"/>
          <w:tabs>
            <w:tab w:val="clear" w:pos="9360"/>
            <w:tab w:val="right" w:pos="9540"/>
          </w:tabs>
        </w:pPr>
        <w:r>
          <w:t>Virginia Department of Education ©2018</w:t>
        </w: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560A" w14:textId="77777777" w:rsidR="00196FE2" w:rsidRDefault="00196FE2" w:rsidP="00220A40">
      <w:pPr>
        <w:spacing w:after="0" w:line="240" w:lineRule="auto"/>
      </w:pPr>
      <w:r>
        <w:separator/>
      </w:r>
    </w:p>
  </w:footnote>
  <w:footnote w:type="continuationSeparator" w:id="0">
    <w:p w14:paraId="66E3C534" w14:textId="77777777" w:rsidR="00196FE2" w:rsidRDefault="00196FE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3BB3" w14:textId="77777777" w:rsidR="00120352" w:rsidRDefault="00120352" w:rsidP="00120352">
    <w:pPr>
      <w:pStyle w:val="Header"/>
      <w:rPr>
        <w:i/>
      </w:rPr>
    </w:pPr>
    <w:r w:rsidRPr="00F91223">
      <w:rPr>
        <w:i/>
      </w:rPr>
      <w:t xml:space="preserve">Mathematics </w:t>
    </w:r>
    <w:r>
      <w:rPr>
        <w:i/>
      </w:rPr>
      <w:t xml:space="preserve">Instructional Plan – </w:t>
    </w:r>
    <w:r w:rsidRPr="00F91223">
      <w:rPr>
        <w:i/>
      </w:rPr>
      <w:t>Grade Three</w:t>
    </w:r>
  </w:p>
  <w:p w14:paraId="69CE21AE" w14:textId="0648432E" w:rsidR="0044174F" w:rsidRPr="00120352" w:rsidRDefault="0044174F" w:rsidP="00120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23F86"/>
    <w:multiLevelType w:val="hybridMultilevel"/>
    <w:tmpl w:val="2C5AD7CA"/>
    <w:lvl w:ilvl="0" w:tplc="1B5A8EE4">
      <w:start w:val="1"/>
      <w:numFmt w:val="decimal"/>
      <w:lvlText w:val="%1."/>
      <w:lvlJc w:val="left"/>
      <w:pPr>
        <w:tabs>
          <w:tab w:val="num" w:pos="720"/>
        </w:tabs>
        <w:ind w:left="720" w:hanging="360"/>
      </w:pPr>
      <w:rPr>
        <w:b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8A4B45"/>
    <w:multiLevelType w:val="hybridMultilevel"/>
    <w:tmpl w:val="2B8E45F8"/>
    <w:lvl w:ilvl="0" w:tplc="AFA026E4">
      <w:start w:val="1"/>
      <w:numFmt w:val="bullet"/>
      <w:pStyle w:val="Bullet2"/>
      <w:lvlText w:val="o"/>
      <w:lvlJc w:val="left"/>
      <w:pPr>
        <w:tabs>
          <w:tab w:val="num" w:pos="1440"/>
        </w:tabs>
        <w:ind w:left="1440" w:hanging="360"/>
      </w:pPr>
      <w:rPr>
        <w:rFonts w:ascii="Courier New" w:hAnsi="Courier New" w:cs="Courier New" w:hint="default"/>
        <w:color w:val="auto"/>
        <w:sz w:val="24"/>
        <w:szCs w:val="24"/>
      </w:rPr>
    </w:lvl>
    <w:lvl w:ilvl="1" w:tplc="04090019">
      <w:start w:val="1"/>
      <w:numFmt w:val="bullet"/>
      <w:lvlText w:val=""/>
      <w:lvlJc w:val="left"/>
      <w:pPr>
        <w:tabs>
          <w:tab w:val="num" w:pos="1440"/>
        </w:tabs>
        <w:ind w:left="1440" w:hanging="360"/>
      </w:pPr>
      <w:rPr>
        <w:rFonts w:ascii="Symbol" w:hAnsi="Symbol" w:cs="Times New Roman" w:hint="default"/>
        <w:sz w:val="24"/>
        <w:szCs w:val="24"/>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1738FF"/>
    <w:multiLevelType w:val="hybridMultilevel"/>
    <w:tmpl w:val="7D384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C36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1173C"/>
    <w:multiLevelType w:val="hybridMultilevel"/>
    <w:tmpl w:val="61F0B58C"/>
    <w:lvl w:ilvl="0" w:tplc="5470D9D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0"/>
  </w:num>
  <w:num w:numId="5">
    <w:abstractNumId w:val="11"/>
  </w:num>
  <w:num w:numId="6">
    <w:abstractNumId w:val="0"/>
  </w:num>
  <w:num w:numId="7">
    <w:abstractNumId w:val="8"/>
  </w:num>
  <w:num w:numId="8">
    <w:abstractNumId w:val="9"/>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3177"/>
    <w:rsid w:val="00033DBF"/>
    <w:rsid w:val="00075466"/>
    <w:rsid w:val="00075B63"/>
    <w:rsid w:val="000906FC"/>
    <w:rsid w:val="000D5A2B"/>
    <w:rsid w:val="000E40B0"/>
    <w:rsid w:val="00120352"/>
    <w:rsid w:val="00132559"/>
    <w:rsid w:val="001606D0"/>
    <w:rsid w:val="001838DA"/>
    <w:rsid w:val="00196BD1"/>
    <w:rsid w:val="00196FE2"/>
    <w:rsid w:val="001B6D19"/>
    <w:rsid w:val="001C1985"/>
    <w:rsid w:val="00203399"/>
    <w:rsid w:val="00220A40"/>
    <w:rsid w:val="00291346"/>
    <w:rsid w:val="002E277C"/>
    <w:rsid w:val="00311F49"/>
    <w:rsid w:val="00381C1B"/>
    <w:rsid w:val="0039702E"/>
    <w:rsid w:val="003A64AE"/>
    <w:rsid w:val="003C048F"/>
    <w:rsid w:val="004203F5"/>
    <w:rsid w:val="0044174F"/>
    <w:rsid w:val="00477E91"/>
    <w:rsid w:val="004853A0"/>
    <w:rsid w:val="004859BB"/>
    <w:rsid w:val="004A219B"/>
    <w:rsid w:val="004E5B8D"/>
    <w:rsid w:val="00521E66"/>
    <w:rsid w:val="00551EFD"/>
    <w:rsid w:val="00567BB3"/>
    <w:rsid w:val="00597682"/>
    <w:rsid w:val="005C02F4"/>
    <w:rsid w:val="005D453F"/>
    <w:rsid w:val="006276C5"/>
    <w:rsid w:val="006B0124"/>
    <w:rsid w:val="006C13B5"/>
    <w:rsid w:val="006E50D5"/>
    <w:rsid w:val="00754F0E"/>
    <w:rsid w:val="00786ED1"/>
    <w:rsid w:val="007E41D5"/>
    <w:rsid w:val="007F0621"/>
    <w:rsid w:val="008035E5"/>
    <w:rsid w:val="00822CAE"/>
    <w:rsid w:val="008E55BD"/>
    <w:rsid w:val="00932BC8"/>
    <w:rsid w:val="0098531A"/>
    <w:rsid w:val="009D1D59"/>
    <w:rsid w:val="00A12A49"/>
    <w:rsid w:val="00A20131"/>
    <w:rsid w:val="00A42F89"/>
    <w:rsid w:val="00A756D3"/>
    <w:rsid w:val="00AA57E5"/>
    <w:rsid w:val="00AF58F3"/>
    <w:rsid w:val="00B0335E"/>
    <w:rsid w:val="00B26237"/>
    <w:rsid w:val="00B746EF"/>
    <w:rsid w:val="00BC584D"/>
    <w:rsid w:val="00C21E8C"/>
    <w:rsid w:val="00C36303"/>
    <w:rsid w:val="00C618CC"/>
    <w:rsid w:val="00C674C5"/>
    <w:rsid w:val="00C73471"/>
    <w:rsid w:val="00C74C0A"/>
    <w:rsid w:val="00CB679E"/>
    <w:rsid w:val="00CB6F28"/>
    <w:rsid w:val="00D453E6"/>
    <w:rsid w:val="00D80F0A"/>
    <w:rsid w:val="00D94802"/>
    <w:rsid w:val="00DB6337"/>
    <w:rsid w:val="00E00039"/>
    <w:rsid w:val="00E05F3A"/>
    <w:rsid w:val="00E24E7E"/>
    <w:rsid w:val="00E26312"/>
    <w:rsid w:val="00E71C8F"/>
    <w:rsid w:val="00E773DD"/>
    <w:rsid w:val="00EB611D"/>
    <w:rsid w:val="00EC29F3"/>
    <w:rsid w:val="00F441BA"/>
    <w:rsid w:val="00F51728"/>
    <w:rsid w:val="00F542BF"/>
    <w:rsid w:val="00F940D1"/>
    <w:rsid w:val="00FD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631BC"/>
  <w15:docId w15:val="{77CEC10B-2D5D-4ECC-8EF0-2406F5E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120352"/>
    <w:pPr>
      <w:spacing w:before="12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D80F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120352"/>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BC584D"/>
    <w:pPr>
      <w:tabs>
        <w:tab w:val="left" w:pos="2160"/>
      </w:tabs>
      <w:spacing w:before="60" w:after="0" w:line="240" w:lineRule="auto"/>
      <w:ind w:left="2790" w:hanging="2790"/>
    </w:pPr>
    <w:rPr>
      <w:rFonts w:ascii="Calibri" w:eastAsia="Times New Roman" w:hAnsi="Calibri" w:cs="Times New Roman"/>
      <w:sz w:val="24"/>
      <w:lang w:bidi="en-US"/>
    </w:rPr>
  </w:style>
  <w:style w:type="character" w:customStyle="1" w:styleId="Bullet1Char">
    <w:name w:val="Bullet 1 Char"/>
    <w:basedOn w:val="DefaultParagraphFont"/>
    <w:link w:val="Bullet1"/>
    <w:rsid w:val="00BC584D"/>
    <w:rPr>
      <w:rFonts w:ascii="Times New Roman" w:eastAsia="Times New Roman" w:hAnsi="Times New Roman" w:cs="Times New Roman"/>
      <w:sz w:val="24"/>
      <w:szCs w:val="20"/>
    </w:rPr>
  </w:style>
  <w:style w:type="character" w:customStyle="1" w:styleId="NumberedParaChar">
    <w:name w:val="Numbered Para Char"/>
    <w:basedOn w:val="DefaultParagraphFont"/>
    <w:link w:val="NumberedPara"/>
    <w:rsid w:val="00BC584D"/>
    <w:rPr>
      <w:rFonts w:ascii="Times New Roman" w:eastAsia="Times New Roman" w:hAnsi="Times New Roman" w:cs="Times New Roman"/>
      <w:sz w:val="24"/>
      <w:szCs w:val="20"/>
    </w:rPr>
  </w:style>
  <w:style w:type="paragraph" w:styleId="NormalWeb">
    <w:name w:val="Normal (Web)"/>
    <w:basedOn w:val="Normal"/>
    <w:rsid w:val="00BC584D"/>
    <w:pPr>
      <w:spacing w:before="15" w:after="150" w:line="348" w:lineRule="auto"/>
    </w:pPr>
    <w:rPr>
      <w:rFonts w:ascii="Times New Roman" w:eastAsia="Times New Roman" w:hAnsi="Times New Roman" w:cs="Times New Roman"/>
      <w:sz w:val="24"/>
      <w:szCs w:val="24"/>
    </w:rPr>
  </w:style>
  <w:style w:type="paragraph" w:customStyle="1" w:styleId="Bullet2">
    <w:name w:val="Bullet 2"/>
    <w:basedOn w:val="Normal"/>
    <w:link w:val="Bullet2Char"/>
    <w:rsid w:val="00D80F0A"/>
    <w:pPr>
      <w:numPr>
        <w:numId w:val="11"/>
      </w:numPr>
      <w:spacing w:after="0" w:line="240" w:lineRule="auto"/>
    </w:pPr>
    <w:rPr>
      <w:rFonts w:ascii="Calibri" w:eastAsia="Times New Roman" w:hAnsi="Calibri" w:cs="Times New Roman"/>
      <w:sz w:val="24"/>
      <w:lang w:bidi="en-US"/>
    </w:rPr>
  </w:style>
  <w:style w:type="character" w:customStyle="1" w:styleId="Bullet2Char">
    <w:name w:val="Bullet 2 Char"/>
    <w:basedOn w:val="DefaultParagraphFont"/>
    <w:link w:val="Bullet2"/>
    <w:rsid w:val="00D80F0A"/>
    <w:rPr>
      <w:rFonts w:ascii="Calibri" w:eastAsia="Times New Roman" w:hAnsi="Calibri" w:cs="Times New Roman"/>
      <w:sz w:val="24"/>
      <w:lang w:bidi="en-US"/>
    </w:rPr>
  </w:style>
  <w:style w:type="character" w:customStyle="1" w:styleId="Heading5Char">
    <w:name w:val="Heading 5 Char"/>
    <w:basedOn w:val="DefaultParagraphFont"/>
    <w:link w:val="Heading5"/>
    <w:semiHidden/>
    <w:rsid w:val="00D80F0A"/>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07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75AD-89E5-4B32-9B7F-91AF9ADC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3.4a multiplication representations</vt:lpstr>
    </vt:vector>
  </TitlesOfParts>
  <Company>Virginia IT Infrastructure Partnership</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3.4a multiplication representations</dc:title>
  <dc:subject>mathematics</dc:subject>
  <dc:creator>VDOE</dc:creator>
  <cp:lastModifiedBy>Delozier, Debra (DOE)</cp:lastModifiedBy>
  <cp:revision>3</cp:revision>
  <cp:lastPrinted>2010-05-07T13:49:00Z</cp:lastPrinted>
  <dcterms:created xsi:type="dcterms:W3CDTF">2018-02-22T17:41:00Z</dcterms:created>
  <dcterms:modified xsi:type="dcterms:W3CDTF">2018-07-09T16:00:00Z</dcterms:modified>
</cp:coreProperties>
</file>