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BECA3" w14:textId="77777777" w:rsidR="00A50141" w:rsidRDefault="00A50141" w:rsidP="00A50141">
      <w:pPr>
        <w:pStyle w:val="Header"/>
        <w:contextualSpacing/>
        <w:rPr>
          <w:i/>
        </w:rPr>
      </w:pPr>
      <w:r w:rsidRPr="00FF5956">
        <w:rPr>
          <w:i/>
        </w:rPr>
        <w:t xml:space="preserve">Mathematics </w:t>
      </w:r>
      <w:r>
        <w:rPr>
          <w:i/>
        </w:rPr>
        <w:t xml:space="preserve">Instructional Plan </w:t>
      </w:r>
      <w:r w:rsidRPr="00FF5956">
        <w:rPr>
          <w:i/>
        </w:rPr>
        <w:t>–</w:t>
      </w:r>
      <w:r>
        <w:rPr>
          <w:i/>
        </w:rPr>
        <w:t xml:space="preserve"> </w:t>
      </w:r>
      <w:r w:rsidRPr="00FF5956">
        <w:rPr>
          <w:i/>
        </w:rPr>
        <w:t>Grade 1</w:t>
      </w:r>
    </w:p>
    <w:p w14:paraId="1D9224D9" w14:textId="77777777" w:rsidR="00A50141" w:rsidRPr="00AD7040" w:rsidRDefault="00A50141" w:rsidP="00A50141">
      <w:pPr>
        <w:pStyle w:val="Header"/>
      </w:pPr>
    </w:p>
    <w:p w14:paraId="4C20E225" w14:textId="77777777" w:rsidR="00196BD1" w:rsidRPr="00A50141" w:rsidRDefault="00E07916" w:rsidP="007F0621">
      <w:pPr>
        <w:pStyle w:val="Heading1"/>
        <w:rPr>
          <w:rFonts w:asciiTheme="minorHAnsi" w:hAnsiTheme="minorHAnsi"/>
          <w:color w:val="1F497D" w:themeColor="text2"/>
          <w:sz w:val="48"/>
        </w:rPr>
      </w:pPr>
      <w:r w:rsidRPr="00A50141">
        <w:rPr>
          <w:rFonts w:asciiTheme="minorHAnsi" w:hAnsiTheme="minorHAnsi"/>
          <w:color w:val="1F497D" w:themeColor="text2"/>
          <w:sz w:val="48"/>
        </w:rPr>
        <w:t>Weigh to Have Fun</w:t>
      </w:r>
    </w:p>
    <w:p w14:paraId="249089D9" w14:textId="77777777" w:rsidR="00196BD1" w:rsidRPr="007F0621" w:rsidRDefault="004A219B" w:rsidP="00C674C5">
      <w:pPr>
        <w:spacing w:before="100" w:after="0" w:line="240" w:lineRule="auto"/>
        <w:rPr>
          <w:rFonts w:cs="Times New Roman"/>
          <w:sz w:val="24"/>
          <w:szCs w:val="24"/>
        </w:rPr>
      </w:pPr>
      <w:r w:rsidRPr="00A50141">
        <w:rPr>
          <w:rStyle w:val="Heading2Char"/>
        </w:rPr>
        <w:t>Strand</w:t>
      </w:r>
      <w:r w:rsidR="00822CAE" w:rsidRPr="00A50141">
        <w:rPr>
          <w:rStyle w:val="Heading2Char"/>
        </w:rPr>
        <w:t>:</w:t>
      </w:r>
      <w:r w:rsidRPr="007F0621">
        <w:rPr>
          <w:rFonts w:cs="Times New Roman"/>
          <w:b/>
          <w:sz w:val="24"/>
          <w:szCs w:val="24"/>
        </w:rPr>
        <w:tab/>
      </w:r>
      <w:r w:rsidR="00196BD1" w:rsidRPr="007F0621">
        <w:rPr>
          <w:rFonts w:cs="Times New Roman"/>
          <w:sz w:val="24"/>
          <w:szCs w:val="24"/>
        </w:rPr>
        <w:tab/>
      </w:r>
      <w:r w:rsidR="00E07916">
        <w:rPr>
          <w:rFonts w:cs="Times New Roman"/>
          <w:sz w:val="24"/>
          <w:szCs w:val="24"/>
        </w:rPr>
        <w:t>Measurement and Geometry</w:t>
      </w:r>
    </w:p>
    <w:p w14:paraId="54C0F6FD" w14:textId="6CEF60CC" w:rsidR="00C43884" w:rsidRPr="00C43884" w:rsidRDefault="008035E5" w:rsidP="00E07916">
      <w:pPr>
        <w:spacing w:before="100" w:after="0" w:line="240" w:lineRule="auto"/>
        <w:rPr>
          <w:rFonts w:cstheme="minorHAnsi"/>
          <w:sz w:val="10"/>
          <w:szCs w:val="24"/>
        </w:rPr>
      </w:pPr>
      <w:r w:rsidRPr="00A50141">
        <w:rPr>
          <w:rStyle w:val="Heading2Char"/>
        </w:rPr>
        <w:t>Topic</w:t>
      </w:r>
      <w:r w:rsidR="00822CAE" w:rsidRPr="00A50141">
        <w:rPr>
          <w:rStyle w:val="Heading2Char"/>
        </w:rPr>
        <w:t>:</w:t>
      </w:r>
      <w:r w:rsidRPr="00E07916">
        <w:rPr>
          <w:rFonts w:cs="Times New Roman"/>
          <w:b/>
          <w:sz w:val="24"/>
          <w:szCs w:val="24"/>
        </w:rPr>
        <w:tab/>
      </w:r>
      <w:r w:rsidR="00196BD1" w:rsidRPr="00E07916">
        <w:rPr>
          <w:rFonts w:cs="Times New Roman"/>
          <w:sz w:val="24"/>
          <w:szCs w:val="24"/>
        </w:rPr>
        <w:tab/>
      </w:r>
      <w:r w:rsidR="00196BD1" w:rsidRPr="00E07916">
        <w:rPr>
          <w:rFonts w:cs="Times New Roman"/>
          <w:sz w:val="24"/>
          <w:szCs w:val="24"/>
        </w:rPr>
        <w:tab/>
      </w:r>
      <w:r w:rsidR="00E07916" w:rsidRPr="00E07916">
        <w:rPr>
          <w:rFonts w:ascii="Calibri" w:hAnsi="Calibri" w:cs="Calibri"/>
          <w:color w:val="000000"/>
          <w:sz w:val="24"/>
          <w:szCs w:val="24"/>
        </w:rPr>
        <w:t>Measuring</w:t>
      </w:r>
      <w:r w:rsidR="00E07916" w:rsidRPr="00E07916">
        <w:rPr>
          <w:rFonts w:cstheme="minorHAnsi"/>
          <w:color w:val="000000"/>
          <w:sz w:val="24"/>
          <w:szCs w:val="24"/>
        </w:rPr>
        <w:t xml:space="preserve"> and comparing weight using nonstandard units</w:t>
      </w:r>
    </w:p>
    <w:p w14:paraId="1118CF83" w14:textId="52CA400D" w:rsidR="00196BD1" w:rsidRPr="00A50141" w:rsidRDefault="00196BD1" w:rsidP="00A50141">
      <w:pPr>
        <w:pStyle w:val="NormalWeb"/>
        <w:tabs>
          <w:tab w:val="left" w:pos="2160"/>
        </w:tabs>
        <w:spacing w:beforeAutospacing="0" w:after="0" w:afterAutospacing="0"/>
        <w:ind w:left="2700" w:hanging="2700"/>
        <w:rPr>
          <w:rFonts w:ascii="Calibri" w:hAnsi="Calibri" w:cs="Calibri"/>
        </w:rPr>
      </w:pPr>
      <w:r w:rsidRPr="00A50141">
        <w:rPr>
          <w:rStyle w:val="Heading2Char"/>
          <w:rFonts w:asciiTheme="minorHAnsi" w:hAnsiTheme="minorHAnsi" w:cstheme="minorHAnsi"/>
        </w:rPr>
        <w:t>Primary SOL</w:t>
      </w:r>
      <w:r w:rsidR="00822CAE" w:rsidRPr="00A50141">
        <w:rPr>
          <w:rStyle w:val="Heading2Char"/>
          <w:rFonts w:asciiTheme="minorHAnsi" w:hAnsiTheme="minorHAnsi" w:cstheme="minorHAnsi"/>
        </w:rPr>
        <w:t>:</w:t>
      </w:r>
      <w:r w:rsidRPr="00E07916">
        <w:rPr>
          <w:rFonts w:asciiTheme="minorHAnsi" w:hAnsiTheme="minorHAnsi" w:cstheme="minorHAnsi"/>
          <w:b/>
        </w:rPr>
        <w:tab/>
      </w:r>
      <w:r w:rsidR="00E07916" w:rsidRPr="00E07916">
        <w:rPr>
          <w:rFonts w:asciiTheme="minorHAnsi" w:hAnsiTheme="minorHAnsi" w:cstheme="minorHAnsi"/>
          <w:color w:val="000000"/>
        </w:rPr>
        <w:t>1.10</w:t>
      </w:r>
      <w:r w:rsidR="00E07916" w:rsidRPr="00E07916">
        <w:rPr>
          <w:rFonts w:asciiTheme="minorHAnsi" w:hAnsiTheme="minorHAnsi" w:cstheme="minorHAnsi"/>
          <w:color w:val="000000"/>
        </w:rPr>
        <w:tab/>
      </w:r>
      <w:proofErr w:type="gramStart"/>
      <w:r w:rsidR="00E07916" w:rsidRPr="00E07916">
        <w:rPr>
          <w:rFonts w:asciiTheme="minorHAnsi" w:hAnsiTheme="minorHAnsi" w:cstheme="minorHAnsi"/>
          <w:color w:val="000000"/>
        </w:rPr>
        <w:t>The</w:t>
      </w:r>
      <w:proofErr w:type="gramEnd"/>
      <w:r w:rsidR="00E07916" w:rsidRPr="00E07916">
        <w:rPr>
          <w:rFonts w:asciiTheme="minorHAnsi" w:hAnsiTheme="minorHAnsi" w:cstheme="minorHAnsi"/>
          <w:color w:val="000000"/>
        </w:rPr>
        <w:t xml:space="preserve"> student will use nonstandard uni</w:t>
      </w:r>
      <w:r w:rsidR="00E07916">
        <w:rPr>
          <w:rFonts w:asciiTheme="minorHAnsi" w:hAnsiTheme="minorHAnsi" w:cstheme="minorHAnsi"/>
          <w:color w:val="000000"/>
        </w:rPr>
        <w:t>ts to measure and compare length</w:t>
      </w:r>
      <w:r w:rsidR="00E07916" w:rsidRPr="00E07916">
        <w:rPr>
          <w:rFonts w:asciiTheme="minorHAnsi" w:hAnsiTheme="minorHAnsi" w:cstheme="minorHAnsi"/>
          <w:color w:val="000000"/>
        </w:rPr>
        <w:t xml:space="preserve">, </w:t>
      </w:r>
      <w:r w:rsidR="00E07916" w:rsidRPr="00A50141">
        <w:rPr>
          <w:rFonts w:ascii="Calibri" w:hAnsi="Calibri" w:cs="Calibri"/>
        </w:rPr>
        <w:t>weight, and volume.</w:t>
      </w:r>
    </w:p>
    <w:p w14:paraId="7FDD8477" w14:textId="77777777" w:rsidR="00196BD1" w:rsidRPr="007F0621" w:rsidRDefault="00196BD1" w:rsidP="00C674C5">
      <w:pPr>
        <w:spacing w:before="100" w:after="0" w:line="240" w:lineRule="auto"/>
        <w:ind w:left="2160" w:hanging="2160"/>
        <w:rPr>
          <w:rFonts w:cs="Times New Roman"/>
          <w:sz w:val="24"/>
          <w:szCs w:val="24"/>
        </w:rPr>
      </w:pPr>
      <w:r w:rsidRPr="00A50141">
        <w:rPr>
          <w:rStyle w:val="Heading2Char"/>
        </w:rPr>
        <w:t>Related SOL</w:t>
      </w:r>
      <w:r w:rsidR="00822CAE" w:rsidRPr="00A50141">
        <w:rPr>
          <w:rStyle w:val="Heading2Char"/>
        </w:rPr>
        <w:t>:</w:t>
      </w:r>
      <w:r w:rsidRPr="007F0621">
        <w:rPr>
          <w:rFonts w:cs="Times New Roman"/>
          <w:b/>
          <w:sz w:val="24"/>
          <w:szCs w:val="24"/>
        </w:rPr>
        <w:tab/>
      </w:r>
      <w:r w:rsidR="00E07916">
        <w:rPr>
          <w:rFonts w:cs="Times New Roman"/>
          <w:sz w:val="24"/>
          <w:szCs w:val="24"/>
        </w:rPr>
        <w:t>1.2b</w:t>
      </w:r>
    </w:p>
    <w:p w14:paraId="702FCC0D" w14:textId="77777777" w:rsidR="00E07916" w:rsidRDefault="001C1985" w:rsidP="00A50141">
      <w:pPr>
        <w:pStyle w:val="Heading2"/>
      </w:pPr>
      <w:r w:rsidRPr="007F0621">
        <w:t xml:space="preserve">Materials </w:t>
      </w:r>
    </w:p>
    <w:p w14:paraId="74B4149E" w14:textId="77777777" w:rsidR="00E07916" w:rsidRPr="00E07916" w:rsidRDefault="00E07916" w:rsidP="00A50141">
      <w:pPr>
        <w:pStyle w:val="ListParagraph"/>
        <w:numPr>
          <w:ilvl w:val="0"/>
          <w:numId w:val="3"/>
        </w:numPr>
        <w:spacing w:before="60" w:after="0" w:line="240" w:lineRule="auto"/>
        <w:rPr>
          <w:rFonts w:cs="Times New Roman"/>
          <w:sz w:val="24"/>
          <w:szCs w:val="24"/>
        </w:rPr>
      </w:pPr>
      <w:r w:rsidRPr="00E07916">
        <w:rPr>
          <w:rFonts w:cs="Times New Roman"/>
          <w:sz w:val="24"/>
          <w:szCs w:val="24"/>
        </w:rPr>
        <w:t>Balance scales</w:t>
      </w:r>
    </w:p>
    <w:p w14:paraId="3B87E204" w14:textId="340813AE" w:rsidR="006D27E8" w:rsidRDefault="00E07916" w:rsidP="00E07916">
      <w:pPr>
        <w:pStyle w:val="ListParagraph"/>
        <w:numPr>
          <w:ilvl w:val="0"/>
          <w:numId w:val="3"/>
        </w:numPr>
        <w:spacing w:after="0" w:line="240" w:lineRule="auto"/>
        <w:rPr>
          <w:rFonts w:cs="Times New Roman"/>
          <w:sz w:val="24"/>
          <w:szCs w:val="24"/>
        </w:rPr>
      </w:pPr>
      <w:r w:rsidRPr="00E07916">
        <w:rPr>
          <w:rFonts w:cs="Times New Roman"/>
          <w:sz w:val="24"/>
          <w:szCs w:val="24"/>
        </w:rPr>
        <w:t>One apple</w:t>
      </w:r>
    </w:p>
    <w:p w14:paraId="66F68D97" w14:textId="34E7D5B3" w:rsidR="00E07916" w:rsidRPr="00E07916" w:rsidRDefault="006D27E8" w:rsidP="00E07916">
      <w:pPr>
        <w:pStyle w:val="ListParagraph"/>
        <w:numPr>
          <w:ilvl w:val="0"/>
          <w:numId w:val="3"/>
        </w:numPr>
        <w:spacing w:after="0" w:line="240" w:lineRule="auto"/>
        <w:rPr>
          <w:rFonts w:cs="Times New Roman"/>
          <w:sz w:val="24"/>
          <w:szCs w:val="24"/>
        </w:rPr>
      </w:pPr>
      <w:r>
        <w:rPr>
          <w:rFonts w:cs="Times New Roman"/>
          <w:sz w:val="24"/>
          <w:szCs w:val="24"/>
        </w:rPr>
        <w:t>O</w:t>
      </w:r>
      <w:r w:rsidRPr="00E07916">
        <w:rPr>
          <w:rFonts w:cs="Times New Roman"/>
          <w:sz w:val="24"/>
          <w:szCs w:val="24"/>
        </w:rPr>
        <w:t xml:space="preserve">ne </w:t>
      </w:r>
      <w:r w:rsidR="00E07916" w:rsidRPr="00E07916">
        <w:rPr>
          <w:rFonts w:cs="Times New Roman"/>
          <w:sz w:val="24"/>
          <w:szCs w:val="24"/>
        </w:rPr>
        <w:t>orange</w:t>
      </w:r>
    </w:p>
    <w:p w14:paraId="1BA2C767" w14:textId="77777777" w:rsidR="00E07916" w:rsidRPr="00E07916" w:rsidRDefault="00E07916" w:rsidP="00E07916">
      <w:pPr>
        <w:pStyle w:val="ListParagraph"/>
        <w:numPr>
          <w:ilvl w:val="0"/>
          <w:numId w:val="3"/>
        </w:numPr>
        <w:spacing w:after="0" w:line="240" w:lineRule="auto"/>
        <w:rPr>
          <w:rFonts w:cs="Times New Roman"/>
          <w:sz w:val="24"/>
          <w:szCs w:val="24"/>
        </w:rPr>
      </w:pPr>
      <w:r w:rsidRPr="00E07916">
        <w:rPr>
          <w:rFonts w:cs="Times New Roman"/>
          <w:sz w:val="24"/>
          <w:szCs w:val="24"/>
        </w:rPr>
        <w:t>Student journals or recording sheets</w:t>
      </w:r>
    </w:p>
    <w:p w14:paraId="4EC88353" w14:textId="3CFE058D" w:rsidR="00E07916" w:rsidRPr="00E07916" w:rsidRDefault="006D27E8" w:rsidP="00E07916">
      <w:pPr>
        <w:pStyle w:val="ListParagraph"/>
        <w:numPr>
          <w:ilvl w:val="0"/>
          <w:numId w:val="3"/>
        </w:numPr>
        <w:spacing w:after="0" w:line="240" w:lineRule="auto"/>
        <w:rPr>
          <w:rFonts w:cs="Times New Roman"/>
          <w:sz w:val="24"/>
          <w:szCs w:val="24"/>
        </w:rPr>
      </w:pPr>
      <w:r>
        <w:rPr>
          <w:rFonts w:cs="Times New Roman"/>
          <w:sz w:val="24"/>
          <w:szCs w:val="24"/>
        </w:rPr>
        <w:t>M</w:t>
      </w:r>
      <w:r w:rsidR="00E07916" w:rsidRPr="00E07916">
        <w:rPr>
          <w:rFonts w:cs="Times New Roman"/>
          <w:sz w:val="24"/>
          <w:szCs w:val="24"/>
        </w:rPr>
        <w:t>anipulatives for measuring weight (e.g., paper clips, plastic bears, cubes, bean counters)</w:t>
      </w:r>
    </w:p>
    <w:p w14:paraId="7D62D6DF" w14:textId="7827BDAC" w:rsidR="00E07916" w:rsidRPr="00E07916" w:rsidRDefault="006D27E8" w:rsidP="00E07916">
      <w:pPr>
        <w:pStyle w:val="ListParagraph"/>
        <w:numPr>
          <w:ilvl w:val="0"/>
          <w:numId w:val="3"/>
        </w:numPr>
        <w:spacing w:after="0" w:line="240" w:lineRule="auto"/>
        <w:rPr>
          <w:rFonts w:cs="Times New Roman"/>
          <w:sz w:val="24"/>
          <w:szCs w:val="24"/>
        </w:rPr>
      </w:pPr>
      <w:r>
        <w:rPr>
          <w:rFonts w:cs="Times New Roman"/>
          <w:sz w:val="24"/>
          <w:szCs w:val="24"/>
        </w:rPr>
        <w:t>O</w:t>
      </w:r>
      <w:r w:rsidR="00E07916" w:rsidRPr="00E07916">
        <w:rPr>
          <w:rFonts w:cs="Times New Roman"/>
          <w:sz w:val="24"/>
          <w:szCs w:val="24"/>
        </w:rPr>
        <w:t>bjects to weigh</w:t>
      </w:r>
    </w:p>
    <w:p w14:paraId="53DA3367" w14:textId="77777777" w:rsidR="00AA57E5" w:rsidRPr="00E07916" w:rsidRDefault="00E07916" w:rsidP="00E07916">
      <w:pPr>
        <w:pStyle w:val="ListParagraph"/>
        <w:numPr>
          <w:ilvl w:val="0"/>
          <w:numId w:val="3"/>
        </w:numPr>
        <w:spacing w:after="0" w:line="240" w:lineRule="auto"/>
        <w:rPr>
          <w:rFonts w:cs="Times New Roman"/>
          <w:sz w:val="24"/>
          <w:szCs w:val="24"/>
        </w:rPr>
      </w:pPr>
      <w:r w:rsidRPr="00E07916">
        <w:rPr>
          <w:rFonts w:cs="Times New Roman"/>
          <w:sz w:val="24"/>
          <w:szCs w:val="24"/>
        </w:rPr>
        <w:t>Pencils</w:t>
      </w:r>
    </w:p>
    <w:p w14:paraId="74F2E323" w14:textId="77777777" w:rsidR="001C1985" w:rsidRPr="00E07916" w:rsidRDefault="004203F5" w:rsidP="00A50141">
      <w:pPr>
        <w:pStyle w:val="Heading2"/>
      </w:pPr>
      <w:r w:rsidRPr="007F0621">
        <w:t xml:space="preserve">Vocabulary </w:t>
      </w:r>
    </w:p>
    <w:p w14:paraId="2500A50F" w14:textId="69DC2A94" w:rsidR="002E277C" w:rsidRPr="007F0621" w:rsidRDefault="003C048F" w:rsidP="00A50141">
      <w:pPr>
        <w:tabs>
          <w:tab w:val="left" w:pos="360"/>
        </w:tabs>
        <w:spacing w:before="60" w:after="0" w:line="240" w:lineRule="auto"/>
        <w:ind w:left="360" w:hanging="360"/>
        <w:rPr>
          <w:rFonts w:cs="Times New Roman"/>
          <w:sz w:val="24"/>
          <w:szCs w:val="24"/>
        </w:rPr>
      </w:pPr>
      <w:r w:rsidRPr="00E07916">
        <w:rPr>
          <w:rFonts w:cstheme="minorHAnsi"/>
          <w:b/>
          <w:sz w:val="24"/>
          <w:szCs w:val="24"/>
        </w:rPr>
        <w:tab/>
      </w:r>
      <w:proofErr w:type="gramStart"/>
      <w:r w:rsidR="00C97626" w:rsidRPr="00E07916">
        <w:rPr>
          <w:rFonts w:cstheme="minorHAnsi"/>
          <w:i/>
          <w:iCs/>
          <w:color w:val="000000"/>
          <w:sz w:val="24"/>
          <w:szCs w:val="24"/>
        </w:rPr>
        <w:t>balance</w:t>
      </w:r>
      <w:proofErr w:type="gramEnd"/>
      <w:r w:rsidR="00C97626" w:rsidRPr="00E07916">
        <w:rPr>
          <w:rFonts w:cstheme="minorHAnsi"/>
          <w:i/>
          <w:iCs/>
          <w:color w:val="000000"/>
          <w:sz w:val="24"/>
          <w:szCs w:val="24"/>
        </w:rPr>
        <w:t xml:space="preserve">, balance scale, equivalent, estimate, </w:t>
      </w:r>
      <w:r w:rsidR="00E07916" w:rsidRPr="00E07916">
        <w:rPr>
          <w:rFonts w:cstheme="minorHAnsi"/>
          <w:i/>
          <w:iCs/>
          <w:color w:val="000000"/>
          <w:sz w:val="24"/>
          <w:szCs w:val="24"/>
        </w:rPr>
        <w:t xml:space="preserve">heavier, </w:t>
      </w:r>
      <w:r w:rsidR="00C97626" w:rsidRPr="00E07916">
        <w:rPr>
          <w:rFonts w:cstheme="minorHAnsi"/>
          <w:i/>
          <w:iCs/>
          <w:color w:val="000000"/>
          <w:sz w:val="24"/>
          <w:szCs w:val="24"/>
        </w:rPr>
        <w:t xml:space="preserve">less, </w:t>
      </w:r>
      <w:r w:rsidR="00E07916" w:rsidRPr="00E07916">
        <w:rPr>
          <w:rFonts w:cstheme="minorHAnsi"/>
          <w:i/>
          <w:iCs/>
          <w:color w:val="000000"/>
          <w:sz w:val="24"/>
          <w:szCs w:val="24"/>
        </w:rPr>
        <w:t xml:space="preserve">lighter, </w:t>
      </w:r>
      <w:r w:rsidR="00C97626" w:rsidRPr="00E07916">
        <w:rPr>
          <w:rFonts w:cstheme="minorHAnsi"/>
          <w:i/>
          <w:iCs/>
          <w:color w:val="000000"/>
          <w:sz w:val="24"/>
          <w:szCs w:val="24"/>
        </w:rPr>
        <w:t xml:space="preserve">more, </w:t>
      </w:r>
      <w:r w:rsidR="00E07916" w:rsidRPr="00E07916">
        <w:rPr>
          <w:rFonts w:cstheme="minorHAnsi"/>
          <w:i/>
          <w:iCs/>
          <w:color w:val="000000"/>
          <w:sz w:val="24"/>
          <w:szCs w:val="24"/>
        </w:rPr>
        <w:t xml:space="preserve">the same as, </w:t>
      </w:r>
      <w:r w:rsidR="00E07916">
        <w:rPr>
          <w:rFonts w:cs="Times New Roman"/>
          <w:i/>
          <w:sz w:val="24"/>
          <w:szCs w:val="24"/>
        </w:rPr>
        <w:t>unit</w:t>
      </w:r>
      <w:r w:rsidR="009D1D59" w:rsidRPr="007F0621">
        <w:rPr>
          <w:rFonts w:cs="Times New Roman"/>
          <w:i/>
          <w:sz w:val="24"/>
          <w:szCs w:val="24"/>
        </w:rPr>
        <w:t xml:space="preserve"> </w:t>
      </w:r>
    </w:p>
    <w:p w14:paraId="24C9074B" w14:textId="29D7A4B2" w:rsidR="00AA57E5" w:rsidRPr="007F0621" w:rsidRDefault="002E277C" w:rsidP="00A50141">
      <w:pPr>
        <w:pStyle w:val="Heading2"/>
      </w:pPr>
      <w:r w:rsidRPr="007F0621">
        <w:t>Student/Teacher Actions</w:t>
      </w:r>
      <w:r w:rsidR="00C97626">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p>
    <w:p w14:paraId="4F298FBA" w14:textId="77777777"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 xml:space="preserve">Explain to students that today they will explore measuring the weight of an object. Review the terms </w:t>
      </w:r>
      <w:r w:rsidRPr="00A50141">
        <w:rPr>
          <w:rFonts w:ascii="Calibri" w:eastAsia="Times New Roman" w:hAnsi="Calibri" w:cs="Calibri"/>
          <w:i/>
          <w:color w:val="000000"/>
          <w:sz w:val="24"/>
          <w:szCs w:val="24"/>
        </w:rPr>
        <w:t>more</w:t>
      </w:r>
      <w:r w:rsidRPr="00901381">
        <w:rPr>
          <w:rFonts w:ascii="Calibri" w:eastAsia="Times New Roman" w:hAnsi="Calibri" w:cs="Calibri"/>
          <w:color w:val="000000"/>
          <w:sz w:val="24"/>
          <w:szCs w:val="24"/>
        </w:rPr>
        <w:t xml:space="preserve">, </w:t>
      </w:r>
      <w:r w:rsidRPr="00A50141">
        <w:rPr>
          <w:rFonts w:ascii="Calibri" w:eastAsia="Times New Roman" w:hAnsi="Calibri" w:cs="Calibri"/>
          <w:i/>
          <w:color w:val="000000"/>
          <w:sz w:val="24"/>
          <w:szCs w:val="24"/>
        </w:rPr>
        <w:t>less</w:t>
      </w:r>
      <w:r w:rsidRPr="00901381">
        <w:rPr>
          <w:rFonts w:ascii="Calibri" w:eastAsia="Times New Roman" w:hAnsi="Calibri" w:cs="Calibri"/>
          <w:color w:val="000000"/>
          <w:sz w:val="24"/>
          <w:szCs w:val="24"/>
        </w:rPr>
        <w:t xml:space="preserve">, and </w:t>
      </w:r>
      <w:r w:rsidRPr="00A50141">
        <w:rPr>
          <w:rFonts w:ascii="Calibri" w:eastAsia="Times New Roman" w:hAnsi="Calibri" w:cs="Calibri"/>
          <w:i/>
          <w:color w:val="000000"/>
          <w:sz w:val="24"/>
          <w:szCs w:val="24"/>
        </w:rPr>
        <w:t>equivalent</w:t>
      </w:r>
      <w:r w:rsidRPr="00901381">
        <w:rPr>
          <w:rFonts w:ascii="Calibri" w:eastAsia="Times New Roman" w:hAnsi="Calibri" w:cs="Calibri"/>
          <w:color w:val="000000"/>
          <w:sz w:val="24"/>
          <w:szCs w:val="24"/>
        </w:rPr>
        <w:t>.</w:t>
      </w:r>
    </w:p>
    <w:p w14:paraId="087BB75A" w14:textId="07594A7A"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Show students a balance scale.</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Inform students that a balance scale can be used to compare the weight of two objects.</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Show students how the balance scale works.</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Show students a paper</w:t>
      </w:r>
      <w:r w:rsidR="006D27E8">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cli</w:t>
      </w:r>
      <w:r w:rsidR="00652A5C">
        <w:rPr>
          <w:rFonts w:ascii="Calibri" w:eastAsia="Times New Roman" w:hAnsi="Calibri" w:cs="Calibri"/>
          <w:color w:val="000000"/>
          <w:sz w:val="24"/>
          <w:szCs w:val="24"/>
        </w:rPr>
        <w:t>p and an eraser.</w:t>
      </w:r>
      <w:r w:rsidR="00680CF2">
        <w:rPr>
          <w:rFonts w:ascii="Calibri" w:eastAsia="Times New Roman" w:hAnsi="Calibri" w:cs="Calibri"/>
          <w:color w:val="000000"/>
          <w:sz w:val="24"/>
          <w:szCs w:val="24"/>
        </w:rPr>
        <w:t xml:space="preserve"> </w:t>
      </w:r>
      <w:r w:rsidR="00652A5C">
        <w:rPr>
          <w:rFonts w:ascii="Calibri" w:eastAsia="Times New Roman" w:hAnsi="Calibri" w:cs="Calibri"/>
          <w:color w:val="000000"/>
          <w:sz w:val="24"/>
          <w:szCs w:val="24"/>
        </w:rPr>
        <w:t>Ask</w:t>
      </w:r>
      <w:r w:rsidR="006D27E8">
        <w:rPr>
          <w:rFonts w:ascii="Calibri" w:eastAsia="Times New Roman" w:hAnsi="Calibri" w:cs="Calibri"/>
          <w:color w:val="000000"/>
          <w:sz w:val="24"/>
          <w:szCs w:val="24"/>
        </w:rPr>
        <w:t>:</w:t>
      </w:r>
      <w:r w:rsidR="00652A5C">
        <w:rPr>
          <w:rFonts w:ascii="Calibri" w:eastAsia="Times New Roman" w:hAnsi="Calibri" w:cs="Calibri"/>
          <w:color w:val="000000"/>
          <w:sz w:val="24"/>
          <w:szCs w:val="24"/>
        </w:rPr>
        <w:t xml:space="preserve"> </w:t>
      </w:r>
      <w:r w:rsidR="006D27E8">
        <w:rPr>
          <w:rFonts w:ascii="Calibri" w:eastAsia="Times New Roman" w:hAnsi="Calibri" w:cs="Calibri"/>
          <w:color w:val="000000"/>
          <w:sz w:val="24"/>
          <w:szCs w:val="24"/>
        </w:rPr>
        <w:t>“</w:t>
      </w:r>
      <w:r w:rsidR="00652A5C" w:rsidRPr="00901381">
        <w:rPr>
          <w:rFonts w:ascii="Calibri" w:eastAsia="Times New Roman" w:hAnsi="Calibri" w:cs="Calibri"/>
          <w:i/>
          <w:iCs/>
          <w:color w:val="000000"/>
          <w:sz w:val="24"/>
          <w:szCs w:val="24"/>
        </w:rPr>
        <w:t>Which</w:t>
      </w:r>
      <w:r w:rsidRPr="00901381">
        <w:rPr>
          <w:rFonts w:ascii="Calibri" w:eastAsia="Times New Roman" w:hAnsi="Calibri" w:cs="Calibri"/>
          <w:i/>
          <w:iCs/>
          <w:color w:val="000000"/>
          <w:sz w:val="24"/>
          <w:szCs w:val="24"/>
        </w:rPr>
        <w:t xml:space="preserve"> weighs more?</w:t>
      </w:r>
      <w:r w:rsidR="006D27E8">
        <w:rPr>
          <w:rFonts w:ascii="Calibri" w:eastAsia="Times New Roman" w:hAnsi="Calibri" w:cs="Calibri"/>
          <w:i/>
          <w:iCs/>
          <w:color w:val="000000"/>
          <w:sz w:val="24"/>
          <w:szCs w:val="24"/>
        </w:rPr>
        <w:t>”</w:t>
      </w:r>
      <w:r w:rsidR="00680CF2">
        <w:rPr>
          <w:rFonts w:ascii="Calibri" w:eastAsia="Times New Roman" w:hAnsi="Calibri" w:cs="Calibri"/>
          <w:color w:val="000000"/>
          <w:sz w:val="24"/>
          <w:szCs w:val="24"/>
        </w:rPr>
        <w:t xml:space="preserve"> </w:t>
      </w:r>
      <w:r w:rsidR="00652A5C">
        <w:rPr>
          <w:rFonts w:ascii="Calibri" w:eastAsia="Times New Roman" w:hAnsi="Calibri" w:cs="Calibri"/>
          <w:color w:val="000000"/>
          <w:sz w:val="24"/>
          <w:szCs w:val="24"/>
        </w:rPr>
        <w:t xml:space="preserve">Explain to students that, </w:t>
      </w:r>
      <w:r w:rsidR="006D27E8">
        <w:rPr>
          <w:rFonts w:ascii="Calibri" w:eastAsia="Times New Roman" w:hAnsi="Calibri" w:cs="Calibri"/>
          <w:color w:val="000000"/>
          <w:sz w:val="24"/>
          <w:szCs w:val="24"/>
        </w:rPr>
        <w:t>“</w:t>
      </w:r>
      <w:r w:rsidR="006D27E8">
        <w:rPr>
          <w:rFonts w:ascii="Calibri" w:eastAsia="Times New Roman" w:hAnsi="Calibri" w:cs="Calibri"/>
          <w:i/>
          <w:iCs/>
          <w:color w:val="000000"/>
          <w:sz w:val="24"/>
          <w:szCs w:val="24"/>
        </w:rPr>
        <w:t>W</w:t>
      </w:r>
      <w:r w:rsidR="006D27E8" w:rsidRPr="00901381">
        <w:rPr>
          <w:rFonts w:ascii="Calibri" w:eastAsia="Times New Roman" w:hAnsi="Calibri" w:cs="Calibri"/>
          <w:i/>
          <w:iCs/>
          <w:color w:val="000000"/>
          <w:sz w:val="24"/>
          <w:szCs w:val="24"/>
        </w:rPr>
        <w:t xml:space="preserve">hen </w:t>
      </w:r>
      <w:r w:rsidRPr="00901381">
        <w:rPr>
          <w:rFonts w:ascii="Calibri" w:eastAsia="Times New Roman" w:hAnsi="Calibri" w:cs="Calibri"/>
          <w:i/>
          <w:iCs/>
          <w:color w:val="000000"/>
          <w:sz w:val="24"/>
          <w:szCs w:val="24"/>
        </w:rPr>
        <w:t>I put this paper</w:t>
      </w:r>
      <w:r w:rsidR="006D27E8">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clip on one side</w:t>
      </w:r>
      <w:r w:rsidR="006D27E8">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 xml:space="preserve"> the scale will move down according to which side is heavier</w:t>
      </w:r>
      <w:r w:rsidR="006D27E8">
        <w:rPr>
          <w:rFonts w:ascii="Calibri" w:eastAsia="Times New Roman" w:hAnsi="Calibri" w:cs="Calibri"/>
          <w:i/>
          <w:iCs/>
          <w:color w:val="000000"/>
          <w:sz w:val="24"/>
          <w:szCs w:val="24"/>
        </w:rPr>
        <w:t xml:space="preserve">. Because </w:t>
      </w:r>
      <w:r w:rsidRPr="00901381">
        <w:rPr>
          <w:rFonts w:ascii="Calibri" w:eastAsia="Times New Roman" w:hAnsi="Calibri" w:cs="Calibri"/>
          <w:i/>
          <w:iCs/>
          <w:color w:val="000000"/>
          <w:sz w:val="24"/>
          <w:szCs w:val="24"/>
        </w:rPr>
        <w:t>nothing is on the other side, we will watch this side move down as I put the paper</w:t>
      </w:r>
      <w:r w:rsidR="006D27E8">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clip on the scale.</w:t>
      </w:r>
      <w:r w:rsidR="00680CF2">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Now, I can add the eraser to the other side and the scale will move acc</w:t>
      </w:r>
      <w:r w:rsidR="007845EC">
        <w:rPr>
          <w:rFonts w:ascii="Calibri" w:eastAsia="Times New Roman" w:hAnsi="Calibri" w:cs="Calibri"/>
          <w:i/>
          <w:iCs/>
          <w:color w:val="000000"/>
          <w:sz w:val="24"/>
          <w:szCs w:val="24"/>
        </w:rPr>
        <w:t>ording to which side is heavier.</w:t>
      </w:r>
      <w:r w:rsidR="006D27E8">
        <w:rPr>
          <w:rFonts w:ascii="Calibri" w:eastAsia="Times New Roman" w:hAnsi="Calibri" w:cs="Calibri"/>
          <w:i/>
          <w:iCs/>
          <w:color w:val="000000"/>
          <w:sz w:val="24"/>
          <w:szCs w:val="24"/>
        </w:rPr>
        <w:t>”</w:t>
      </w:r>
      <w:r w:rsidR="00680CF2">
        <w:rPr>
          <w:rFonts w:ascii="Calibri" w:eastAsia="Times New Roman" w:hAnsi="Calibri" w:cs="Calibri"/>
          <w:i/>
          <w:iCs/>
          <w:color w:val="000000"/>
          <w:sz w:val="24"/>
          <w:szCs w:val="24"/>
        </w:rPr>
        <w:t xml:space="preserve"> </w:t>
      </w:r>
      <w:r w:rsidR="00652A5C">
        <w:rPr>
          <w:rFonts w:ascii="Calibri" w:eastAsia="Times New Roman" w:hAnsi="Calibri" w:cs="Calibri"/>
          <w:color w:val="000000"/>
          <w:sz w:val="24"/>
          <w:szCs w:val="24"/>
        </w:rPr>
        <w:t>Ask</w:t>
      </w:r>
      <w:r w:rsidR="006D27E8">
        <w:rPr>
          <w:rFonts w:ascii="Calibri" w:eastAsia="Times New Roman" w:hAnsi="Calibri" w:cs="Calibri"/>
          <w:color w:val="000000"/>
          <w:sz w:val="24"/>
          <w:szCs w:val="24"/>
        </w:rPr>
        <w:t>: “</w:t>
      </w:r>
      <w:r w:rsidR="006D27E8">
        <w:rPr>
          <w:rFonts w:ascii="Calibri" w:eastAsia="Times New Roman" w:hAnsi="Calibri" w:cs="Calibri"/>
          <w:i/>
          <w:iCs/>
          <w:color w:val="000000"/>
          <w:sz w:val="24"/>
          <w:szCs w:val="24"/>
        </w:rPr>
        <w:t>H</w:t>
      </w:r>
      <w:r w:rsidR="006D27E8" w:rsidRPr="00901381">
        <w:rPr>
          <w:rFonts w:ascii="Calibri" w:eastAsia="Times New Roman" w:hAnsi="Calibri" w:cs="Calibri"/>
          <w:i/>
          <w:iCs/>
          <w:color w:val="000000"/>
          <w:sz w:val="24"/>
          <w:szCs w:val="24"/>
        </w:rPr>
        <w:t xml:space="preserve">ow </w:t>
      </w:r>
      <w:r w:rsidRPr="00901381">
        <w:rPr>
          <w:rFonts w:ascii="Calibri" w:eastAsia="Times New Roman" w:hAnsi="Calibri" w:cs="Calibri"/>
          <w:i/>
          <w:iCs/>
          <w:color w:val="000000"/>
          <w:sz w:val="24"/>
          <w:szCs w:val="24"/>
        </w:rPr>
        <w:t>will I know which object is heavier?</w:t>
      </w:r>
      <w:r w:rsidR="006D27E8">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 xml:space="preserve"> </w:t>
      </w:r>
      <w:r w:rsidR="006D27E8">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D</w:t>
      </w:r>
      <w:r w:rsidR="00652A5C">
        <w:rPr>
          <w:rFonts w:ascii="Calibri" w:eastAsia="Times New Roman" w:hAnsi="Calibri" w:cs="Calibri"/>
          <w:i/>
          <w:iCs/>
          <w:color w:val="000000"/>
          <w:sz w:val="24"/>
          <w:szCs w:val="24"/>
        </w:rPr>
        <w:t>oes the scale move up or down?</w:t>
      </w:r>
      <w:r w:rsidR="006D27E8">
        <w:rPr>
          <w:rFonts w:ascii="Calibri" w:eastAsia="Times New Roman" w:hAnsi="Calibri" w:cs="Calibri"/>
          <w:i/>
          <w:iCs/>
          <w:color w:val="000000"/>
          <w:sz w:val="24"/>
          <w:szCs w:val="24"/>
        </w:rPr>
        <w:t>”</w:t>
      </w:r>
      <w:r w:rsidR="00680CF2">
        <w:rPr>
          <w:rFonts w:ascii="Calibri" w:eastAsia="Times New Roman" w:hAnsi="Calibri" w:cs="Calibri"/>
          <w:i/>
          <w:iCs/>
          <w:color w:val="000000"/>
          <w:sz w:val="24"/>
          <w:szCs w:val="24"/>
        </w:rPr>
        <w:t xml:space="preserve"> </w:t>
      </w:r>
      <w:r w:rsidRPr="00901381">
        <w:rPr>
          <w:rFonts w:ascii="Calibri" w:eastAsia="Times New Roman" w:hAnsi="Calibri" w:cs="Calibri"/>
          <w:color w:val="000000"/>
          <w:sz w:val="24"/>
          <w:szCs w:val="24"/>
        </w:rPr>
        <w:t xml:space="preserve">Inform students, </w:t>
      </w:r>
      <w:r w:rsidR="006D27E8">
        <w:rPr>
          <w:rFonts w:ascii="Calibri" w:eastAsia="Times New Roman" w:hAnsi="Calibri" w:cs="Calibri"/>
          <w:color w:val="000000"/>
          <w:sz w:val="24"/>
          <w:szCs w:val="24"/>
        </w:rPr>
        <w:t>“</w:t>
      </w:r>
      <w:r w:rsidRPr="00901381">
        <w:rPr>
          <w:rFonts w:ascii="Calibri" w:eastAsia="Times New Roman" w:hAnsi="Calibri" w:cs="Calibri"/>
          <w:i/>
          <w:iCs/>
          <w:color w:val="000000"/>
          <w:sz w:val="24"/>
          <w:szCs w:val="24"/>
        </w:rPr>
        <w:t xml:space="preserve">While this shows me which one is heavier, it </w:t>
      </w:r>
      <w:r w:rsidR="006D27E8">
        <w:rPr>
          <w:rFonts w:ascii="Calibri" w:eastAsia="Times New Roman" w:hAnsi="Calibri" w:cs="Calibri"/>
          <w:i/>
          <w:iCs/>
          <w:color w:val="000000"/>
          <w:sz w:val="24"/>
          <w:szCs w:val="24"/>
        </w:rPr>
        <w:t xml:space="preserve">does not </w:t>
      </w:r>
      <w:r w:rsidRPr="00901381">
        <w:rPr>
          <w:rFonts w:ascii="Calibri" w:eastAsia="Times New Roman" w:hAnsi="Calibri" w:cs="Calibri"/>
          <w:i/>
          <w:iCs/>
          <w:color w:val="000000"/>
          <w:sz w:val="24"/>
          <w:szCs w:val="24"/>
        </w:rPr>
        <w:t>tell me how much heavier th</w:t>
      </w:r>
      <w:r w:rsidR="00652A5C">
        <w:rPr>
          <w:rFonts w:ascii="Calibri" w:eastAsia="Times New Roman" w:hAnsi="Calibri" w:cs="Calibri"/>
          <w:i/>
          <w:iCs/>
          <w:color w:val="000000"/>
          <w:sz w:val="24"/>
          <w:szCs w:val="24"/>
        </w:rPr>
        <w:t>e eraser is than the paper</w:t>
      </w:r>
      <w:r w:rsidR="006D27E8">
        <w:rPr>
          <w:rFonts w:ascii="Calibri" w:eastAsia="Times New Roman" w:hAnsi="Calibri" w:cs="Calibri"/>
          <w:i/>
          <w:iCs/>
          <w:color w:val="000000"/>
          <w:sz w:val="24"/>
          <w:szCs w:val="24"/>
        </w:rPr>
        <w:t xml:space="preserve"> </w:t>
      </w:r>
      <w:r w:rsidR="00652A5C">
        <w:rPr>
          <w:rFonts w:ascii="Calibri" w:eastAsia="Times New Roman" w:hAnsi="Calibri" w:cs="Calibri"/>
          <w:i/>
          <w:iCs/>
          <w:color w:val="000000"/>
          <w:sz w:val="24"/>
          <w:szCs w:val="24"/>
        </w:rPr>
        <w:t>clip</w:t>
      </w:r>
      <w:r w:rsidR="006D27E8">
        <w:rPr>
          <w:rFonts w:ascii="Calibri" w:eastAsia="Times New Roman" w:hAnsi="Calibri" w:cs="Calibri"/>
          <w:i/>
          <w:iCs/>
          <w:color w:val="000000"/>
          <w:sz w:val="24"/>
          <w:szCs w:val="24"/>
        </w:rPr>
        <w:t>”</w:t>
      </w:r>
      <w:r w:rsidR="00652A5C">
        <w:rPr>
          <w:rFonts w:ascii="Calibri" w:eastAsia="Times New Roman" w:hAnsi="Calibri" w:cs="Calibri"/>
          <w:i/>
          <w:iCs/>
          <w:color w:val="000000"/>
          <w:sz w:val="24"/>
          <w:szCs w:val="24"/>
        </w:rPr>
        <w:t>.</w:t>
      </w:r>
    </w:p>
    <w:p w14:paraId="0D35B6F0" w14:textId="0B8534DC" w:rsidR="00901381" w:rsidRPr="00901381" w:rsidRDefault="00652A5C" w:rsidP="00A50141">
      <w:pPr>
        <w:numPr>
          <w:ilvl w:val="0"/>
          <w:numId w:val="8"/>
        </w:numPr>
        <w:spacing w:before="60"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Ask</w:t>
      </w:r>
      <w:r w:rsidR="006D27E8">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6D27E8">
        <w:rPr>
          <w:rFonts w:ascii="Calibri" w:eastAsia="Times New Roman" w:hAnsi="Calibri" w:cs="Calibri"/>
          <w:color w:val="000000"/>
          <w:sz w:val="24"/>
          <w:szCs w:val="24"/>
        </w:rPr>
        <w:t>“</w:t>
      </w:r>
      <w:r w:rsidR="006D27E8" w:rsidRPr="00A50141">
        <w:rPr>
          <w:rFonts w:ascii="Calibri" w:eastAsia="Times New Roman" w:hAnsi="Calibri" w:cs="Calibri"/>
          <w:i/>
          <w:color w:val="000000"/>
          <w:sz w:val="24"/>
          <w:szCs w:val="24"/>
        </w:rPr>
        <w:t>W</w:t>
      </w:r>
      <w:r w:rsidR="00901381" w:rsidRPr="00901381">
        <w:rPr>
          <w:rFonts w:ascii="Calibri" w:eastAsia="Times New Roman" w:hAnsi="Calibri" w:cs="Calibri"/>
          <w:i/>
          <w:iCs/>
          <w:color w:val="000000"/>
          <w:sz w:val="24"/>
          <w:szCs w:val="24"/>
        </w:rPr>
        <w:t>hat if I wanted to know how many paper</w:t>
      </w:r>
      <w:r w:rsidR="006D27E8">
        <w:rPr>
          <w:rFonts w:ascii="Calibri" w:eastAsia="Times New Roman" w:hAnsi="Calibri" w:cs="Calibri"/>
          <w:i/>
          <w:iCs/>
          <w:color w:val="000000"/>
          <w:sz w:val="24"/>
          <w:szCs w:val="24"/>
        </w:rPr>
        <w:t xml:space="preserve"> </w:t>
      </w:r>
      <w:r w:rsidR="00901381" w:rsidRPr="00901381">
        <w:rPr>
          <w:rFonts w:ascii="Calibri" w:eastAsia="Times New Roman" w:hAnsi="Calibri" w:cs="Calibri"/>
          <w:i/>
          <w:iCs/>
          <w:color w:val="000000"/>
          <w:sz w:val="24"/>
          <w:szCs w:val="24"/>
        </w:rPr>
        <w:t>clips it would take to be equivalent to the eraser</w:t>
      </w:r>
      <w:r w:rsidR="006D27E8">
        <w:rPr>
          <w:rFonts w:ascii="Calibri" w:eastAsia="Times New Roman" w:hAnsi="Calibri" w:cs="Calibri"/>
          <w:i/>
          <w:iCs/>
          <w:color w:val="000000"/>
          <w:sz w:val="24"/>
          <w:szCs w:val="24"/>
        </w:rPr>
        <w:t>?</w:t>
      </w:r>
      <w:r w:rsidR="006D27E8" w:rsidRPr="00901381">
        <w:rPr>
          <w:rFonts w:ascii="Calibri" w:eastAsia="Times New Roman" w:hAnsi="Calibri" w:cs="Calibri"/>
          <w:i/>
          <w:iCs/>
          <w:color w:val="000000"/>
          <w:sz w:val="24"/>
          <w:szCs w:val="24"/>
        </w:rPr>
        <w:t xml:space="preserve"> </w:t>
      </w:r>
      <w:r w:rsidR="006D27E8">
        <w:rPr>
          <w:rFonts w:ascii="Calibri" w:eastAsia="Times New Roman" w:hAnsi="Calibri" w:cs="Calibri"/>
          <w:i/>
          <w:iCs/>
          <w:color w:val="000000"/>
          <w:sz w:val="24"/>
          <w:szCs w:val="24"/>
        </w:rPr>
        <w:t>W</w:t>
      </w:r>
      <w:r w:rsidR="006D27E8" w:rsidRPr="00901381">
        <w:rPr>
          <w:rFonts w:ascii="Calibri" w:eastAsia="Times New Roman" w:hAnsi="Calibri" w:cs="Calibri"/>
          <w:i/>
          <w:iCs/>
          <w:color w:val="000000"/>
          <w:sz w:val="24"/>
          <w:szCs w:val="24"/>
        </w:rPr>
        <w:t xml:space="preserve">hat </w:t>
      </w:r>
      <w:r w:rsidR="00901381" w:rsidRPr="00901381">
        <w:rPr>
          <w:rFonts w:ascii="Calibri" w:eastAsia="Times New Roman" w:hAnsi="Calibri" w:cs="Calibri"/>
          <w:i/>
          <w:iCs/>
          <w:color w:val="000000"/>
          <w:sz w:val="24"/>
          <w:szCs w:val="24"/>
        </w:rPr>
        <w:t>should I do?</w:t>
      </w:r>
      <w:r w:rsidR="006D27E8">
        <w:rPr>
          <w:rFonts w:ascii="Calibri" w:eastAsia="Times New Roman" w:hAnsi="Calibri" w:cs="Calibri"/>
          <w:i/>
          <w:iCs/>
          <w:color w:val="000000"/>
          <w:sz w:val="24"/>
          <w:szCs w:val="24"/>
        </w:rPr>
        <w:t>”</w:t>
      </w:r>
      <w:r w:rsidR="00680CF2">
        <w:rPr>
          <w:rFonts w:ascii="Calibri" w:eastAsia="Times New Roman" w:hAnsi="Calibri" w:cs="Calibri"/>
          <w:color w:val="000000"/>
          <w:sz w:val="24"/>
          <w:szCs w:val="24"/>
        </w:rPr>
        <w:t xml:space="preserve"> </w:t>
      </w:r>
      <w:r w:rsidR="00901381" w:rsidRPr="00901381">
        <w:rPr>
          <w:rFonts w:ascii="Calibri" w:eastAsia="Times New Roman" w:hAnsi="Calibri" w:cs="Calibri"/>
          <w:color w:val="000000"/>
          <w:sz w:val="24"/>
          <w:szCs w:val="24"/>
        </w:rPr>
        <w:t>Lead students to discover they can use the paper clips on one side of the scale while the eraser is on the other end</w:t>
      </w:r>
      <w:r w:rsidR="006D27E8">
        <w:rPr>
          <w:rFonts w:ascii="Calibri" w:eastAsia="Times New Roman" w:hAnsi="Calibri" w:cs="Calibri"/>
          <w:color w:val="000000"/>
          <w:sz w:val="24"/>
          <w:szCs w:val="24"/>
        </w:rPr>
        <w:t>,</w:t>
      </w:r>
      <w:r w:rsidR="00901381" w:rsidRPr="00901381">
        <w:rPr>
          <w:rFonts w:ascii="Calibri" w:eastAsia="Times New Roman" w:hAnsi="Calibri" w:cs="Calibri"/>
          <w:color w:val="000000"/>
          <w:sz w:val="24"/>
          <w:szCs w:val="24"/>
        </w:rPr>
        <w:t xml:space="preserve"> and to add as many paper clips needed to balance the scale.</w:t>
      </w:r>
      <w:r w:rsidR="00680CF2">
        <w:rPr>
          <w:rFonts w:ascii="Calibri" w:eastAsia="Times New Roman" w:hAnsi="Calibri" w:cs="Calibri"/>
          <w:color w:val="000000"/>
          <w:sz w:val="24"/>
          <w:szCs w:val="24"/>
        </w:rPr>
        <w:t xml:space="preserve"> </w:t>
      </w:r>
    </w:p>
    <w:p w14:paraId="60B7D45A" w14:textId="2675E1A7" w:rsidR="00901381" w:rsidRPr="00901381" w:rsidRDefault="006D27E8" w:rsidP="00A50141">
      <w:pPr>
        <w:numPr>
          <w:ilvl w:val="0"/>
          <w:numId w:val="8"/>
        </w:numPr>
        <w:spacing w:before="60"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Tell </w:t>
      </w:r>
      <w:r w:rsidR="00652A5C">
        <w:rPr>
          <w:rFonts w:ascii="Calibri" w:eastAsia="Times New Roman" w:hAnsi="Calibri" w:cs="Calibri"/>
          <w:color w:val="000000"/>
          <w:sz w:val="24"/>
          <w:szCs w:val="24"/>
        </w:rPr>
        <w:t>students</w:t>
      </w:r>
      <w:r>
        <w:rPr>
          <w:rFonts w:ascii="Calibri" w:eastAsia="Times New Roman" w:hAnsi="Calibri" w:cs="Calibri"/>
          <w:color w:val="000000"/>
          <w:sz w:val="24"/>
          <w:szCs w:val="24"/>
        </w:rPr>
        <w:t>,</w:t>
      </w:r>
      <w:r w:rsidR="00652A5C">
        <w:rPr>
          <w:rFonts w:ascii="Calibri" w:eastAsia="Times New Roman" w:hAnsi="Calibri" w:cs="Calibri"/>
          <w:color w:val="000000"/>
          <w:sz w:val="24"/>
          <w:szCs w:val="24"/>
        </w:rPr>
        <w:t xml:space="preserve"> </w:t>
      </w:r>
      <w:r w:rsidRPr="00A50141">
        <w:rPr>
          <w:rFonts w:ascii="Calibri" w:eastAsia="Times New Roman" w:hAnsi="Calibri" w:cs="Calibri"/>
          <w:i/>
          <w:color w:val="000000"/>
          <w:sz w:val="24"/>
          <w:szCs w:val="24"/>
        </w:rPr>
        <w:t>“T</w:t>
      </w:r>
      <w:r w:rsidR="00901381" w:rsidRPr="00901381">
        <w:rPr>
          <w:rFonts w:ascii="Calibri" w:eastAsia="Times New Roman" w:hAnsi="Calibri" w:cs="Calibri"/>
          <w:i/>
          <w:iCs/>
          <w:color w:val="000000"/>
          <w:sz w:val="24"/>
          <w:szCs w:val="24"/>
        </w:rPr>
        <w:t>oday we will use the balance scale to compare the weight of two objects</w:t>
      </w:r>
      <w:r>
        <w:rPr>
          <w:rFonts w:ascii="Calibri" w:eastAsia="Times New Roman" w:hAnsi="Calibri" w:cs="Calibri"/>
          <w:i/>
          <w:iCs/>
          <w:color w:val="000000"/>
          <w:sz w:val="24"/>
          <w:szCs w:val="24"/>
        </w:rPr>
        <w:t>,</w:t>
      </w:r>
      <w:r w:rsidR="00901381" w:rsidRPr="00901381">
        <w:rPr>
          <w:rFonts w:ascii="Calibri" w:eastAsia="Times New Roman" w:hAnsi="Calibri" w:cs="Calibri"/>
          <w:i/>
          <w:iCs/>
          <w:color w:val="000000"/>
          <w:sz w:val="24"/>
          <w:szCs w:val="24"/>
        </w:rPr>
        <w:t xml:space="preserve"> using cubes as</w:t>
      </w:r>
      <w:r w:rsidR="00652A5C">
        <w:rPr>
          <w:rFonts w:ascii="Calibri" w:eastAsia="Times New Roman" w:hAnsi="Calibri" w:cs="Calibri"/>
          <w:i/>
          <w:iCs/>
          <w:color w:val="000000"/>
          <w:sz w:val="24"/>
          <w:szCs w:val="24"/>
        </w:rPr>
        <w:t xml:space="preserve"> our unit to measure its weight.</w:t>
      </w:r>
      <w:r>
        <w:rPr>
          <w:rFonts w:ascii="Calibri" w:eastAsia="Times New Roman" w:hAnsi="Calibri" w:cs="Calibri"/>
          <w:i/>
          <w:iCs/>
          <w:color w:val="000000"/>
          <w:sz w:val="24"/>
          <w:szCs w:val="24"/>
        </w:rPr>
        <w:t>”</w:t>
      </w:r>
    </w:p>
    <w:p w14:paraId="075A5F42" w14:textId="3B81984C"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 xml:space="preserve">Hold up the apple and the orange in front of the students, ask them to predict which will weigh more, and have them record their predictions in their journals. Provide students </w:t>
      </w:r>
      <w:r w:rsidRPr="00901381">
        <w:rPr>
          <w:rFonts w:ascii="Calibri" w:eastAsia="Times New Roman" w:hAnsi="Calibri" w:cs="Calibri"/>
          <w:color w:val="000000"/>
          <w:sz w:val="24"/>
          <w:szCs w:val="24"/>
        </w:rPr>
        <w:lastRenderedPageBreak/>
        <w:t>with a sentence frame, “I predict the _____ will weigh more.”</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Ask how they could determine whether their prediction is right (by weighing each object).</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Have them predict and record in their journals how many units (e.g., cubes) it would take to balance the apple and how many it would take to balance the orange. Provide students with a sentence frame</w:t>
      </w:r>
      <w:r w:rsidR="00C252F7">
        <w:rPr>
          <w:rFonts w:ascii="Calibri" w:eastAsia="Times New Roman" w:hAnsi="Calibri" w:cs="Calibri"/>
          <w:color w:val="000000"/>
          <w:sz w:val="24"/>
          <w:szCs w:val="24"/>
        </w:rPr>
        <w:t>:</w:t>
      </w:r>
      <w:r w:rsidR="00C252F7" w:rsidRPr="00901381">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“I predict the apple will weigh _____ cubes. I predict the orange will weigh ______ cubes.</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Have students share and discuss their predictions.</w:t>
      </w:r>
    </w:p>
    <w:p w14:paraId="3105234C" w14:textId="77777777"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Have a student come up and weigh the apple, counting the number of cubes it takes to balance it on the scale. Have students record the weight in their journals and compare their estimate to the actual weight. At this point, allow students to adjust their estimation of the number of cubes it will take to balance the orange, if they wish. Be sure to discuss the reasons they might want to change their estimates, explaining how and why the actual weight of the apple</w:t>
      </w:r>
      <w:r w:rsidR="007845EC">
        <w:rPr>
          <w:rFonts w:ascii="Calibri" w:eastAsia="Times New Roman" w:hAnsi="Calibri" w:cs="Calibri"/>
          <w:color w:val="000000"/>
          <w:sz w:val="24"/>
          <w:szCs w:val="24"/>
        </w:rPr>
        <w:t xml:space="preserve"> might affect their estimate of </w:t>
      </w:r>
      <w:r w:rsidRPr="00901381">
        <w:rPr>
          <w:rFonts w:ascii="Calibri" w:eastAsia="Times New Roman" w:hAnsi="Calibri" w:cs="Calibri"/>
          <w:color w:val="000000"/>
          <w:sz w:val="24"/>
          <w:szCs w:val="24"/>
        </w:rPr>
        <w:t>the weight of the orange.</w:t>
      </w:r>
    </w:p>
    <w:p w14:paraId="2D27D68E" w14:textId="77777777"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Repeat the weighing procedure with another student and the orange. Have students compare the weights of the apple and the orange and discuss their findings. Were there any surprises? Have them write in their journals which weighed more and which weighed less, stressing use of the target vocabulary.</w:t>
      </w:r>
    </w:p>
    <w:p w14:paraId="6C5EC50C" w14:textId="07A46714"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Tell students they will now work in pairs to compare the weights of two more objects, using the same p</w:t>
      </w:r>
      <w:r w:rsidR="00652A5C">
        <w:rPr>
          <w:rFonts w:ascii="Calibri" w:eastAsia="Times New Roman" w:hAnsi="Calibri" w:cs="Calibri"/>
          <w:color w:val="000000"/>
          <w:sz w:val="24"/>
          <w:szCs w:val="24"/>
        </w:rPr>
        <w:t xml:space="preserve">rocedure. </w:t>
      </w:r>
      <w:r w:rsidR="00C252F7">
        <w:rPr>
          <w:rFonts w:ascii="Calibri" w:eastAsia="Times New Roman" w:hAnsi="Calibri" w:cs="Calibri"/>
          <w:color w:val="000000"/>
          <w:sz w:val="24"/>
          <w:szCs w:val="24"/>
        </w:rPr>
        <w:t xml:space="preserve">Say, </w:t>
      </w:r>
      <w:r w:rsidR="00C252F7" w:rsidRPr="00A50141">
        <w:rPr>
          <w:rFonts w:ascii="Calibri" w:eastAsia="Times New Roman" w:hAnsi="Calibri" w:cs="Calibri"/>
          <w:i/>
          <w:color w:val="000000"/>
          <w:sz w:val="24"/>
          <w:szCs w:val="24"/>
        </w:rPr>
        <w:t>“W</w:t>
      </w:r>
      <w:r w:rsidR="00652A5C" w:rsidRPr="00901381">
        <w:rPr>
          <w:rFonts w:ascii="Calibri" w:eastAsia="Times New Roman" w:hAnsi="Calibri" w:cs="Calibri"/>
          <w:i/>
          <w:iCs/>
          <w:color w:val="000000"/>
          <w:sz w:val="24"/>
          <w:szCs w:val="24"/>
        </w:rPr>
        <w:t>hen</w:t>
      </w:r>
      <w:r w:rsidRPr="00901381">
        <w:rPr>
          <w:rFonts w:ascii="Calibri" w:eastAsia="Times New Roman" w:hAnsi="Calibri" w:cs="Calibri"/>
          <w:i/>
          <w:iCs/>
          <w:color w:val="000000"/>
          <w:sz w:val="24"/>
          <w:szCs w:val="24"/>
        </w:rPr>
        <w:t xml:space="preserve"> measuring weight with nonstandard units, such as cubes, marbles, bean</w:t>
      </w:r>
      <w:r w:rsidR="007845EC">
        <w:rPr>
          <w:rFonts w:ascii="Calibri" w:eastAsia="Times New Roman" w:hAnsi="Calibri" w:cs="Calibri"/>
          <w:i/>
          <w:iCs/>
          <w:color w:val="000000"/>
          <w:sz w:val="24"/>
          <w:szCs w:val="24"/>
        </w:rPr>
        <w:t>s,</w:t>
      </w:r>
      <w:r w:rsidRPr="00901381">
        <w:rPr>
          <w:rFonts w:ascii="Calibri" w:eastAsia="Times New Roman" w:hAnsi="Calibri" w:cs="Calibri"/>
          <w:i/>
          <w:iCs/>
          <w:color w:val="000000"/>
          <w:sz w:val="24"/>
          <w:szCs w:val="24"/>
        </w:rPr>
        <w:t xml:space="preserve"> etc., this is our unit of measure.</w:t>
      </w:r>
      <w:r w:rsidR="00680CF2">
        <w:rPr>
          <w:rFonts w:ascii="Calibri" w:eastAsia="Times New Roman" w:hAnsi="Calibri" w:cs="Calibri"/>
          <w:i/>
          <w:iCs/>
          <w:color w:val="000000"/>
          <w:sz w:val="24"/>
          <w:szCs w:val="24"/>
        </w:rPr>
        <w:t xml:space="preserve"> </w:t>
      </w:r>
      <w:r w:rsidR="00680CF2" w:rsidRPr="00901381">
        <w:rPr>
          <w:rFonts w:ascii="Calibri" w:eastAsia="Times New Roman" w:hAnsi="Calibri" w:cs="Calibri"/>
          <w:i/>
          <w:iCs/>
          <w:color w:val="000000"/>
          <w:sz w:val="24"/>
          <w:szCs w:val="24"/>
        </w:rPr>
        <w:t>So,</w:t>
      </w:r>
      <w:r w:rsidRPr="00901381">
        <w:rPr>
          <w:rFonts w:ascii="Calibri" w:eastAsia="Times New Roman" w:hAnsi="Calibri" w:cs="Calibri"/>
          <w:i/>
          <w:iCs/>
          <w:color w:val="000000"/>
          <w:sz w:val="24"/>
          <w:szCs w:val="24"/>
        </w:rPr>
        <w:t xml:space="preserve"> when you record your answer you should tell me the object weighs 15 cubes or 15 marbles based on what you are using.</w:t>
      </w:r>
      <w:r w:rsidR="00C252F7">
        <w:rPr>
          <w:rFonts w:ascii="Calibri" w:eastAsia="Times New Roman" w:hAnsi="Calibri" w:cs="Calibri"/>
          <w:i/>
          <w:iCs/>
          <w:color w:val="000000"/>
          <w:sz w:val="24"/>
          <w:szCs w:val="24"/>
        </w:rPr>
        <w:t>”</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 xml:space="preserve">After answering any questions, give each pair a balance scale, two different objects to be estimated, weighed, and compared, and some nonstandard units of measure for measuring the weight. As students work, circulate to check for understanding, questions, and proper use of materials. When students have finished measuring and comparing, engage them in a dialogue about their observations, estimations, and results. Students should describe and record their investigations in their journals, using the terms </w:t>
      </w:r>
      <w:r w:rsidRPr="00A50141">
        <w:rPr>
          <w:rFonts w:ascii="Calibri" w:eastAsia="Times New Roman" w:hAnsi="Calibri" w:cs="Calibri"/>
          <w:i/>
          <w:color w:val="000000"/>
          <w:sz w:val="24"/>
          <w:szCs w:val="24"/>
        </w:rPr>
        <w:t>more</w:t>
      </w:r>
      <w:r w:rsidRPr="00901381">
        <w:rPr>
          <w:rFonts w:ascii="Calibri" w:eastAsia="Times New Roman" w:hAnsi="Calibri" w:cs="Calibri"/>
          <w:color w:val="000000"/>
          <w:sz w:val="24"/>
          <w:szCs w:val="24"/>
        </w:rPr>
        <w:t xml:space="preserve">, </w:t>
      </w:r>
      <w:r w:rsidRPr="00A50141">
        <w:rPr>
          <w:rFonts w:ascii="Calibri" w:eastAsia="Times New Roman" w:hAnsi="Calibri" w:cs="Calibri"/>
          <w:i/>
          <w:color w:val="000000"/>
          <w:sz w:val="24"/>
          <w:szCs w:val="24"/>
        </w:rPr>
        <w:t>less</w:t>
      </w:r>
      <w:r w:rsidRPr="00901381">
        <w:rPr>
          <w:rFonts w:ascii="Calibri" w:eastAsia="Times New Roman" w:hAnsi="Calibri" w:cs="Calibri"/>
          <w:color w:val="000000"/>
          <w:sz w:val="24"/>
          <w:szCs w:val="24"/>
        </w:rPr>
        <w:t xml:space="preserve">, or </w:t>
      </w:r>
      <w:r w:rsidRPr="00A50141">
        <w:rPr>
          <w:rFonts w:ascii="Calibri" w:eastAsia="Times New Roman" w:hAnsi="Calibri" w:cs="Calibri"/>
          <w:i/>
          <w:color w:val="000000"/>
          <w:sz w:val="24"/>
          <w:szCs w:val="24"/>
        </w:rPr>
        <w:t>equivalent</w:t>
      </w:r>
      <w:r w:rsidRPr="00901381">
        <w:rPr>
          <w:rFonts w:ascii="Calibri" w:eastAsia="Times New Roman" w:hAnsi="Calibri" w:cs="Calibri"/>
          <w:color w:val="000000"/>
          <w:sz w:val="24"/>
          <w:szCs w:val="24"/>
        </w:rPr>
        <w:t>.</w:t>
      </w:r>
    </w:p>
    <w:p w14:paraId="0ABA57CC" w14:textId="58FE21A7" w:rsidR="00901381" w:rsidRPr="00901381" w:rsidRDefault="00901381" w:rsidP="00A50141">
      <w:pPr>
        <w:numPr>
          <w:ilvl w:val="0"/>
          <w:numId w:val="8"/>
        </w:numPr>
        <w:spacing w:before="60" w:after="0" w:line="240" w:lineRule="auto"/>
        <w:textAlignment w:val="baseline"/>
        <w:rPr>
          <w:rFonts w:ascii="Calibri" w:eastAsia="Times New Roman" w:hAnsi="Calibri" w:cs="Calibri"/>
          <w:color w:val="000000"/>
          <w:sz w:val="24"/>
          <w:szCs w:val="24"/>
        </w:rPr>
      </w:pPr>
      <w:r w:rsidRPr="00901381">
        <w:rPr>
          <w:rFonts w:ascii="Calibri" w:eastAsia="Times New Roman" w:hAnsi="Calibri" w:cs="Calibri"/>
          <w:color w:val="000000"/>
          <w:sz w:val="24"/>
          <w:szCs w:val="24"/>
        </w:rPr>
        <w:t>After the hands-on activity, have a math</w:t>
      </w:r>
      <w:r w:rsidR="00C252F7">
        <w:rPr>
          <w:rFonts w:ascii="Calibri" w:eastAsia="Times New Roman" w:hAnsi="Calibri" w:cs="Calibri"/>
          <w:color w:val="000000"/>
          <w:sz w:val="24"/>
          <w:szCs w:val="24"/>
        </w:rPr>
        <w:t>ematics discussion</w:t>
      </w:r>
      <w:r w:rsidRPr="00901381">
        <w:rPr>
          <w:rFonts w:ascii="Calibri" w:eastAsia="Times New Roman" w:hAnsi="Calibri" w:cs="Calibri"/>
          <w:color w:val="000000"/>
          <w:sz w:val="24"/>
          <w:szCs w:val="24"/>
        </w:rPr>
        <w:t xml:space="preserve"> in which students may share their results with each other, noting any similarities and differences.</w:t>
      </w:r>
      <w:r w:rsidR="00680CF2">
        <w:rPr>
          <w:rFonts w:ascii="Calibri" w:eastAsia="Times New Roman" w:hAnsi="Calibri" w:cs="Calibri"/>
          <w:color w:val="000000"/>
          <w:sz w:val="24"/>
          <w:szCs w:val="24"/>
        </w:rPr>
        <w:t xml:space="preserve"> </w:t>
      </w:r>
      <w:r w:rsidRPr="00901381">
        <w:rPr>
          <w:rFonts w:ascii="Calibri" w:eastAsia="Times New Roman" w:hAnsi="Calibri" w:cs="Calibri"/>
          <w:color w:val="000000"/>
          <w:sz w:val="24"/>
          <w:szCs w:val="24"/>
        </w:rPr>
        <w:t>Some que</w:t>
      </w:r>
      <w:r w:rsidR="00652A5C">
        <w:rPr>
          <w:rFonts w:ascii="Calibri" w:eastAsia="Times New Roman" w:hAnsi="Calibri" w:cs="Calibri"/>
          <w:color w:val="000000"/>
          <w:sz w:val="24"/>
          <w:szCs w:val="24"/>
        </w:rPr>
        <w:t xml:space="preserve">stions to lead the discussion: </w:t>
      </w:r>
      <w:r w:rsidR="00C252F7">
        <w:rPr>
          <w:rFonts w:ascii="Calibri" w:eastAsia="Times New Roman" w:hAnsi="Calibri" w:cs="Calibri"/>
          <w:color w:val="000000"/>
          <w:sz w:val="24"/>
          <w:szCs w:val="24"/>
        </w:rPr>
        <w:t>“</w:t>
      </w:r>
      <w:r w:rsidRPr="00901381">
        <w:rPr>
          <w:rFonts w:ascii="Calibri" w:eastAsia="Times New Roman" w:hAnsi="Calibri" w:cs="Calibri"/>
          <w:i/>
          <w:iCs/>
          <w:color w:val="000000"/>
          <w:sz w:val="24"/>
          <w:szCs w:val="24"/>
        </w:rPr>
        <w:t xml:space="preserve">How close did your predictions come to your counted or </w:t>
      </w:r>
      <w:r w:rsidR="00652A5C" w:rsidRPr="00901381">
        <w:rPr>
          <w:rFonts w:ascii="Calibri" w:eastAsia="Times New Roman" w:hAnsi="Calibri" w:cs="Calibri"/>
          <w:i/>
          <w:iCs/>
          <w:color w:val="000000"/>
          <w:sz w:val="24"/>
          <w:szCs w:val="24"/>
        </w:rPr>
        <w:t>actual measurement</w:t>
      </w:r>
      <w:r w:rsidRPr="00901381">
        <w:rPr>
          <w:rFonts w:ascii="Calibri" w:eastAsia="Times New Roman" w:hAnsi="Calibri" w:cs="Calibri"/>
          <w:i/>
          <w:iCs/>
          <w:color w:val="000000"/>
          <w:sz w:val="24"/>
          <w:szCs w:val="24"/>
        </w:rPr>
        <w:t>?</w:t>
      </w:r>
      <w:r w:rsidR="00680CF2">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Why do you think that was?</w:t>
      </w:r>
      <w:r w:rsidR="00C252F7">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 xml:space="preserve"> </w:t>
      </w:r>
      <w:r w:rsidR="00C252F7">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Is it easier to measure weight with lighter units or heavier units?</w:t>
      </w:r>
      <w:r w:rsidR="00C252F7">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 xml:space="preserve"> </w:t>
      </w:r>
      <w:r w:rsidR="00C252F7">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Would you rather weigh an elephant with large, heavy units or small, light units?</w:t>
      </w:r>
      <w:r w:rsidR="00680CF2">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Why?</w:t>
      </w:r>
      <w:r w:rsidR="00C252F7">
        <w:rPr>
          <w:rFonts w:ascii="Calibri" w:eastAsia="Times New Roman" w:hAnsi="Calibri" w:cs="Calibri"/>
          <w:i/>
          <w:iCs/>
          <w:color w:val="000000"/>
          <w:sz w:val="24"/>
          <w:szCs w:val="24"/>
        </w:rPr>
        <w:t>”</w:t>
      </w:r>
      <w:r w:rsidR="00680CF2">
        <w:rPr>
          <w:rFonts w:ascii="Calibri" w:eastAsia="Times New Roman" w:hAnsi="Calibri" w:cs="Calibri"/>
          <w:i/>
          <w:iCs/>
          <w:color w:val="000000"/>
          <w:sz w:val="24"/>
          <w:szCs w:val="24"/>
        </w:rPr>
        <w:t xml:space="preserve"> </w:t>
      </w:r>
      <w:r w:rsidR="00C252F7">
        <w:rPr>
          <w:rFonts w:ascii="Calibri" w:eastAsia="Times New Roman" w:hAnsi="Calibri" w:cs="Calibri"/>
          <w:i/>
          <w:iCs/>
          <w:color w:val="000000"/>
          <w:sz w:val="24"/>
          <w:szCs w:val="24"/>
        </w:rPr>
        <w:t>“</w:t>
      </w:r>
      <w:r w:rsidRPr="00901381">
        <w:rPr>
          <w:rFonts w:ascii="Calibri" w:eastAsia="Times New Roman" w:hAnsi="Calibri" w:cs="Calibri"/>
          <w:i/>
          <w:iCs/>
          <w:color w:val="000000"/>
          <w:sz w:val="24"/>
          <w:szCs w:val="24"/>
        </w:rPr>
        <w:t>Some pairs had the same objects with the same exact weight, but got a different number</w:t>
      </w:r>
      <w:r w:rsidR="00C252F7">
        <w:rPr>
          <w:rFonts w:ascii="Calibri" w:eastAsia="Times New Roman" w:hAnsi="Calibri" w:cs="Calibri"/>
          <w:i/>
          <w:iCs/>
          <w:color w:val="000000"/>
          <w:sz w:val="24"/>
          <w:szCs w:val="24"/>
        </w:rPr>
        <w:t>:</w:t>
      </w:r>
      <w:r w:rsidR="00680CF2">
        <w:rPr>
          <w:rFonts w:ascii="Calibri" w:eastAsia="Times New Roman" w:hAnsi="Calibri" w:cs="Calibri"/>
          <w:i/>
          <w:iCs/>
          <w:color w:val="000000"/>
          <w:sz w:val="24"/>
          <w:szCs w:val="24"/>
        </w:rPr>
        <w:t xml:space="preserve"> </w:t>
      </w:r>
      <w:r w:rsidRPr="00901381">
        <w:rPr>
          <w:rFonts w:ascii="Calibri" w:eastAsia="Times New Roman" w:hAnsi="Calibri" w:cs="Calibri"/>
          <w:i/>
          <w:iCs/>
          <w:color w:val="000000"/>
          <w:sz w:val="24"/>
          <w:szCs w:val="24"/>
        </w:rPr>
        <w:t>How could this be?</w:t>
      </w:r>
      <w:r w:rsidR="00C252F7">
        <w:rPr>
          <w:rFonts w:ascii="Calibri" w:eastAsia="Times New Roman" w:hAnsi="Calibri" w:cs="Calibri"/>
          <w:i/>
          <w:iCs/>
          <w:color w:val="000000"/>
          <w:sz w:val="24"/>
          <w:szCs w:val="24"/>
        </w:rPr>
        <w:t>”</w:t>
      </w:r>
      <w:r w:rsidRPr="00901381">
        <w:rPr>
          <w:rFonts w:ascii="Calibri" w:eastAsia="Times New Roman" w:hAnsi="Calibri" w:cs="Calibri"/>
          <w:color w:val="000000"/>
          <w:sz w:val="24"/>
          <w:szCs w:val="24"/>
        </w:rPr>
        <w:t xml:space="preserve"> (Usi</w:t>
      </w:r>
      <w:r w:rsidR="00652A5C">
        <w:rPr>
          <w:rFonts w:ascii="Calibri" w:eastAsia="Times New Roman" w:hAnsi="Calibri" w:cs="Calibri"/>
          <w:color w:val="000000"/>
          <w:sz w:val="24"/>
          <w:szCs w:val="24"/>
        </w:rPr>
        <w:t>ng a different unit of measure).</w:t>
      </w:r>
    </w:p>
    <w:p w14:paraId="4C833919" w14:textId="77777777" w:rsidR="00AA57E5" w:rsidRPr="007F0621" w:rsidRDefault="000906FC" w:rsidP="00A50141">
      <w:pPr>
        <w:pStyle w:val="Heading2"/>
      </w:pPr>
      <w:r w:rsidRPr="007F0621">
        <w:t>Assessment</w:t>
      </w:r>
    </w:p>
    <w:p w14:paraId="61324394" w14:textId="77777777" w:rsidR="004203F5" w:rsidRPr="00901381" w:rsidRDefault="003C048F" w:rsidP="00C73471">
      <w:pPr>
        <w:pStyle w:val="Heading3"/>
        <w:spacing w:line="240" w:lineRule="auto"/>
        <w:contextualSpacing w:val="0"/>
        <w:rPr>
          <w:rFonts w:asciiTheme="minorHAnsi" w:hAnsiTheme="minorHAnsi"/>
        </w:rPr>
      </w:pPr>
      <w:r w:rsidRPr="00901381">
        <w:rPr>
          <w:rFonts w:asciiTheme="minorHAnsi" w:hAnsiTheme="minorHAnsi"/>
        </w:rPr>
        <w:t>Questions</w:t>
      </w:r>
    </w:p>
    <w:p w14:paraId="60577A40" w14:textId="3BFFB76A" w:rsidR="00901381" w:rsidRPr="00901381" w:rsidRDefault="00901381" w:rsidP="00A50141">
      <w:pPr>
        <w:pStyle w:val="ListParagraph"/>
        <w:numPr>
          <w:ilvl w:val="1"/>
          <w:numId w:val="5"/>
        </w:numPr>
        <w:spacing w:before="60" w:after="0" w:line="240" w:lineRule="auto"/>
        <w:contextualSpacing w:val="0"/>
        <w:rPr>
          <w:sz w:val="24"/>
          <w:szCs w:val="24"/>
        </w:rPr>
      </w:pPr>
      <w:r w:rsidRPr="00901381">
        <w:rPr>
          <w:sz w:val="24"/>
          <w:szCs w:val="24"/>
        </w:rPr>
        <w:t xml:space="preserve">Which object weighed more? </w:t>
      </w:r>
      <w:r w:rsidR="00C252F7">
        <w:rPr>
          <w:sz w:val="24"/>
          <w:szCs w:val="24"/>
        </w:rPr>
        <w:t>Which weighed less</w:t>
      </w:r>
      <w:r w:rsidRPr="00901381">
        <w:rPr>
          <w:sz w:val="24"/>
          <w:szCs w:val="24"/>
        </w:rPr>
        <w:t>? How do you know? Which objects weighed close to one another?</w:t>
      </w:r>
      <w:r w:rsidR="00680CF2">
        <w:rPr>
          <w:sz w:val="24"/>
          <w:szCs w:val="24"/>
        </w:rPr>
        <w:t xml:space="preserve"> </w:t>
      </w:r>
      <w:r w:rsidRPr="00901381">
        <w:rPr>
          <w:sz w:val="24"/>
          <w:szCs w:val="24"/>
        </w:rPr>
        <w:t>Were the weights of any objects equivalent?</w:t>
      </w:r>
    </w:p>
    <w:p w14:paraId="16F9E243" w14:textId="26D88891" w:rsidR="00901381" w:rsidRPr="00901381" w:rsidRDefault="00901381" w:rsidP="00A50141">
      <w:pPr>
        <w:pStyle w:val="ListParagraph"/>
        <w:numPr>
          <w:ilvl w:val="1"/>
          <w:numId w:val="5"/>
        </w:numPr>
        <w:spacing w:before="60" w:after="0" w:line="240" w:lineRule="auto"/>
        <w:contextualSpacing w:val="0"/>
        <w:rPr>
          <w:rFonts w:cs="Times New Roman"/>
          <w:sz w:val="24"/>
          <w:szCs w:val="24"/>
        </w:rPr>
      </w:pPr>
      <w:r w:rsidRPr="00901381">
        <w:rPr>
          <w:rFonts w:cs="Times New Roman"/>
          <w:sz w:val="24"/>
          <w:szCs w:val="24"/>
        </w:rPr>
        <w:t xml:space="preserve">How many more (cubes) would the first object have to weigh to be equivalent to </w:t>
      </w:r>
      <w:bookmarkStart w:id="0" w:name="_GoBack"/>
      <w:bookmarkEnd w:id="0"/>
      <w:r w:rsidRPr="00901381">
        <w:rPr>
          <w:rFonts w:cs="Times New Roman"/>
          <w:sz w:val="24"/>
          <w:szCs w:val="24"/>
        </w:rPr>
        <w:t>the second object? How do you know?</w:t>
      </w:r>
    </w:p>
    <w:p w14:paraId="3B78CEFA" w14:textId="19DD795F" w:rsidR="00C73471" w:rsidRPr="007F0621" w:rsidRDefault="00901381" w:rsidP="00A50141">
      <w:pPr>
        <w:pStyle w:val="ListParagraph"/>
        <w:numPr>
          <w:ilvl w:val="1"/>
          <w:numId w:val="5"/>
        </w:numPr>
        <w:spacing w:before="60" w:after="0" w:line="240" w:lineRule="auto"/>
        <w:contextualSpacing w:val="0"/>
      </w:pPr>
      <w:r w:rsidRPr="00901381">
        <w:rPr>
          <w:rFonts w:cs="Times New Roman"/>
          <w:sz w:val="24"/>
          <w:szCs w:val="24"/>
        </w:rPr>
        <w:lastRenderedPageBreak/>
        <w:t>Would the objects you weighed weigh the same if you used a different manipulative? Why, or why not?</w:t>
      </w:r>
    </w:p>
    <w:p w14:paraId="24A92E61"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096505C0" w14:textId="10285D73" w:rsidR="00901381" w:rsidRPr="00901381" w:rsidRDefault="00901381" w:rsidP="00A50141">
      <w:pPr>
        <w:pStyle w:val="ListParagraph"/>
        <w:numPr>
          <w:ilvl w:val="1"/>
          <w:numId w:val="5"/>
        </w:numPr>
        <w:spacing w:before="60" w:after="0" w:line="240" w:lineRule="auto"/>
        <w:contextualSpacing w:val="0"/>
        <w:rPr>
          <w:rFonts w:cs="Times New Roman"/>
          <w:sz w:val="24"/>
          <w:szCs w:val="24"/>
        </w:rPr>
      </w:pPr>
      <w:r w:rsidRPr="00901381">
        <w:rPr>
          <w:rFonts w:cs="Times New Roman"/>
          <w:sz w:val="24"/>
          <w:szCs w:val="24"/>
        </w:rPr>
        <w:t xml:space="preserve">Which object weighed more? </w:t>
      </w:r>
      <w:r w:rsidR="00C252F7">
        <w:rPr>
          <w:rFonts w:cs="Times New Roman"/>
          <w:sz w:val="24"/>
          <w:szCs w:val="24"/>
        </w:rPr>
        <w:t>Which weighed less</w:t>
      </w:r>
      <w:r w:rsidRPr="00901381">
        <w:rPr>
          <w:rFonts w:cs="Times New Roman"/>
          <w:sz w:val="24"/>
          <w:szCs w:val="24"/>
        </w:rPr>
        <w:t>? How do you know? Which objects weighed close to one another?</w:t>
      </w:r>
      <w:r w:rsidR="00680CF2">
        <w:rPr>
          <w:rFonts w:cs="Times New Roman"/>
          <w:sz w:val="24"/>
          <w:szCs w:val="24"/>
        </w:rPr>
        <w:t xml:space="preserve"> </w:t>
      </w:r>
      <w:r w:rsidRPr="00901381">
        <w:rPr>
          <w:rFonts w:cs="Times New Roman"/>
          <w:sz w:val="24"/>
          <w:szCs w:val="24"/>
        </w:rPr>
        <w:t xml:space="preserve">Were the weights of any objects </w:t>
      </w:r>
      <w:proofErr w:type="gramStart"/>
      <w:r w:rsidRPr="00901381">
        <w:rPr>
          <w:rFonts w:cs="Times New Roman"/>
          <w:sz w:val="24"/>
          <w:szCs w:val="24"/>
        </w:rPr>
        <w:t>equivalent</w:t>
      </w:r>
      <w:proofErr w:type="gramEnd"/>
      <w:r w:rsidRPr="00901381">
        <w:rPr>
          <w:rFonts w:cs="Times New Roman"/>
          <w:sz w:val="24"/>
          <w:szCs w:val="24"/>
        </w:rPr>
        <w:t>?</w:t>
      </w:r>
    </w:p>
    <w:p w14:paraId="039A474F" w14:textId="45D306E6" w:rsidR="00901381" w:rsidRPr="00901381" w:rsidRDefault="00901381" w:rsidP="00A50141">
      <w:pPr>
        <w:pStyle w:val="ListParagraph"/>
        <w:numPr>
          <w:ilvl w:val="1"/>
          <w:numId w:val="5"/>
        </w:numPr>
        <w:spacing w:before="60" w:after="0" w:line="240" w:lineRule="auto"/>
        <w:contextualSpacing w:val="0"/>
        <w:rPr>
          <w:rFonts w:cs="Times New Roman"/>
          <w:sz w:val="24"/>
          <w:szCs w:val="24"/>
        </w:rPr>
      </w:pPr>
      <w:r w:rsidRPr="00901381">
        <w:rPr>
          <w:rFonts w:cs="Times New Roman"/>
          <w:sz w:val="24"/>
          <w:szCs w:val="24"/>
        </w:rPr>
        <w:t>How many more (cubes) would the first object have to weigh to be equivalent to the second object? How do you know?</w:t>
      </w:r>
    </w:p>
    <w:p w14:paraId="50AE49C9" w14:textId="17876D5A" w:rsidR="00901381" w:rsidRPr="00901381" w:rsidRDefault="00901381" w:rsidP="00A50141">
      <w:pPr>
        <w:pStyle w:val="ListParagraph"/>
        <w:numPr>
          <w:ilvl w:val="1"/>
          <w:numId w:val="5"/>
        </w:numPr>
        <w:spacing w:before="60" w:after="0" w:line="240" w:lineRule="auto"/>
        <w:contextualSpacing w:val="0"/>
        <w:rPr>
          <w:rFonts w:cs="Times New Roman"/>
          <w:sz w:val="24"/>
          <w:szCs w:val="24"/>
        </w:rPr>
      </w:pPr>
      <w:r w:rsidRPr="00901381">
        <w:rPr>
          <w:rFonts w:cs="Times New Roman"/>
          <w:sz w:val="24"/>
          <w:szCs w:val="24"/>
        </w:rPr>
        <w:t>Would the objects you weighed weigh the same if you used a different manipulative? Why, or why not?</w:t>
      </w:r>
    </w:p>
    <w:p w14:paraId="495184AD"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575BC6D3" w14:textId="77777777" w:rsidR="003C048F" w:rsidRPr="007F0621" w:rsidRDefault="00901381" w:rsidP="00A50141">
      <w:pPr>
        <w:pStyle w:val="ListParagraph"/>
        <w:numPr>
          <w:ilvl w:val="1"/>
          <w:numId w:val="5"/>
        </w:numPr>
        <w:spacing w:before="60" w:after="0" w:line="240" w:lineRule="auto"/>
        <w:rPr>
          <w:rFonts w:cs="Times New Roman"/>
          <w:sz w:val="24"/>
          <w:szCs w:val="24"/>
        </w:rPr>
      </w:pPr>
      <w:r w:rsidRPr="00901381">
        <w:rPr>
          <w:rFonts w:cs="Times New Roman"/>
          <w:sz w:val="24"/>
          <w:szCs w:val="24"/>
        </w:rPr>
        <w:t>Circulate around the room during the lesson to observe students and engage them in conversation about their explorations. Use questioning strategies that probe their understanding of the concept.</w:t>
      </w:r>
    </w:p>
    <w:p w14:paraId="76E76EA8" w14:textId="77777777" w:rsidR="003C048F" w:rsidRPr="007F0621" w:rsidRDefault="002E277C" w:rsidP="00A50141">
      <w:pPr>
        <w:pStyle w:val="Heading2"/>
      </w:pPr>
      <w:r w:rsidRPr="007F0621">
        <w:t>Extensions and Connections</w:t>
      </w:r>
      <w:r w:rsidR="008035E5" w:rsidRPr="007F0621">
        <w:t xml:space="preserve"> (for all students)</w:t>
      </w:r>
    </w:p>
    <w:p w14:paraId="278D135A" w14:textId="77777777" w:rsidR="00901381" w:rsidRPr="00901381" w:rsidRDefault="00901381" w:rsidP="00A50141">
      <w:pPr>
        <w:pStyle w:val="ListParagraph"/>
        <w:numPr>
          <w:ilvl w:val="0"/>
          <w:numId w:val="7"/>
        </w:numPr>
        <w:spacing w:before="60" w:after="0" w:line="240" w:lineRule="auto"/>
        <w:contextualSpacing w:val="0"/>
        <w:rPr>
          <w:rFonts w:cs="Times New Roman"/>
          <w:sz w:val="24"/>
          <w:szCs w:val="24"/>
        </w:rPr>
      </w:pPr>
      <w:r w:rsidRPr="00901381">
        <w:rPr>
          <w:rFonts w:cs="Times New Roman"/>
          <w:sz w:val="24"/>
          <w:szCs w:val="24"/>
        </w:rPr>
        <w:t>Allow students additional opportunities to practice estimation and measurement skills by setting up your math</w:t>
      </w:r>
      <w:r w:rsidR="00654BAB">
        <w:rPr>
          <w:rFonts w:cs="Times New Roman"/>
          <w:sz w:val="24"/>
          <w:szCs w:val="24"/>
        </w:rPr>
        <w:t>ematics</w:t>
      </w:r>
      <w:r w:rsidRPr="00901381">
        <w:rPr>
          <w:rFonts w:cs="Times New Roman"/>
          <w:sz w:val="24"/>
          <w:szCs w:val="24"/>
        </w:rPr>
        <w:t xml:space="preserve"> center with balance scales, recording sheets, and a variety of objects to compare and measure.</w:t>
      </w:r>
    </w:p>
    <w:p w14:paraId="6A2C21F5" w14:textId="77F9AC20" w:rsidR="002E277C" w:rsidRPr="007F0621" w:rsidRDefault="00901381" w:rsidP="00A50141">
      <w:pPr>
        <w:pStyle w:val="ListParagraph"/>
        <w:numPr>
          <w:ilvl w:val="0"/>
          <w:numId w:val="7"/>
        </w:numPr>
        <w:spacing w:before="60" w:after="0" w:line="240" w:lineRule="auto"/>
        <w:contextualSpacing w:val="0"/>
        <w:rPr>
          <w:rFonts w:cs="Times New Roman"/>
          <w:sz w:val="24"/>
          <w:szCs w:val="24"/>
        </w:rPr>
      </w:pPr>
      <w:r w:rsidRPr="00901381">
        <w:rPr>
          <w:rFonts w:cs="Times New Roman"/>
          <w:sz w:val="24"/>
          <w:szCs w:val="24"/>
        </w:rPr>
        <w:t>In your math</w:t>
      </w:r>
      <w:r w:rsidR="00654BAB">
        <w:rPr>
          <w:rFonts w:cs="Times New Roman"/>
          <w:sz w:val="24"/>
          <w:szCs w:val="24"/>
        </w:rPr>
        <w:t>ematics</w:t>
      </w:r>
      <w:r w:rsidRPr="00901381">
        <w:rPr>
          <w:rFonts w:cs="Times New Roman"/>
          <w:sz w:val="24"/>
          <w:szCs w:val="24"/>
        </w:rPr>
        <w:t xml:space="preserve"> center, provide three or more objects for students to measure. First, </w:t>
      </w:r>
      <w:r w:rsidR="00A50141">
        <w:rPr>
          <w:rFonts w:cs="Times New Roman"/>
          <w:sz w:val="24"/>
          <w:szCs w:val="24"/>
        </w:rPr>
        <w:t xml:space="preserve">before picking up the objects, </w:t>
      </w:r>
      <w:r w:rsidRPr="00901381">
        <w:rPr>
          <w:rFonts w:cs="Times New Roman"/>
          <w:sz w:val="24"/>
          <w:szCs w:val="24"/>
        </w:rPr>
        <w:t>have them predict what the order of the objects will be when ordered from lightest to heaviest. Then, have them weigh the objects and record the results in their math journals, comparing the results with their predictions.</w:t>
      </w:r>
    </w:p>
    <w:p w14:paraId="3A1FB209" w14:textId="77777777" w:rsidR="00901381" w:rsidRDefault="008035E5" w:rsidP="00A50141">
      <w:pPr>
        <w:pStyle w:val="Heading2"/>
      </w:pPr>
      <w:r w:rsidRPr="007F0621">
        <w:t xml:space="preserve">Strategies for Differentiation </w:t>
      </w:r>
    </w:p>
    <w:p w14:paraId="6CFDCAAC" w14:textId="77777777" w:rsidR="00901381" w:rsidRPr="00A50141" w:rsidRDefault="00901381" w:rsidP="00A50141">
      <w:pPr>
        <w:pStyle w:val="ListParagraph"/>
        <w:numPr>
          <w:ilvl w:val="0"/>
          <w:numId w:val="10"/>
        </w:numPr>
        <w:spacing w:before="60" w:after="0" w:line="240" w:lineRule="auto"/>
        <w:rPr>
          <w:b/>
          <w:sz w:val="24"/>
        </w:rPr>
      </w:pPr>
      <w:r w:rsidRPr="00A50141">
        <w:rPr>
          <w:sz w:val="24"/>
        </w:rPr>
        <w:t>Allow students who have difficulty writing to dictate their responses to the teacher.</w:t>
      </w:r>
    </w:p>
    <w:p w14:paraId="5F552CA8" w14:textId="77777777" w:rsidR="008035E5" w:rsidRPr="00A50141" w:rsidRDefault="00901381" w:rsidP="00A50141">
      <w:pPr>
        <w:pStyle w:val="ListParagraph"/>
        <w:numPr>
          <w:ilvl w:val="0"/>
          <w:numId w:val="10"/>
        </w:numPr>
        <w:spacing w:before="60" w:after="0" w:line="240" w:lineRule="auto"/>
        <w:rPr>
          <w:sz w:val="24"/>
        </w:rPr>
      </w:pPr>
      <w:r w:rsidRPr="00A50141">
        <w:rPr>
          <w:sz w:val="24"/>
        </w:rPr>
        <w:t>Provide a sentence frame such as, “The _______ is heavier/lighter than the ____.”</w:t>
      </w:r>
    </w:p>
    <w:p w14:paraId="619F12C1" w14:textId="77777777" w:rsidR="00E05F3A" w:rsidRPr="007F0621" w:rsidRDefault="00E05F3A" w:rsidP="007F0621">
      <w:pPr>
        <w:rPr>
          <w:rFonts w:cs="Times New Roman"/>
          <w:sz w:val="24"/>
          <w:szCs w:val="24"/>
        </w:rPr>
      </w:pPr>
    </w:p>
    <w:p w14:paraId="2E9F5B45" w14:textId="4D82562D" w:rsidR="005D453F" w:rsidRDefault="00A50141" w:rsidP="00A50141">
      <w:pPr>
        <w:spacing w:after="0" w:line="240" w:lineRule="auto"/>
        <w:rPr>
          <w:rFonts w:ascii="Calibri" w:hAnsi="Calibri" w:cs="Calibri"/>
          <w:b/>
          <w:bCs/>
          <w:sz w:val="24"/>
          <w:szCs w:val="28"/>
        </w:rPr>
      </w:pPr>
      <w:r w:rsidRPr="00A50141">
        <w:rPr>
          <w:rFonts w:ascii="Calibri" w:hAnsi="Calibri" w:cs="Calibri"/>
          <w:b/>
          <w:bCs/>
          <w:sz w:val="24"/>
          <w:szCs w:val="28"/>
        </w:rPr>
        <w:t>Note: The following pages are intended for classroom use for students as a visual aid to learning.</w:t>
      </w:r>
    </w:p>
    <w:p w14:paraId="1C30E387" w14:textId="1A956A18" w:rsidR="00A50141" w:rsidRDefault="00A50141" w:rsidP="00A50141">
      <w:pPr>
        <w:spacing w:after="0" w:line="240" w:lineRule="auto"/>
        <w:rPr>
          <w:rFonts w:ascii="Calibri" w:hAnsi="Calibri" w:cs="Calibri"/>
          <w:b/>
          <w:bCs/>
          <w:sz w:val="24"/>
          <w:szCs w:val="28"/>
        </w:rPr>
      </w:pPr>
    </w:p>
    <w:p w14:paraId="1F16AEA2" w14:textId="77777777" w:rsidR="00A50141" w:rsidRDefault="00A50141" w:rsidP="00A50141">
      <w:pPr>
        <w:pStyle w:val="Footer"/>
      </w:pPr>
      <w:r>
        <w:t>Virginia Department of Education ©2018</w:t>
      </w:r>
    </w:p>
    <w:p w14:paraId="7113C919" w14:textId="77777777" w:rsidR="00A50141" w:rsidRPr="00A50141" w:rsidRDefault="00A50141" w:rsidP="00A50141">
      <w:pPr>
        <w:spacing w:after="0" w:line="240" w:lineRule="auto"/>
        <w:rPr>
          <w:rFonts w:cs="Times New Roman"/>
          <w:szCs w:val="24"/>
        </w:rPr>
      </w:pPr>
    </w:p>
    <w:sectPr w:rsidR="00A50141" w:rsidRPr="00A50141" w:rsidSect="00A50141">
      <w:headerReference w:type="default" r:id="rId8"/>
      <w:footerReference w:type="default" r:id="rId9"/>
      <w:pgSz w:w="12240" w:h="15840"/>
      <w:pgMar w:top="72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36D40" w16cid:durableId="1E0D0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35912" w14:textId="77777777" w:rsidR="00E33E32" w:rsidRDefault="00E33E32" w:rsidP="00220A40">
      <w:pPr>
        <w:spacing w:after="0" w:line="240" w:lineRule="auto"/>
      </w:pPr>
      <w:r>
        <w:separator/>
      </w:r>
    </w:p>
  </w:endnote>
  <w:endnote w:type="continuationSeparator" w:id="0">
    <w:p w14:paraId="4E189FBA" w14:textId="77777777" w:rsidR="00E33E32" w:rsidRDefault="00E33E32"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440B0" w14:textId="61114770" w:rsidR="00B463DE" w:rsidRPr="00C07CEA" w:rsidRDefault="00C07CEA" w:rsidP="00C07CEA">
    <w:pPr>
      <w:pStyle w:val="Footer"/>
      <w:tabs>
        <w:tab w:val="clear" w:pos="4680"/>
        <w:tab w:val="center" w:pos="9360"/>
      </w:tabs>
    </w:pPr>
    <w:r>
      <w:t>Virginia Department of Education ©2018</w:t>
    </w:r>
    <w:r>
      <w:tab/>
    </w:r>
    <w:sdt>
      <w:sdtPr>
        <w:rPr>
          <w:noProof/>
        </w:rPr>
        <w:id w:val="-50082565"/>
        <w:docPartObj>
          <w:docPartGallery w:val="Page Numbers (Bottom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742C" w14:textId="77777777" w:rsidR="00E33E32" w:rsidRDefault="00E33E32" w:rsidP="00220A40">
      <w:pPr>
        <w:spacing w:after="0" w:line="240" w:lineRule="auto"/>
      </w:pPr>
      <w:r>
        <w:separator/>
      </w:r>
    </w:p>
  </w:footnote>
  <w:footnote w:type="continuationSeparator" w:id="0">
    <w:p w14:paraId="258F9797" w14:textId="77777777" w:rsidR="00E33E32" w:rsidRDefault="00E33E32"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049CA" w14:textId="77777777" w:rsidR="00A50141" w:rsidRDefault="00A50141" w:rsidP="00A50141">
    <w:pPr>
      <w:pStyle w:val="Header"/>
      <w:contextualSpacing/>
      <w:rPr>
        <w:i/>
      </w:rPr>
    </w:pPr>
    <w:r w:rsidRPr="00FF5956">
      <w:rPr>
        <w:i/>
      </w:rPr>
      <w:t xml:space="preserve">Mathematics </w:t>
    </w:r>
    <w:r>
      <w:rPr>
        <w:i/>
      </w:rPr>
      <w:t xml:space="preserve">Instructional Plan </w:t>
    </w:r>
    <w:r w:rsidRPr="00FF5956">
      <w:rPr>
        <w:i/>
      </w:rPr>
      <w:t>–</w:t>
    </w:r>
    <w:r>
      <w:rPr>
        <w:i/>
      </w:rPr>
      <w:t xml:space="preserve"> </w:t>
    </w:r>
    <w:r w:rsidRPr="00FF5956">
      <w:rPr>
        <w:i/>
      </w:rPr>
      <w:t>Grade 1</w:t>
    </w:r>
  </w:p>
  <w:p w14:paraId="0843BEC4" w14:textId="7CBAE50D" w:rsidR="00220A40" w:rsidRPr="00A50141" w:rsidRDefault="00220A40" w:rsidP="00A50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1124404D"/>
    <w:multiLevelType w:val="hybridMultilevel"/>
    <w:tmpl w:val="2772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1B01E17"/>
    <w:multiLevelType w:val="multilevel"/>
    <w:tmpl w:val="10E4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AD4A0B"/>
    <w:multiLevelType w:val="multilevel"/>
    <w:tmpl w:val="A36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9"/>
  </w:num>
  <w:num w:numId="6">
    <w:abstractNumId w:val="0"/>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906FC"/>
    <w:rsid w:val="000D5A2B"/>
    <w:rsid w:val="000E40B0"/>
    <w:rsid w:val="00132559"/>
    <w:rsid w:val="00196BD1"/>
    <w:rsid w:val="001C1985"/>
    <w:rsid w:val="00220A40"/>
    <w:rsid w:val="002E277C"/>
    <w:rsid w:val="00381C1B"/>
    <w:rsid w:val="003C048F"/>
    <w:rsid w:val="004203F5"/>
    <w:rsid w:val="00477E91"/>
    <w:rsid w:val="004859BB"/>
    <w:rsid w:val="004A219B"/>
    <w:rsid w:val="004E5B8D"/>
    <w:rsid w:val="00521E66"/>
    <w:rsid w:val="00551EFD"/>
    <w:rsid w:val="00567BB3"/>
    <w:rsid w:val="00597682"/>
    <w:rsid w:val="005C02F4"/>
    <w:rsid w:val="005D453F"/>
    <w:rsid w:val="00652A5C"/>
    <w:rsid w:val="00654BAB"/>
    <w:rsid w:val="00680CF2"/>
    <w:rsid w:val="006B0124"/>
    <w:rsid w:val="006C13B5"/>
    <w:rsid w:val="006D27E8"/>
    <w:rsid w:val="007845EC"/>
    <w:rsid w:val="007E41D5"/>
    <w:rsid w:val="007F0621"/>
    <w:rsid w:val="008035E5"/>
    <w:rsid w:val="00822CAE"/>
    <w:rsid w:val="0087674D"/>
    <w:rsid w:val="00901381"/>
    <w:rsid w:val="00932BC8"/>
    <w:rsid w:val="009D1D59"/>
    <w:rsid w:val="00A12A49"/>
    <w:rsid w:val="00A20131"/>
    <w:rsid w:val="00A50141"/>
    <w:rsid w:val="00A756D3"/>
    <w:rsid w:val="00AA57E5"/>
    <w:rsid w:val="00AF58F3"/>
    <w:rsid w:val="00B26237"/>
    <w:rsid w:val="00B463DE"/>
    <w:rsid w:val="00B51533"/>
    <w:rsid w:val="00C07CEA"/>
    <w:rsid w:val="00C21E8C"/>
    <w:rsid w:val="00C252F7"/>
    <w:rsid w:val="00C43884"/>
    <w:rsid w:val="00C618CC"/>
    <w:rsid w:val="00C674C5"/>
    <w:rsid w:val="00C73471"/>
    <w:rsid w:val="00C97626"/>
    <w:rsid w:val="00CB679E"/>
    <w:rsid w:val="00D453E6"/>
    <w:rsid w:val="00D518F2"/>
    <w:rsid w:val="00D94802"/>
    <w:rsid w:val="00E05F3A"/>
    <w:rsid w:val="00E07916"/>
    <w:rsid w:val="00E24E7E"/>
    <w:rsid w:val="00E26312"/>
    <w:rsid w:val="00E33E32"/>
    <w:rsid w:val="00E71C8F"/>
    <w:rsid w:val="00E94BC8"/>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995"/>
  <w15:docId w15:val="{321EF3F9-8991-4444-9051-3861D1B2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A50141"/>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A50141"/>
    <w:rPr>
      <w:rFonts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rmalWeb">
    <w:name w:val="Normal (Web)"/>
    <w:basedOn w:val="Normal"/>
    <w:uiPriority w:val="99"/>
    <w:unhideWhenUsed/>
    <w:rsid w:val="00E079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7916"/>
  </w:style>
  <w:style w:type="character" w:styleId="CommentReference">
    <w:name w:val="annotation reference"/>
    <w:basedOn w:val="DefaultParagraphFont"/>
    <w:uiPriority w:val="99"/>
    <w:semiHidden/>
    <w:unhideWhenUsed/>
    <w:rsid w:val="00654BAB"/>
    <w:rPr>
      <w:sz w:val="16"/>
      <w:szCs w:val="16"/>
    </w:rPr>
  </w:style>
  <w:style w:type="paragraph" w:styleId="CommentText">
    <w:name w:val="annotation text"/>
    <w:basedOn w:val="Normal"/>
    <w:link w:val="CommentTextChar"/>
    <w:uiPriority w:val="99"/>
    <w:semiHidden/>
    <w:unhideWhenUsed/>
    <w:rsid w:val="00654BAB"/>
    <w:pPr>
      <w:spacing w:line="240" w:lineRule="auto"/>
    </w:pPr>
    <w:rPr>
      <w:sz w:val="20"/>
      <w:szCs w:val="20"/>
    </w:rPr>
  </w:style>
  <w:style w:type="character" w:customStyle="1" w:styleId="CommentTextChar">
    <w:name w:val="Comment Text Char"/>
    <w:basedOn w:val="DefaultParagraphFont"/>
    <w:link w:val="CommentText"/>
    <w:uiPriority w:val="99"/>
    <w:semiHidden/>
    <w:rsid w:val="00654BAB"/>
    <w:rPr>
      <w:sz w:val="20"/>
      <w:szCs w:val="20"/>
    </w:rPr>
  </w:style>
  <w:style w:type="paragraph" w:styleId="CommentSubject">
    <w:name w:val="annotation subject"/>
    <w:basedOn w:val="CommentText"/>
    <w:next w:val="CommentText"/>
    <w:link w:val="CommentSubjectChar"/>
    <w:uiPriority w:val="99"/>
    <w:semiHidden/>
    <w:unhideWhenUsed/>
    <w:rsid w:val="00654BAB"/>
    <w:rPr>
      <w:b/>
      <w:bCs/>
    </w:rPr>
  </w:style>
  <w:style w:type="character" w:customStyle="1" w:styleId="CommentSubjectChar">
    <w:name w:val="Comment Subject Char"/>
    <w:basedOn w:val="CommentTextChar"/>
    <w:link w:val="CommentSubject"/>
    <w:uiPriority w:val="99"/>
    <w:semiHidden/>
    <w:rsid w:val="00654B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85748">
      <w:bodyDiv w:val="1"/>
      <w:marLeft w:val="0"/>
      <w:marRight w:val="0"/>
      <w:marTop w:val="0"/>
      <w:marBottom w:val="0"/>
      <w:divBdr>
        <w:top w:val="none" w:sz="0" w:space="0" w:color="auto"/>
        <w:left w:val="none" w:sz="0" w:space="0" w:color="auto"/>
        <w:bottom w:val="none" w:sz="0" w:space="0" w:color="auto"/>
        <w:right w:val="none" w:sz="0" w:space="0" w:color="auto"/>
      </w:divBdr>
    </w:div>
    <w:div w:id="1431118245">
      <w:bodyDiv w:val="1"/>
      <w:marLeft w:val="0"/>
      <w:marRight w:val="0"/>
      <w:marTop w:val="0"/>
      <w:marBottom w:val="0"/>
      <w:divBdr>
        <w:top w:val="none" w:sz="0" w:space="0" w:color="auto"/>
        <w:left w:val="none" w:sz="0" w:space="0" w:color="auto"/>
        <w:bottom w:val="none" w:sz="0" w:space="0" w:color="auto"/>
        <w:right w:val="none" w:sz="0" w:space="0" w:color="auto"/>
      </w:divBdr>
    </w:div>
    <w:div w:id="1806384277">
      <w:bodyDiv w:val="1"/>
      <w:marLeft w:val="0"/>
      <w:marRight w:val="0"/>
      <w:marTop w:val="0"/>
      <w:marBottom w:val="0"/>
      <w:divBdr>
        <w:top w:val="none" w:sz="0" w:space="0" w:color="auto"/>
        <w:left w:val="none" w:sz="0" w:space="0" w:color="auto"/>
        <w:bottom w:val="none" w:sz="0" w:space="0" w:color="auto"/>
        <w:right w:val="none" w:sz="0" w:space="0" w:color="auto"/>
      </w:divBdr>
    </w:div>
    <w:div w:id="18550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865A-178D-4A08-8268-CC9E4860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mip-1.10-weigh-to-fun</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mip-1.10-weigh-to-fun</dc:title>
  <dc:subject>mathematics</dc:subject>
  <dc:creator>VDOE</dc:creator>
  <cp:lastModifiedBy>Delozier, Debra (DOE)</cp:lastModifiedBy>
  <cp:revision>7</cp:revision>
  <cp:lastPrinted>2010-05-07T13:49:00Z</cp:lastPrinted>
  <dcterms:created xsi:type="dcterms:W3CDTF">2018-01-20T04:33:00Z</dcterms:created>
  <dcterms:modified xsi:type="dcterms:W3CDTF">2018-06-28T20:11:00Z</dcterms:modified>
</cp:coreProperties>
</file>