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53ED5" w14:textId="262860F3" w:rsidR="00441E9D" w:rsidRDefault="00441E9D" w:rsidP="00441E9D">
      <w:pPr>
        <w:pStyle w:val="Header"/>
        <w:rPr>
          <w:i/>
        </w:rPr>
      </w:pPr>
      <w:bookmarkStart w:id="0" w:name="_GoBack"/>
      <w:bookmarkEnd w:id="0"/>
      <w:r w:rsidRPr="005C7F36">
        <w:rPr>
          <w:i/>
        </w:rPr>
        <w:t xml:space="preserve">Mathematics </w:t>
      </w:r>
      <w:r>
        <w:rPr>
          <w:i/>
        </w:rPr>
        <w:t xml:space="preserve">Instructional Plan </w:t>
      </w:r>
      <w:r w:rsidRPr="005C7F36">
        <w:rPr>
          <w:i/>
        </w:rPr>
        <w:t>–</w:t>
      </w:r>
      <w:r>
        <w:rPr>
          <w:i/>
        </w:rPr>
        <w:t xml:space="preserve"> </w:t>
      </w:r>
      <w:r w:rsidRPr="005C7F36">
        <w:rPr>
          <w:i/>
        </w:rPr>
        <w:t>Kindergarten</w:t>
      </w:r>
    </w:p>
    <w:p w14:paraId="761C0F95" w14:textId="77777777" w:rsidR="00441E9D" w:rsidRDefault="00441E9D" w:rsidP="00441E9D">
      <w:pPr>
        <w:pStyle w:val="Header"/>
        <w:rPr>
          <w:i/>
        </w:rPr>
      </w:pPr>
    </w:p>
    <w:p w14:paraId="257C0553" w14:textId="0095FA16" w:rsidR="00196BD1" w:rsidRPr="00AD746A" w:rsidRDefault="00087422" w:rsidP="007F0621">
      <w:pPr>
        <w:pStyle w:val="Heading1"/>
        <w:rPr>
          <w:rFonts w:asciiTheme="minorHAnsi" w:hAnsiTheme="minorHAnsi"/>
          <w:color w:val="1F497D" w:themeColor="text2"/>
          <w:sz w:val="48"/>
        </w:rPr>
      </w:pPr>
      <w:r>
        <w:rPr>
          <w:rFonts w:asciiTheme="minorHAnsi" w:hAnsiTheme="minorHAnsi"/>
          <w:color w:val="1F497D" w:themeColor="text2"/>
          <w:sz w:val="48"/>
        </w:rPr>
        <w:t>Garbage</w:t>
      </w:r>
    </w:p>
    <w:p w14:paraId="21E502DE" w14:textId="77777777" w:rsidR="00B862FB" w:rsidRPr="007F0621" w:rsidRDefault="00B862FB" w:rsidP="00B862FB">
      <w:pPr>
        <w:spacing w:before="100" w:after="0" w:line="240" w:lineRule="auto"/>
        <w:rPr>
          <w:rFonts w:cs="Times New Roman"/>
          <w:sz w:val="24"/>
          <w:szCs w:val="24"/>
        </w:rPr>
      </w:pPr>
      <w:r w:rsidRPr="003E4F03">
        <w:rPr>
          <w:rStyle w:val="Heading2Char"/>
          <w:rFonts w:asciiTheme="minorHAnsi" w:hAnsiTheme="minorHAnsi" w:cstheme="minorHAnsi"/>
        </w:rPr>
        <w:t>Strand:</w:t>
      </w:r>
      <w:r w:rsidRPr="007F0621">
        <w:rPr>
          <w:rFonts w:cs="Times New Roman"/>
          <w:b/>
          <w:sz w:val="24"/>
          <w:szCs w:val="24"/>
        </w:rPr>
        <w:tab/>
      </w:r>
      <w:r w:rsidRPr="007F0621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Number and Number Sense</w:t>
      </w:r>
    </w:p>
    <w:p w14:paraId="69ABBD96" w14:textId="7CEA6868" w:rsidR="00B862FB" w:rsidRPr="007F0621" w:rsidRDefault="00B862FB" w:rsidP="00B862FB">
      <w:pPr>
        <w:spacing w:before="100" w:after="0" w:line="240" w:lineRule="auto"/>
        <w:rPr>
          <w:rFonts w:cs="Times New Roman"/>
          <w:sz w:val="24"/>
          <w:szCs w:val="24"/>
        </w:rPr>
      </w:pPr>
      <w:r w:rsidRPr="003E4F03">
        <w:rPr>
          <w:rStyle w:val="Heading2Char"/>
          <w:rFonts w:asciiTheme="minorHAnsi" w:hAnsiTheme="minorHAnsi" w:cstheme="minorHAnsi"/>
        </w:rPr>
        <w:t>Topic:</w:t>
      </w:r>
      <w:r w:rsidRPr="007F0621">
        <w:rPr>
          <w:rFonts w:cs="Times New Roman"/>
          <w:b/>
          <w:sz w:val="24"/>
          <w:szCs w:val="24"/>
        </w:rPr>
        <w:tab/>
      </w:r>
      <w:r w:rsidRPr="007F0621">
        <w:rPr>
          <w:rFonts w:cs="Times New Roman"/>
          <w:sz w:val="24"/>
          <w:szCs w:val="24"/>
        </w:rPr>
        <w:tab/>
      </w:r>
      <w:r w:rsidRPr="007F0621">
        <w:rPr>
          <w:rFonts w:cs="Times New Roman"/>
          <w:sz w:val="24"/>
          <w:szCs w:val="24"/>
        </w:rPr>
        <w:tab/>
      </w:r>
      <w:r w:rsidR="00087422">
        <w:rPr>
          <w:rFonts w:cs="Times New Roman"/>
          <w:sz w:val="24"/>
          <w:szCs w:val="24"/>
        </w:rPr>
        <w:t>Counting to 10, identifying numerals</w:t>
      </w:r>
    </w:p>
    <w:p w14:paraId="7C951382" w14:textId="636FD67F" w:rsidR="00B862FB" w:rsidRDefault="00B862FB" w:rsidP="003E02EF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3E4F03">
        <w:rPr>
          <w:rStyle w:val="Heading2Char"/>
          <w:rFonts w:asciiTheme="minorHAnsi" w:hAnsiTheme="minorHAnsi" w:cstheme="minorHAnsi"/>
        </w:rPr>
        <w:t>Primary SOL:</w:t>
      </w:r>
      <w:r w:rsidRPr="007F0621">
        <w:rPr>
          <w:rFonts w:cs="Times New Roman"/>
          <w:b/>
          <w:sz w:val="24"/>
          <w:szCs w:val="24"/>
        </w:rPr>
        <w:tab/>
      </w:r>
      <w:r w:rsidR="000478E2">
        <w:rPr>
          <w:rFonts w:cs="Times New Roman"/>
          <w:sz w:val="24"/>
          <w:szCs w:val="24"/>
        </w:rPr>
        <w:t>K.</w:t>
      </w:r>
      <w:r w:rsidR="002D1192">
        <w:rPr>
          <w:rFonts w:cs="Times New Roman"/>
          <w:sz w:val="24"/>
          <w:szCs w:val="24"/>
        </w:rPr>
        <w:t>3</w:t>
      </w:r>
      <w:r w:rsidR="000478E2">
        <w:rPr>
          <w:rFonts w:cs="Times New Roman"/>
          <w:sz w:val="24"/>
          <w:szCs w:val="24"/>
        </w:rPr>
        <w:t xml:space="preserve"> </w:t>
      </w:r>
      <w:r w:rsidR="00385784">
        <w:rPr>
          <w:rFonts w:cs="Times New Roman"/>
          <w:sz w:val="24"/>
          <w:szCs w:val="24"/>
        </w:rPr>
        <w:tab/>
      </w:r>
      <w:r w:rsidR="000478E2">
        <w:rPr>
          <w:rFonts w:cs="Times New Roman"/>
          <w:sz w:val="24"/>
          <w:szCs w:val="24"/>
        </w:rPr>
        <w:t>The student will</w:t>
      </w:r>
    </w:p>
    <w:p w14:paraId="7E1A5144" w14:textId="683B5FF1" w:rsidR="0046734E" w:rsidRDefault="002D1192" w:rsidP="003E02EF">
      <w:pPr>
        <w:pStyle w:val="ListParagraph"/>
        <w:numPr>
          <w:ilvl w:val="0"/>
          <w:numId w:val="11"/>
        </w:numPr>
        <w:spacing w:after="0" w:line="240" w:lineRule="auto"/>
        <w:ind w:left="29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count forward orally by ones from one to 100;</w:t>
      </w:r>
    </w:p>
    <w:p w14:paraId="52ACA566" w14:textId="03732E29" w:rsidR="00196BD1" w:rsidRDefault="002D1192" w:rsidP="003E02EF">
      <w:pPr>
        <w:pStyle w:val="ListParagraph"/>
        <w:numPr>
          <w:ilvl w:val="0"/>
          <w:numId w:val="11"/>
        </w:numPr>
        <w:spacing w:after="0" w:line="240" w:lineRule="auto"/>
        <w:ind w:left="29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count backward orally by ones when given any number between 1 and 10;</w:t>
      </w:r>
    </w:p>
    <w:p w14:paraId="74BE859A" w14:textId="3783EF29" w:rsidR="002D1192" w:rsidRPr="0046734E" w:rsidRDefault="002D1192" w:rsidP="003E02EF">
      <w:pPr>
        <w:pStyle w:val="ListParagraph"/>
        <w:numPr>
          <w:ilvl w:val="0"/>
          <w:numId w:val="11"/>
        </w:numPr>
        <w:spacing w:after="0" w:line="240" w:lineRule="auto"/>
        <w:ind w:left="297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 the number after, without counting, when given any number between 0 and 100 and identify the number before</w:t>
      </w:r>
      <w:r w:rsidR="00F53643">
        <w:rPr>
          <w:rFonts w:cs="Times New Roman"/>
          <w:sz w:val="24"/>
          <w:szCs w:val="24"/>
        </w:rPr>
        <w:t>, without counting, when given any number between 1 and 10.</w:t>
      </w:r>
    </w:p>
    <w:p w14:paraId="1F2987DB" w14:textId="06C247C6" w:rsidR="00F53643" w:rsidRPr="00F53643" w:rsidRDefault="00196BD1" w:rsidP="00F53643">
      <w:pPr>
        <w:spacing w:before="100" w:after="0" w:line="240" w:lineRule="auto"/>
        <w:ind w:left="2160" w:hanging="2160"/>
        <w:rPr>
          <w:rFonts w:cs="Times New Roman"/>
          <w:b/>
          <w:sz w:val="24"/>
          <w:szCs w:val="24"/>
        </w:rPr>
      </w:pPr>
      <w:r w:rsidRPr="003E4F03">
        <w:rPr>
          <w:rStyle w:val="Heading2Char"/>
          <w:rFonts w:asciiTheme="minorHAnsi" w:hAnsiTheme="minorHAnsi" w:cstheme="minorHAnsi"/>
        </w:rPr>
        <w:t>Related SOL</w:t>
      </w:r>
      <w:r w:rsidR="00822CAE" w:rsidRPr="003E4F03">
        <w:rPr>
          <w:rStyle w:val="Heading2Char"/>
          <w:rFonts w:asciiTheme="minorHAnsi" w:hAnsiTheme="minorHAnsi" w:cstheme="minorHAnsi"/>
        </w:rPr>
        <w:t>:</w:t>
      </w:r>
      <w:r w:rsidRPr="007F0621">
        <w:rPr>
          <w:rFonts w:cs="Times New Roman"/>
          <w:b/>
          <w:sz w:val="24"/>
          <w:szCs w:val="24"/>
        </w:rPr>
        <w:tab/>
      </w:r>
      <w:r w:rsidR="002D1192" w:rsidRPr="002D1192">
        <w:rPr>
          <w:rFonts w:cs="Times New Roman"/>
          <w:sz w:val="24"/>
          <w:szCs w:val="24"/>
        </w:rPr>
        <w:t>K.1,</w:t>
      </w:r>
      <w:r w:rsidR="002D1192">
        <w:rPr>
          <w:rFonts w:cs="Times New Roman"/>
          <w:b/>
          <w:sz w:val="24"/>
          <w:szCs w:val="24"/>
        </w:rPr>
        <w:t xml:space="preserve"> </w:t>
      </w:r>
      <w:r w:rsidR="00087422" w:rsidRPr="00087422">
        <w:rPr>
          <w:rFonts w:cs="Times New Roman"/>
          <w:sz w:val="24"/>
          <w:szCs w:val="24"/>
        </w:rPr>
        <w:t>K.2</w:t>
      </w:r>
    </w:p>
    <w:p w14:paraId="1B8D0CF8" w14:textId="32C6D299" w:rsidR="00AA57E5" w:rsidRPr="003E4F03" w:rsidRDefault="00B862FB" w:rsidP="003E4F03">
      <w:pPr>
        <w:pStyle w:val="Heading2"/>
        <w:spacing w:before="100"/>
        <w:rPr>
          <w:rFonts w:asciiTheme="minorHAnsi" w:hAnsiTheme="minorHAnsi" w:cstheme="minorHAnsi"/>
        </w:rPr>
      </w:pPr>
      <w:r w:rsidRPr="003E4F03">
        <w:rPr>
          <w:rFonts w:asciiTheme="minorHAnsi" w:hAnsiTheme="minorHAnsi" w:cstheme="minorHAnsi"/>
        </w:rPr>
        <w:t>Materials</w:t>
      </w:r>
      <w:r w:rsidR="0072522A" w:rsidRPr="003E4F03">
        <w:rPr>
          <w:rFonts w:asciiTheme="minorHAnsi" w:hAnsiTheme="minorHAnsi" w:cstheme="minorHAnsi"/>
        </w:rPr>
        <w:t xml:space="preserve"> </w:t>
      </w:r>
    </w:p>
    <w:p w14:paraId="2ECD944C" w14:textId="77777777" w:rsidR="00087422" w:rsidRPr="00C37829" w:rsidRDefault="00087422" w:rsidP="00087422">
      <w:pPr>
        <w:numPr>
          <w:ilvl w:val="0"/>
          <w:numId w:val="16"/>
        </w:numPr>
        <w:tabs>
          <w:tab w:val="clear" w:pos="720"/>
          <w:tab w:val="num" w:pos="630"/>
        </w:tabs>
        <w:spacing w:after="0" w:line="240" w:lineRule="auto"/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Large deck of cards for display</w:t>
      </w:r>
    </w:p>
    <w:p w14:paraId="1FBEE640" w14:textId="226C19FC" w:rsidR="00087422" w:rsidRPr="00C37829" w:rsidRDefault="00087422" w:rsidP="00087422">
      <w:pPr>
        <w:numPr>
          <w:ilvl w:val="0"/>
          <w:numId w:val="16"/>
        </w:numPr>
        <w:tabs>
          <w:tab w:val="clear" w:pos="720"/>
          <w:tab w:val="num" w:pos="630"/>
        </w:tabs>
        <w:spacing w:after="0" w:line="240" w:lineRule="auto"/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 xml:space="preserve">Regular decks of cards with face cards removed (one deck per partner set, or small groups of three) or decks </w:t>
      </w:r>
      <w:r w:rsidR="00D30F50">
        <w:rPr>
          <w:rFonts w:ascii="Calibri" w:hAnsi="Calibri"/>
          <w:sz w:val="24"/>
          <w:szCs w:val="24"/>
        </w:rPr>
        <w:t>with numeral cards</w:t>
      </w:r>
      <w:r w:rsidRPr="00C37829">
        <w:rPr>
          <w:rFonts w:ascii="Calibri" w:hAnsi="Calibri"/>
          <w:sz w:val="24"/>
          <w:szCs w:val="24"/>
        </w:rPr>
        <w:t xml:space="preserve"> </w:t>
      </w:r>
      <w:r w:rsidR="00D30F50">
        <w:rPr>
          <w:rFonts w:ascii="Calibri" w:hAnsi="Calibri"/>
          <w:sz w:val="24"/>
          <w:szCs w:val="24"/>
        </w:rPr>
        <w:t xml:space="preserve">1-10 </w:t>
      </w:r>
      <w:r w:rsidRPr="00C37829">
        <w:rPr>
          <w:rFonts w:ascii="Calibri" w:hAnsi="Calibri"/>
          <w:sz w:val="24"/>
          <w:szCs w:val="24"/>
        </w:rPr>
        <w:t xml:space="preserve">(attached) </w:t>
      </w:r>
    </w:p>
    <w:p w14:paraId="28CA5181" w14:textId="77777777" w:rsidR="001C1985" w:rsidRPr="007F0621" w:rsidRDefault="004203F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74A57975" w14:textId="2465A10A" w:rsidR="002E277C" w:rsidRPr="00DD45F3" w:rsidRDefault="003C048F" w:rsidP="00C7347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 w:rsidR="006F34BC" w:rsidRPr="00DD45F3">
        <w:rPr>
          <w:i/>
          <w:sz w:val="24"/>
          <w:szCs w:val="24"/>
        </w:rPr>
        <w:t>count, number,</w:t>
      </w:r>
      <w:r w:rsidR="006F34BC" w:rsidRPr="006F34BC">
        <w:rPr>
          <w:i/>
          <w:sz w:val="24"/>
          <w:szCs w:val="24"/>
        </w:rPr>
        <w:t xml:space="preserve"> </w:t>
      </w:r>
      <w:r w:rsidR="006F34BC" w:rsidRPr="00DD45F3">
        <w:rPr>
          <w:i/>
          <w:sz w:val="24"/>
          <w:szCs w:val="24"/>
        </w:rPr>
        <w:t xml:space="preserve">numeral, </w:t>
      </w:r>
      <w:r w:rsidR="00FA4B01" w:rsidRPr="00DD45F3">
        <w:rPr>
          <w:i/>
          <w:sz w:val="24"/>
          <w:szCs w:val="24"/>
        </w:rPr>
        <w:t>one (1), two (2), three (3), four (4), five (5), six (6), seven (7), eight (8), nine (9), ten (10)</w:t>
      </w:r>
      <w:r w:rsidR="005311A7">
        <w:rPr>
          <w:i/>
          <w:sz w:val="24"/>
          <w:szCs w:val="24"/>
        </w:rPr>
        <w:t>, before, after, more, less, fewer, same</w:t>
      </w:r>
    </w:p>
    <w:p w14:paraId="0B31752B" w14:textId="2DF72DF3" w:rsidR="00AA57E5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DA0075">
        <w:rPr>
          <w:rFonts w:asciiTheme="minorHAnsi" w:hAnsiTheme="minorHAnsi"/>
        </w:rPr>
        <w:t xml:space="preserve">: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students be doing</w:t>
      </w:r>
      <w:r w:rsidR="008035E5" w:rsidRPr="007F0621">
        <w:rPr>
          <w:rFonts w:asciiTheme="minorHAnsi" w:hAnsiTheme="minorHAnsi"/>
        </w:rPr>
        <w:t>?</w:t>
      </w:r>
      <w:r w:rsidR="001C1985" w:rsidRPr="007F0621">
        <w:rPr>
          <w:rFonts w:asciiTheme="minorHAnsi" w:hAnsiTheme="minorHAnsi"/>
        </w:rPr>
        <w:t xml:space="preserve"> </w:t>
      </w:r>
      <w:r w:rsidR="008035E5" w:rsidRPr="007F0621">
        <w:rPr>
          <w:rFonts w:asciiTheme="minorHAnsi" w:hAnsiTheme="minorHAnsi"/>
        </w:rPr>
        <w:t>W</w:t>
      </w:r>
      <w:r w:rsidR="001C1985" w:rsidRPr="007F0621">
        <w:rPr>
          <w:rFonts w:asciiTheme="minorHAnsi" w:hAnsiTheme="minorHAnsi"/>
        </w:rPr>
        <w:t xml:space="preserve">hat </w:t>
      </w:r>
      <w:r w:rsidR="000906FC" w:rsidRPr="007F0621">
        <w:rPr>
          <w:rFonts w:asciiTheme="minorHAnsi" w:hAnsiTheme="minorHAnsi"/>
        </w:rPr>
        <w:t xml:space="preserve">should </w:t>
      </w:r>
      <w:r w:rsidR="001C1985" w:rsidRPr="007F0621">
        <w:rPr>
          <w:rFonts w:asciiTheme="minorHAnsi" w:hAnsiTheme="minorHAnsi"/>
        </w:rPr>
        <w:t>teachers be doing</w:t>
      </w:r>
      <w:r w:rsidR="008035E5" w:rsidRPr="007F0621">
        <w:rPr>
          <w:rFonts w:asciiTheme="minorHAnsi" w:hAnsiTheme="minorHAnsi"/>
        </w:rPr>
        <w:t>?</w:t>
      </w:r>
    </w:p>
    <w:p w14:paraId="61319952" w14:textId="3665AD15" w:rsidR="00105E7E" w:rsidRPr="00645937" w:rsidRDefault="00B862FB" w:rsidP="005311A7">
      <w:pPr>
        <w:spacing w:before="60" w:after="60" w:line="240" w:lineRule="auto"/>
        <w:rPr>
          <w:i/>
        </w:rPr>
      </w:pPr>
      <w:r w:rsidRPr="00645937">
        <w:rPr>
          <w:i/>
          <w:sz w:val="24"/>
        </w:rPr>
        <w:t xml:space="preserve">Note: </w:t>
      </w:r>
      <w:r w:rsidR="005311A7">
        <w:rPr>
          <w:i/>
          <w:sz w:val="24"/>
        </w:rPr>
        <w:t xml:space="preserve">This activity focuses specifically on using relationships between the numbers one through ten to be able to sequence them correctly.  </w:t>
      </w:r>
    </w:p>
    <w:p w14:paraId="419B4D9B" w14:textId="28D0A955" w:rsidR="001C1985" w:rsidRPr="007F0621" w:rsidRDefault="005311A7" w:rsidP="003E02EF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Theme="minorHAnsi" w:hAnsiTheme="minorHAnsi"/>
          <w:szCs w:val="24"/>
        </w:rPr>
      </w:pPr>
      <w:r w:rsidRPr="00C37829">
        <w:rPr>
          <w:rFonts w:ascii="Calibri" w:hAnsi="Calibri"/>
          <w:szCs w:val="24"/>
        </w:rPr>
        <w:t xml:space="preserve">Place cards 1 to 10 randomly on the floor. </w:t>
      </w:r>
      <w:r w:rsidR="0053691F">
        <w:rPr>
          <w:rFonts w:ascii="Calibri" w:hAnsi="Calibri"/>
          <w:szCs w:val="24"/>
        </w:rPr>
        <w:t xml:space="preserve">Call attention to the ace and explain that this card will represent the number one because it only has one symbol in the middle. </w:t>
      </w:r>
      <w:r w:rsidRPr="00C37829">
        <w:rPr>
          <w:rFonts w:ascii="Calibri" w:hAnsi="Calibri"/>
          <w:szCs w:val="24"/>
        </w:rPr>
        <w:t>Have students share numbers they recognize</w:t>
      </w:r>
      <w:r>
        <w:rPr>
          <w:rFonts w:ascii="Calibri" w:hAnsi="Calibri"/>
          <w:szCs w:val="24"/>
        </w:rPr>
        <w:t xml:space="preserve"> </w:t>
      </w:r>
      <w:r w:rsidRPr="00C37829">
        <w:rPr>
          <w:rFonts w:ascii="Calibri" w:hAnsi="Calibri"/>
          <w:szCs w:val="24"/>
        </w:rPr>
        <w:t>and can name. Ask, “Are the cards in order?” Have students share ideas about the order of numbers 1 to 10.</w:t>
      </w:r>
      <w:r w:rsidR="000E18A0">
        <w:rPr>
          <w:rFonts w:ascii="Calibri" w:hAnsi="Calibri"/>
          <w:szCs w:val="22"/>
          <w:lang w:bidi="en-US"/>
        </w:rPr>
        <w:t xml:space="preserve"> </w:t>
      </w:r>
    </w:p>
    <w:p w14:paraId="55343F19" w14:textId="77777777" w:rsidR="002D1192" w:rsidRPr="00C37829" w:rsidRDefault="002D1192" w:rsidP="002D119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="Calibri" w:hAnsi="Calibri"/>
          <w:szCs w:val="24"/>
        </w:rPr>
      </w:pPr>
      <w:r w:rsidRPr="00C37829">
        <w:rPr>
          <w:rFonts w:ascii="Calibri" w:hAnsi="Calibri"/>
          <w:szCs w:val="24"/>
        </w:rPr>
        <w:t>Teach students the game “Garbage.” Shuffle a deck of cards with the Jack, Queen, King,</w:t>
      </w:r>
      <w:r>
        <w:rPr>
          <w:rFonts w:ascii="Calibri" w:hAnsi="Calibri"/>
          <w:szCs w:val="24"/>
        </w:rPr>
        <w:t xml:space="preserve"> </w:t>
      </w:r>
      <w:r w:rsidRPr="00C37829">
        <w:rPr>
          <w:rFonts w:ascii="Calibri" w:hAnsi="Calibri"/>
          <w:szCs w:val="24"/>
        </w:rPr>
        <w:t xml:space="preserve">and Jokers removed. Deal 10 cards facedown to each player. Place extra cards in the draw pile. Players arrange their cards (facedown) in a 10-frame pattern as shown below. </w:t>
      </w:r>
    </w:p>
    <w:p w14:paraId="50657C12" w14:textId="77777777" w:rsidR="002D1192" w:rsidRPr="00C37829" w:rsidRDefault="002D1192" w:rsidP="002D1192">
      <w:pPr>
        <w:pStyle w:val="NumberedPara"/>
        <w:spacing w:before="60" w:after="0"/>
        <w:ind w:left="720"/>
        <w:rPr>
          <w:rFonts w:ascii="Calibri" w:hAnsi="Calibri"/>
          <w:szCs w:val="24"/>
        </w:rPr>
      </w:pPr>
    </w:p>
    <w:p w14:paraId="6054EBE3" w14:textId="77777777" w:rsidR="006E3DF3" w:rsidRDefault="002D1192" w:rsidP="006E3DF3">
      <w:pPr>
        <w:tabs>
          <w:tab w:val="num" w:pos="360"/>
        </w:tabs>
        <w:ind w:left="2160"/>
        <w:rPr>
          <w:rFonts w:ascii="Calibri" w:hAnsi="Calibri"/>
          <w:szCs w:val="24"/>
        </w:rPr>
      </w:pPr>
      <w:r w:rsidRPr="00F66598">
        <w:rPr>
          <w:noProof/>
        </w:rPr>
        <mc:AlternateContent>
          <mc:Choice Requires="wpg">
            <w:drawing>
              <wp:inline distT="0" distB="0" distL="0" distR="0" wp14:anchorId="12EE4D86" wp14:editId="29F91828">
                <wp:extent cx="2169795" cy="1028700"/>
                <wp:effectExtent l="0" t="0" r="20955" b="19050"/>
                <wp:docPr id="23" name="Group 23" descr="graphic of 10 card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9795" cy="1028700"/>
                          <a:chOff x="3227" y="8505"/>
                          <a:chExt cx="3417" cy="1620"/>
                        </a:xfrm>
                      </wpg:grpSpPr>
                      <wps:wsp>
                        <wps:cNvPr id="2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227" y="8505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944" y="8506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664" y="8506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384" y="8506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104" y="8506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240" y="9404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957" y="9405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77" y="9405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384" y="9405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104" y="9405"/>
                            <a:ext cx="5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9C1352" id="Group 23" o:spid="_x0000_s1026" alt="graphic of 10 cards&#10;" style="width:170.85pt;height:81pt;mso-position-horizontal-relative:char;mso-position-vertical-relative:line" coordorigin="3227,8505" coordsize="341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Dl5igMAANIdAAAOAAAAZHJzL2Uyb0RvYy54bWzsWdtu2zgQfV+g/0CwwL5tdLVsaaMUQdoE&#10;BXpDLx9AU9QFlUgtSUdOv75DynZcW90tWqyAAvSDQHrI4fDM4WCGvHy27Vp0z6RqBM9xcOFjxDgV&#10;RcOrHH/6ePvXCiOlCS9IKzjL8QNT+NnVkz8uhz5joahFWzCJQAlX2dDnuNa6zzxP0Zp1RF2InnEQ&#10;lkJ2RENXVl4hyQDau9YLfT/xBiGLXgrKlIJ/n49CfGX1lyWj+m1ZKqZRm2OwTduvtN+1+XpXlySr&#10;JOnrhu7MID9hRUcaDoseVD0nmqCNbM5UdQ2VQolSX1DReaIsG8rsHmA3gX+ymzspNr3dS5UNVX+A&#10;CaA9wemn1dI39+8kaoochxFGnHTgI7ssMv2CKQpg7fERJQp8RIks1J9Pt9d/G/SGvspAyZ3sP/Tv&#10;5AgBNF8J+lmB2DuVm341Dkbr4bUoYEGy0cKity1lZ1QALmhrnfRwcBLbakThzzBI0mW6wIiCLPDD&#10;1dLfuZHW4GszLwrDJUYgXi38xehiWr/YzY/iAIR2chLamR7JxoWtsTvjzM6AkuoRdfVrqH+oSc+s&#10;M5UBbI96vEf9PXCV8KplKLQ2m+Vh3B5VNUKKuLipYRi7llIMNSMFmBWYPYLxRxNMR4FD/hPjCaz2&#10;SC9iODEGqOUJTiTrpdJ3THTINHIswXbrQHL/SmljzOMQ408l2qa4bdrWdmS1vmkluidwJm/tz9p/&#10;MqzlaMhxugA0/l2Fb39TKrpGQ3Bpmw6YcBhEMoPaC16AmSTTpGnHNpjc8h2MBrmRAGtRPACKUoyR&#10;AyIdNGohv2A0QNTIsfpnQyTDqH3JwRNpEBvQtO3ECwMckseS9bGEcAqqcqwxGps3egxNm142VQ0r&#10;BXbvXFzDCSkbi6zx7GjVzljg6FxkhVM3hogjsiYG+W+4B478v8iaxnBexoNt1yWZI6sj63RkTSbI&#10;upyRrHGSOLKaKOsi61GG+p00AFKSs8i6mpGsi2jlyOrIelKAfIesUNOdkTWdkaxJ4DuyOrL+GFnT&#10;c7JGtuybK2cNTUUAOWsaA2tt0eFyVpezTuasQMyzyBrZ6n4usqaL8eYEyLq7OXFkdWSdJmswQdZw&#10;xjQgTpaOrC4N+KE0IAonyBrNSNZDgeUiq7tnPbxXTRdY0eEp5vGeNbK540xpwKHAcmT9nclq37Pg&#10;4dBewe0e8czL5HHfPiI8PsVefQUAAP//AwBQSwMEFAAGAAgAAAAhAGaqZZvdAAAABQEAAA8AAABk&#10;cnMvZG93bnJldi54bWxMj0FLw0AQhe+C/2EZwZvdpNVaYjalFPVUhLaC9DZNpklodjZkt0n67x29&#10;6OXB8B7vfZMuR9uonjpfOzYQTyJQxLkrai4NfO7fHhagfEAusHFMBq7kYZnd3qSYFG7gLfW7UCop&#10;YZ+ggSqENtHa5xVZ9BPXEot3cp3FIGdX6qLDQcpto6dRNNcWa5aFCltaV5Sfdxdr4H3AYTWLX/vN&#10;+bS+HvZPH1+bmIy5vxtXL6ACjeEvDD/4gg6ZMB3dhQuvGgPySPhV8WaP8TOoo4Tm0wh0lur/9Nk3&#10;AAAA//8DAFBLAQItABQABgAIAAAAIQC2gziS/gAAAOEBAAATAAAAAAAAAAAAAAAAAAAAAABbQ29u&#10;dGVudF9UeXBlc10ueG1sUEsBAi0AFAAGAAgAAAAhADj9If/WAAAAlAEAAAsAAAAAAAAAAAAAAAAA&#10;LwEAAF9yZWxzLy5yZWxzUEsBAi0AFAAGAAgAAAAhAEcIOXmKAwAA0h0AAA4AAAAAAAAAAAAAAAAA&#10;LgIAAGRycy9lMm9Eb2MueG1sUEsBAi0AFAAGAAgAAAAhAGaqZZvdAAAABQEAAA8AAAAAAAAAAAAA&#10;AAAA5AUAAGRycy9kb3ducmV2LnhtbFBLBQYAAAAABAAEAPMAAADuBgAAAAA=&#10;">
                <v:rect id="Rectangle 25" o:spid="_x0000_s1027" style="position:absolute;left:3227;top:8505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rect id="Rectangle 26" o:spid="_x0000_s1028" style="position:absolute;left:3944;top:8506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/>
                <v:rect id="Rectangle 27" o:spid="_x0000_s1029" style="position:absolute;left:4664;top:8506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/>
                <v:rect id="Rectangle 28" o:spid="_x0000_s1030" style="position:absolute;left:5384;top:8506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/>
                <v:rect id="Rectangle 29" o:spid="_x0000_s1031" style="position:absolute;left:6104;top:8506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/>
                <v:rect id="Rectangle 30" o:spid="_x0000_s1032" style="position:absolute;left:3240;top:9404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/>
                <v:rect id="Rectangle 31" o:spid="_x0000_s1033" style="position:absolute;left:3957;top:9405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/>
                <v:rect id="Rectangle 32" o:spid="_x0000_s1034" style="position:absolute;left:4677;top:9405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/>
                <v:rect id="Rectangle 33" o:spid="_x0000_s1035" style="position:absolute;left:5384;top:9405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/>
                <v:rect id="Rectangle 34" o:spid="_x0000_s1036" style="position:absolute;left:6104;top:9405;width:5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/>
                <w10:anchorlock/>
              </v:group>
            </w:pict>
          </mc:Fallback>
        </mc:AlternateContent>
      </w:r>
    </w:p>
    <w:p w14:paraId="16EA3ED9" w14:textId="714E3505" w:rsidR="002D1192" w:rsidRDefault="002D1192" w:rsidP="006E3DF3">
      <w:pPr>
        <w:tabs>
          <w:tab w:val="num" w:pos="360"/>
        </w:tabs>
        <w:ind w:left="720"/>
        <w:rPr>
          <w:rFonts w:ascii="Calibri" w:hAnsi="Calibri"/>
          <w:szCs w:val="24"/>
        </w:rPr>
      </w:pPr>
      <w:r w:rsidRPr="00C37829">
        <w:rPr>
          <w:rFonts w:ascii="Calibri" w:hAnsi="Calibri"/>
          <w:szCs w:val="24"/>
        </w:rPr>
        <w:t xml:space="preserve">The first player takes a card from the draw pile and looks at it. The player names the card and then places it in the proper place by counting. For example, “I have a 6 and it goes in the 1, 2, 3, 4, 5, 6 space.” The 6 is placed face up and the card underneath is revealed. </w:t>
      </w:r>
    </w:p>
    <w:p w14:paraId="3379D4F0" w14:textId="13E312D3" w:rsidR="002D1192" w:rsidRDefault="006E3DF3" w:rsidP="006E3DF3">
      <w:pPr>
        <w:pStyle w:val="BodyTextNumbering"/>
        <w:numPr>
          <w:ilvl w:val="0"/>
          <w:numId w:val="0"/>
        </w:numPr>
        <w:tabs>
          <w:tab w:val="num" w:pos="360"/>
        </w:tabs>
        <w:ind w:left="360"/>
        <w:jc w:val="center"/>
        <w:rPr>
          <w:rFonts w:ascii="Calibri" w:hAnsi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55F1B6" wp14:editId="6F5D5527">
            <wp:extent cx="2447925" cy="1190625"/>
            <wp:effectExtent l="0" t="0" r="9525" b="9525"/>
            <wp:docPr id="1" name="Picture 1" descr="graphic of ten card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B18F5" w14:textId="7972EABE" w:rsidR="002D1192" w:rsidRPr="00182DCF" w:rsidRDefault="002D1192" w:rsidP="002D119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="Calibri" w:hAnsi="Calibri"/>
          <w:szCs w:val="24"/>
        </w:rPr>
      </w:pPr>
      <w:r w:rsidRPr="00C37829">
        <w:rPr>
          <w:rFonts w:ascii="Calibri" w:hAnsi="Calibri"/>
          <w:szCs w:val="24"/>
        </w:rPr>
        <w:t>The card revealed under the 6 is then named, and the player tries to explain where it goes in relation to the first card (i.e., the 6). For example, if the uncovered card is a 10, the student might say, “10 is more than 6,” and count on from 6 to get to 10. Or, the player may have to start back at</w:t>
      </w:r>
      <w:r w:rsidR="00F53643">
        <w:rPr>
          <w:rFonts w:ascii="Calibri" w:hAnsi="Calibri"/>
          <w:szCs w:val="24"/>
        </w:rPr>
        <w:t xml:space="preserve"> </w:t>
      </w:r>
      <w:r w:rsidRPr="00C37829">
        <w:rPr>
          <w:rFonts w:ascii="Calibri" w:hAnsi="Calibri"/>
          <w:szCs w:val="24"/>
        </w:rPr>
        <w:t>1 to count all the way to the 10’s space. Once the appropriate space is determined, that card is placed face</w:t>
      </w:r>
      <w:r>
        <w:rPr>
          <w:rFonts w:ascii="Calibri" w:hAnsi="Calibri"/>
          <w:szCs w:val="24"/>
        </w:rPr>
        <w:t xml:space="preserve"> </w:t>
      </w:r>
      <w:r w:rsidRPr="00C37829">
        <w:rPr>
          <w:rFonts w:ascii="Calibri" w:hAnsi="Calibri"/>
          <w:szCs w:val="24"/>
        </w:rPr>
        <w:t>up and the card beneath it is</w:t>
      </w:r>
      <w:r>
        <w:rPr>
          <w:rFonts w:ascii="Calibri" w:hAnsi="Calibri"/>
          <w:szCs w:val="24"/>
        </w:rPr>
        <w:t> </w:t>
      </w:r>
      <w:r w:rsidRPr="00C37829">
        <w:rPr>
          <w:rFonts w:ascii="Calibri" w:hAnsi="Calibri"/>
          <w:szCs w:val="24"/>
        </w:rPr>
        <w:t xml:space="preserve">revealed. With each play, the student tries to articulate how the two numbers relate to one another in order to place the new card. </w:t>
      </w:r>
    </w:p>
    <w:p w14:paraId="7C356E07" w14:textId="277483DC" w:rsidR="002D1192" w:rsidRPr="00182DCF" w:rsidRDefault="002D1192" w:rsidP="002D119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="Calibri" w:hAnsi="Calibri"/>
          <w:szCs w:val="24"/>
        </w:rPr>
      </w:pPr>
      <w:r w:rsidRPr="00C37829">
        <w:rPr>
          <w:rFonts w:ascii="Calibri" w:hAnsi="Calibri"/>
          <w:szCs w:val="24"/>
        </w:rPr>
        <w:t>Play continues until a card is revealed that has already been played. If the player</w:t>
      </w:r>
      <w:r>
        <w:rPr>
          <w:rFonts w:ascii="Calibri" w:hAnsi="Calibri"/>
          <w:szCs w:val="24"/>
        </w:rPr>
        <w:t xml:space="preserve"> </w:t>
      </w:r>
      <w:r w:rsidRPr="00C37829">
        <w:rPr>
          <w:rFonts w:ascii="Calibri" w:hAnsi="Calibri"/>
          <w:szCs w:val="24"/>
        </w:rPr>
        <w:t xml:space="preserve">uncovers a card that has already been placed (face up), he or she calls, “Garbage!” and puts that card </w:t>
      </w:r>
      <w:r w:rsidR="00F53643">
        <w:rPr>
          <w:rFonts w:ascii="Calibri" w:hAnsi="Calibri"/>
          <w:szCs w:val="24"/>
        </w:rPr>
        <w:t xml:space="preserve">face up </w:t>
      </w:r>
      <w:r w:rsidRPr="00C37829">
        <w:rPr>
          <w:rFonts w:ascii="Calibri" w:hAnsi="Calibri"/>
          <w:szCs w:val="24"/>
        </w:rPr>
        <w:t xml:space="preserve">into a </w:t>
      </w:r>
      <w:r w:rsidR="00F53643">
        <w:rPr>
          <w:rFonts w:ascii="Calibri" w:hAnsi="Calibri"/>
          <w:szCs w:val="24"/>
        </w:rPr>
        <w:t xml:space="preserve">discard </w:t>
      </w:r>
      <w:r w:rsidRPr="00C37829">
        <w:rPr>
          <w:rFonts w:ascii="Calibri" w:hAnsi="Calibri"/>
          <w:szCs w:val="24"/>
        </w:rPr>
        <w:t xml:space="preserve">pile next to the draw pile. </w:t>
      </w:r>
    </w:p>
    <w:p w14:paraId="28CB0FB6" w14:textId="48FC76E1" w:rsidR="002D1192" w:rsidRPr="00182DCF" w:rsidRDefault="002D1192" w:rsidP="002D119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="Calibri" w:hAnsi="Calibri"/>
          <w:szCs w:val="24"/>
        </w:rPr>
      </w:pPr>
      <w:r w:rsidRPr="00C37829">
        <w:rPr>
          <w:rFonts w:ascii="Calibri" w:hAnsi="Calibri"/>
          <w:szCs w:val="24"/>
        </w:rPr>
        <w:t>Player Two begins the same way, by drawing from the draw pile. Or, the player may use the top card in the “garbage” pile to start play.</w:t>
      </w:r>
    </w:p>
    <w:p w14:paraId="112674B0" w14:textId="228D2340" w:rsidR="002D1192" w:rsidRPr="00182DCF" w:rsidRDefault="002D1192" w:rsidP="002D1192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="Calibri" w:hAnsi="Calibri"/>
          <w:szCs w:val="24"/>
        </w:rPr>
      </w:pPr>
      <w:r w:rsidRPr="00C37829">
        <w:rPr>
          <w:rFonts w:ascii="Calibri" w:hAnsi="Calibri"/>
          <w:szCs w:val="24"/>
        </w:rPr>
        <w:t>Each time “Garbage!” is called, play transfers to the next player. The object of the game is for the players to reveal and order their cards from 1 to 10. The game is over when the first player achieves that objective.</w:t>
      </w:r>
    </w:p>
    <w:p w14:paraId="2A5835ED" w14:textId="1893C1B0" w:rsidR="00AD746A" w:rsidRPr="00F53643" w:rsidRDefault="00F53643" w:rsidP="00F53643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0"/>
        <w:ind w:left="720" w:hanging="360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As you interact with children as they play, use the questions below. </w:t>
      </w:r>
      <w:r w:rsidR="002D1192" w:rsidRPr="00F53643">
        <w:rPr>
          <w:rFonts w:ascii="Calibri" w:hAnsi="Calibri"/>
          <w:szCs w:val="24"/>
        </w:rPr>
        <w:t>You should observe and listen for students to use counting on, counting back, before, and after, as well as other strategies to describe the placement of each number.</w:t>
      </w:r>
    </w:p>
    <w:p w14:paraId="4E64FF49" w14:textId="26D73D52" w:rsidR="00AA57E5" w:rsidRPr="007F0621" w:rsidRDefault="000906F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13A27454" w14:textId="77777777" w:rsidR="004203F5" w:rsidRPr="007F0621" w:rsidRDefault="003C048F" w:rsidP="00C7347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5BD17036" w14:textId="77777777" w:rsidR="00F53643" w:rsidRPr="00C37829" w:rsidRDefault="00F53643" w:rsidP="00F53643">
      <w:pPr>
        <w:numPr>
          <w:ilvl w:val="0"/>
          <w:numId w:val="19"/>
        </w:numPr>
        <w:tabs>
          <w:tab w:val="clear" w:pos="360"/>
          <w:tab w:val="num" w:pos="1080"/>
        </w:tabs>
        <w:spacing w:after="0" w:line="240" w:lineRule="auto"/>
        <w:ind w:left="1080" w:firstLine="0"/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How did you know where the ___ went?</w:t>
      </w:r>
    </w:p>
    <w:p w14:paraId="0CCAAF79" w14:textId="77777777" w:rsidR="00F53643" w:rsidRPr="00C37829" w:rsidRDefault="00F53643" w:rsidP="00F53643">
      <w:pPr>
        <w:numPr>
          <w:ilvl w:val="0"/>
          <w:numId w:val="19"/>
        </w:numPr>
        <w:tabs>
          <w:tab w:val="clear" w:pos="360"/>
          <w:tab w:val="num" w:pos="1080"/>
        </w:tabs>
        <w:spacing w:after="0" w:line="240" w:lineRule="auto"/>
        <w:ind w:left="1080" w:firstLine="0"/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Which numbers are you missing?</w:t>
      </w:r>
    </w:p>
    <w:p w14:paraId="56BA5EFE" w14:textId="77777777" w:rsidR="00F53643" w:rsidRPr="00C37829" w:rsidRDefault="00F53643" w:rsidP="00F53643">
      <w:pPr>
        <w:numPr>
          <w:ilvl w:val="0"/>
          <w:numId w:val="19"/>
        </w:numPr>
        <w:tabs>
          <w:tab w:val="clear" w:pos="360"/>
          <w:tab w:val="num" w:pos="1080"/>
        </w:tabs>
        <w:spacing w:after="0" w:line="240" w:lineRule="auto"/>
        <w:ind w:left="1080" w:firstLine="0"/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Is there another way you know that the number goes in that space?</w:t>
      </w:r>
    </w:p>
    <w:p w14:paraId="46DB0C4B" w14:textId="77777777" w:rsidR="00F53643" w:rsidRPr="00C37829" w:rsidRDefault="00F53643" w:rsidP="00F53643">
      <w:pPr>
        <w:numPr>
          <w:ilvl w:val="0"/>
          <w:numId w:val="19"/>
        </w:numPr>
        <w:tabs>
          <w:tab w:val="clear" w:pos="360"/>
          <w:tab w:val="num" w:pos="1080"/>
        </w:tabs>
        <w:spacing w:after="0" w:line="240" w:lineRule="auto"/>
        <w:ind w:left="1080" w:firstLine="0"/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What do you know about these two numbers: ___ and ___?</w:t>
      </w:r>
    </w:p>
    <w:p w14:paraId="5C7360CD" w14:textId="77777777" w:rsidR="00F53643" w:rsidRPr="00C37829" w:rsidRDefault="00F53643" w:rsidP="00F53643">
      <w:pPr>
        <w:numPr>
          <w:ilvl w:val="0"/>
          <w:numId w:val="19"/>
        </w:numPr>
        <w:tabs>
          <w:tab w:val="clear" w:pos="360"/>
          <w:tab w:val="num" w:pos="1080"/>
        </w:tabs>
        <w:spacing w:after="0" w:line="240" w:lineRule="auto"/>
        <w:ind w:left="1080" w:firstLine="0"/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 xml:space="preserve">Can you tell me where ___ goes? Is it before or after ___? How do you know? </w:t>
      </w:r>
    </w:p>
    <w:p w14:paraId="50B9117A" w14:textId="777A3EDF" w:rsidR="001C1985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66E04498" w14:textId="6E3B33E7" w:rsidR="00A023A0" w:rsidRDefault="00F53643" w:rsidP="003E02EF">
      <w:pPr>
        <w:pStyle w:val="Bullet2"/>
        <w:numPr>
          <w:ilvl w:val="0"/>
          <w:numId w:val="14"/>
        </w:numPr>
        <w:spacing w:before="60"/>
        <w:ind w:left="1440"/>
      </w:pPr>
      <w:r>
        <w:t>Give students a blank ten frame with one or two numbers filled in.  Ask them to write the number that goes in a spot that you have designated with a star.</w:t>
      </w:r>
    </w:p>
    <w:p w14:paraId="44B45BCD" w14:textId="2C1593A6" w:rsidR="003C048F" w:rsidRPr="00F536D5" w:rsidRDefault="00F53643" w:rsidP="003E02EF">
      <w:pPr>
        <w:pStyle w:val="ListParagraph"/>
        <w:numPr>
          <w:ilvl w:val="1"/>
          <w:numId w:val="14"/>
        </w:numPr>
        <w:spacing w:before="60" w:after="0" w:line="240" w:lineRule="auto"/>
        <w:ind w:left="1440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>Write the number that comes before 8.  Write the number that comes after 3.</w:t>
      </w:r>
    </w:p>
    <w:p w14:paraId="5632A67B" w14:textId="52CE15FB" w:rsidR="004E5B8D" w:rsidRPr="007F0621" w:rsidRDefault="004E5B8D" w:rsidP="00C7347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 xml:space="preserve">Assessments </w:t>
      </w:r>
    </w:p>
    <w:p w14:paraId="7029A2CF" w14:textId="4164AB31" w:rsidR="009F0626" w:rsidRPr="009F0626" w:rsidRDefault="009F0626" w:rsidP="003E02EF">
      <w:pPr>
        <w:pStyle w:val="Bullet2"/>
        <w:numPr>
          <w:ilvl w:val="0"/>
          <w:numId w:val="15"/>
        </w:numPr>
        <w:spacing w:before="60"/>
        <w:ind w:left="1440"/>
        <w:rPr>
          <w:szCs w:val="24"/>
        </w:rPr>
      </w:pPr>
      <w:r w:rsidRPr="009F0626">
        <w:rPr>
          <w:szCs w:val="24"/>
        </w:rPr>
        <w:t xml:space="preserve">Observe </w:t>
      </w:r>
      <w:r w:rsidR="00F53643">
        <w:rPr>
          <w:szCs w:val="24"/>
        </w:rPr>
        <w:t>as students play the game to determine what strategies are being used</w:t>
      </w:r>
      <w:r w:rsidR="006E4F9D">
        <w:rPr>
          <w:szCs w:val="24"/>
        </w:rPr>
        <w:t>.  A student who always counts up from one, can be encouraged to think about one more, one less, counting on or counting back as another strategy.</w:t>
      </w:r>
    </w:p>
    <w:p w14:paraId="2BB2804E" w14:textId="77777777" w:rsidR="003C048F" w:rsidRPr="007F0621" w:rsidRDefault="002E277C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(for all students)</w:t>
      </w:r>
    </w:p>
    <w:p w14:paraId="56AC0BD2" w14:textId="3F90AC79" w:rsidR="006E4F9D" w:rsidRPr="007F0621" w:rsidRDefault="006E4F9D" w:rsidP="003E02EF">
      <w:pPr>
        <w:pStyle w:val="ListParagraph"/>
        <w:numPr>
          <w:ilvl w:val="0"/>
          <w:numId w:val="7"/>
        </w:numPr>
        <w:spacing w:before="6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Use the game to practice the numbers 11 – 20.  Create a de</w:t>
      </w:r>
      <w:r w:rsidR="0093028F">
        <w:rPr>
          <w:rFonts w:cs="Times New Roman"/>
          <w:sz w:val="24"/>
          <w:szCs w:val="24"/>
        </w:rPr>
        <w:t>ck of cards</w:t>
      </w:r>
      <w:r w:rsidR="00D30F50">
        <w:rPr>
          <w:rFonts w:cs="Times New Roman"/>
          <w:sz w:val="24"/>
          <w:szCs w:val="24"/>
        </w:rPr>
        <w:t xml:space="preserve"> that includes at least three of each of these numerals.</w:t>
      </w:r>
      <w:r w:rsidR="00632846">
        <w:rPr>
          <w:rFonts w:cs="Times New Roman"/>
          <w:sz w:val="24"/>
          <w:szCs w:val="24"/>
        </w:rPr>
        <w:t>*</w:t>
      </w:r>
      <w:r w:rsidR="0093028F">
        <w:rPr>
          <w:rFonts w:cs="Times New Roman"/>
          <w:sz w:val="24"/>
          <w:szCs w:val="24"/>
        </w:rPr>
        <w:t xml:space="preserve"> </w:t>
      </w:r>
    </w:p>
    <w:p w14:paraId="2D2EE865" w14:textId="49DFF325" w:rsidR="008035E5" w:rsidRPr="0093028F" w:rsidRDefault="006E4F9D" w:rsidP="003E02EF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8"/>
          <w:szCs w:val="24"/>
        </w:rPr>
      </w:pPr>
      <w:r>
        <w:rPr>
          <w:sz w:val="24"/>
        </w:rPr>
        <w:t xml:space="preserve">Use the game to practice counting by tens. Create a deck of cards that includes at least </w:t>
      </w:r>
      <w:r w:rsidR="00D30F50">
        <w:rPr>
          <w:sz w:val="24"/>
        </w:rPr>
        <w:t>three</w:t>
      </w:r>
      <w:r>
        <w:rPr>
          <w:sz w:val="24"/>
        </w:rPr>
        <w:t xml:space="preserve"> of each tens number. (10, 20, 30, etc.)</w:t>
      </w:r>
    </w:p>
    <w:p w14:paraId="4A784C3A" w14:textId="2C356A9C" w:rsidR="0093028F" w:rsidRDefault="0093028F" w:rsidP="003E02EF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sz w:val="24"/>
        </w:rPr>
      </w:pPr>
      <w:r w:rsidRPr="0093028F">
        <w:rPr>
          <w:sz w:val="24"/>
        </w:rPr>
        <w:t>To practice and encourage subitizing, use cards with dot patterns or dots in ten frames with no numerals.</w:t>
      </w:r>
      <w:r w:rsidR="00632846">
        <w:rPr>
          <w:sz w:val="24"/>
        </w:rPr>
        <w:t>*</w:t>
      </w:r>
    </w:p>
    <w:p w14:paraId="16FA5E42" w14:textId="67FCEDEE" w:rsidR="0093028F" w:rsidRPr="0093028F" w:rsidRDefault="0093028F" w:rsidP="003E02EF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sz w:val="24"/>
        </w:rPr>
      </w:pPr>
      <w:r>
        <w:rPr>
          <w:sz w:val="24"/>
        </w:rPr>
        <w:t xml:space="preserve">Because the cards are laid out in a ten frame arrangement, doing number talks or quick image activities with ten frames will encourage students to </w:t>
      </w:r>
      <w:r w:rsidR="00D30F50">
        <w:rPr>
          <w:sz w:val="24"/>
        </w:rPr>
        <w:t>make connections to the</w:t>
      </w:r>
      <w:r>
        <w:rPr>
          <w:sz w:val="24"/>
        </w:rPr>
        <w:t xml:space="preserve"> dot patterns in the ten frame as they play this game.</w:t>
      </w:r>
    </w:p>
    <w:p w14:paraId="32C2860E" w14:textId="15199559" w:rsidR="007F0621" w:rsidRPr="007F0621" w:rsidRDefault="008035E5" w:rsidP="00C7347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6B9D9349" w14:textId="1F91D228" w:rsidR="009F0626" w:rsidRPr="009F0626" w:rsidRDefault="006E4F9D" w:rsidP="003E02EF">
      <w:pPr>
        <w:pStyle w:val="Bullet1"/>
        <w:numPr>
          <w:ilvl w:val="0"/>
          <w:numId w:val="3"/>
        </w:numPr>
        <w:tabs>
          <w:tab w:val="num" w:pos="720"/>
        </w:tabs>
        <w:spacing w:before="60" w:after="0"/>
        <w:rPr>
          <w:rFonts w:asciiTheme="minorHAnsi" w:hAnsiTheme="minorHAnsi"/>
        </w:rPr>
      </w:pPr>
      <w:r>
        <w:rPr>
          <w:rFonts w:asciiTheme="minorHAnsi" w:hAnsiTheme="minorHAnsi"/>
        </w:rPr>
        <w:t>Play with a smaller range of numbers.  Begin with 1 to 5 and slowly add numbers as the counting sequence is mastered.</w:t>
      </w:r>
    </w:p>
    <w:p w14:paraId="17284D4F" w14:textId="7EF07671" w:rsidR="00E05F3A" w:rsidRDefault="0093028F" w:rsidP="003E02EF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a number path for students </w:t>
      </w:r>
      <w:r w:rsidR="00D30F50">
        <w:rPr>
          <w:rFonts w:cs="Times New Roman"/>
          <w:sz w:val="24"/>
          <w:szCs w:val="24"/>
        </w:rPr>
        <w:t xml:space="preserve">for students to refer to </w:t>
      </w:r>
      <w:r>
        <w:rPr>
          <w:rFonts w:cs="Times New Roman"/>
          <w:sz w:val="24"/>
          <w:szCs w:val="24"/>
        </w:rPr>
        <w:t xml:space="preserve">who know the </w:t>
      </w:r>
      <w:r w:rsidR="00D30F50">
        <w:rPr>
          <w:rFonts w:cs="Times New Roman"/>
          <w:sz w:val="24"/>
          <w:szCs w:val="24"/>
        </w:rPr>
        <w:t xml:space="preserve">oral </w:t>
      </w:r>
      <w:r>
        <w:rPr>
          <w:rFonts w:cs="Times New Roman"/>
          <w:sz w:val="24"/>
          <w:szCs w:val="24"/>
        </w:rPr>
        <w:t>sequence, but have difficulty with numeral recognition.</w:t>
      </w:r>
      <w:r w:rsidR="00632846">
        <w:rPr>
          <w:rFonts w:cs="Times New Roman"/>
          <w:sz w:val="24"/>
          <w:szCs w:val="24"/>
        </w:rPr>
        <w:t>*</w:t>
      </w:r>
      <w:r w:rsidR="006E3DF3">
        <w:rPr>
          <w:rFonts w:cs="Times New Roman"/>
          <w:sz w:val="24"/>
          <w:szCs w:val="24"/>
        </w:rPr>
        <w:t xml:space="preserve"> </w:t>
      </w:r>
    </w:p>
    <w:p w14:paraId="1E03F5F2" w14:textId="77777777" w:rsidR="0099589C" w:rsidRDefault="0099589C">
      <w:pPr>
        <w:rPr>
          <w:rFonts w:cs="Times New Roman"/>
          <w:sz w:val="24"/>
          <w:szCs w:val="24"/>
        </w:rPr>
      </w:pPr>
    </w:p>
    <w:p w14:paraId="5C4299CD" w14:textId="6A26A8F4" w:rsidR="00AD746A" w:rsidRPr="00632846" w:rsidRDefault="00632846" w:rsidP="00632846">
      <w:pPr>
        <w:spacing w:after="0" w:line="240" w:lineRule="auto"/>
        <w:rPr>
          <w:rFonts w:ascii="Calibri" w:hAnsi="Calibri" w:cs="Calibri"/>
          <w:bCs/>
          <w:sz w:val="24"/>
        </w:rPr>
      </w:pPr>
      <w:r w:rsidRPr="00632846">
        <w:rPr>
          <w:rFonts w:ascii="Calibri" w:hAnsi="Calibri" w:cs="Calibri"/>
          <w:bCs/>
          <w:sz w:val="24"/>
        </w:rPr>
        <w:t>*</w:t>
      </w:r>
      <w:r w:rsidR="0099589C" w:rsidRPr="00632846">
        <w:rPr>
          <w:rFonts w:ascii="Calibri" w:hAnsi="Calibri" w:cs="Calibri"/>
          <w:bCs/>
          <w:sz w:val="24"/>
        </w:rPr>
        <w:t xml:space="preserve"> </w:t>
      </w:r>
      <w:r w:rsidR="0093028F" w:rsidRPr="00632846">
        <w:rPr>
          <w:rFonts w:ascii="Calibri" w:hAnsi="Calibri" w:cs="Calibri"/>
          <w:bCs/>
          <w:sz w:val="24"/>
        </w:rPr>
        <w:t>Please see MIP K.1</w:t>
      </w:r>
      <w:r w:rsidR="00D30F50" w:rsidRPr="00632846">
        <w:rPr>
          <w:rFonts w:ascii="Calibri" w:hAnsi="Calibri" w:cs="Calibri"/>
          <w:bCs/>
          <w:sz w:val="24"/>
        </w:rPr>
        <w:t xml:space="preserve"> titled</w:t>
      </w:r>
      <w:r w:rsidR="0093028F" w:rsidRPr="00632846">
        <w:rPr>
          <w:rFonts w:ascii="Calibri" w:hAnsi="Calibri" w:cs="Calibri"/>
          <w:bCs/>
          <w:sz w:val="24"/>
        </w:rPr>
        <w:t xml:space="preserve"> </w:t>
      </w:r>
      <w:r w:rsidR="00D30F50" w:rsidRPr="00632846">
        <w:rPr>
          <w:rFonts w:ascii="Calibri" w:hAnsi="Calibri" w:cs="Calibri"/>
          <w:bCs/>
          <w:sz w:val="24"/>
        </w:rPr>
        <w:t xml:space="preserve">“How Many? </w:t>
      </w:r>
      <w:r w:rsidR="0093028F" w:rsidRPr="00632846">
        <w:rPr>
          <w:rFonts w:ascii="Calibri" w:hAnsi="Calibri" w:cs="Calibri"/>
          <w:bCs/>
          <w:sz w:val="24"/>
        </w:rPr>
        <w:t>Counting Centers</w:t>
      </w:r>
      <w:r w:rsidR="00D30F50" w:rsidRPr="00632846">
        <w:rPr>
          <w:rFonts w:ascii="Calibri" w:hAnsi="Calibri" w:cs="Calibri"/>
          <w:bCs/>
          <w:sz w:val="24"/>
        </w:rPr>
        <w:t>”</w:t>
      </w:r>
      <w:r w:rsidR="0093028F" w:rsidRPr="00632846">
        <w:rPr>
          <w:rFonts w:ascii="Calibri" w:hAnsi="Calibri" w:cs="Calibri"/>
          <w:bCs/>
          <w:sz w:val="24"/>
        </w:rPr>
        <w:t xml:space="preserve"> </w:t>
      </w:r>
      <w:r>
        <w:rPr>
          <w:rFonts w:ascii="Calibri" w:hAnsi="Calibri" w:cs="Calibri"/>
          <w:bCs/>
          <w:sz w:val="24"/>
        </w:rPr>
        <w:t xml:space="preserve">and MIP K.4 titled “Subitizing with Dot Cards” </w:t>
      </w:r>
      <w:r w:rsidR="0093028F" w:rsidRPr="00632846">
        <w:rPr>
          <w:rFonts w:ascii="Calibri" w:hAnsi="Calibri" w:cs="Calibri"/>
          <w:bCs/>
          <w:sz w:val="24"/>
        </w:rPr>
        <w:t>for a variety of cards that could be used</w:t>
      </w:r>
      <w:r w:rsidR="00D30F50" w:rsidRPr="00632846">
        <w:rPr>
          <w:rFonts w:ascii="Calibri" w:hAnsi="Calibri" w:cs="Calibri"/>
          <w:bCs/>
          <w:sz w:val="24"/>
        </w:rPr>
        <w:t xml:space="preserve"> for this game.</w:t>
      </w:r>
    </w:p>
    <w:p w14:paraId="345F13A8" w14:textId="77777777" w:rsidR="00AD746A" w:rsidRPr="00632846" w:rsidRDefault="00AD746A" w:rsidP="00632846">
      <w:pPr>
        <w:spacing w:after="0" w:line="240" w:lineRule="auto"/>
        <w:rPr>
          <w:rFonts w:ascii="Calibri" w:hAnsi="Calibri" w:cs="Calibri"/>
          <w:bCs/>
          <w:sz w:val="24"/>
        </w:rPr>
      </w:pPr>
    </w:p>
    <w:p w14:paraId="193650B3" w14:textId="77777777" w:rsidR="00AD746A" w:rsidRDefault="00AD746A" w:rsidP="0099589C">
      <w:pPr>
        <w:spacing w:after="0" w:line="240" w:lineRule="auto"/>
        <w:rPr>
          <w:rFonts w:ascii="Calibri" w:hAnsi="Calibri" w:cs="Calibri"/>
          <w:b/>
          <w:bCs/>
          <w:sz w:val="24"/>
        </w:rPr>
      </w:pPr>
    </w:p>
    <w:p w14:paraId="53C299A6" w14:textId="122FA54C" w:rsidR="00AD746A" w:rsidRDefault="00AD746A" w:rsidP="00AD746A">
      <w:pPr>
        <w:pStyle w:val="Footer"/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</w:t>
      </w:r>
      <w:r w:rsidR="00632846">
        <w:t>9</w:t>
      </w:r>
    </w:p>
    <w:p w14:paraId="7D108352" w14:textId="3E81EB8D" w:rsidR="0068481A" w:rsidRDefault="0068481A" w:rsidP="0099589C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62FD1384" w14:textId="77777777" w:rsidR="002A45DB" w:rsidRPr="002A45DB" w:rsidRDefault="002A45DB" w:rsidP="002A45DB">
      <w:pPr>
        <w:jc w:val="center"/>
        <w:rPr>
          <w:b/>
          <w:sz w:val="28"/>
          <w:szCs w:val="28"/>
        </w:rPr>
      </w:pPr>
      <w:bookmarkStart w:id="1" w:name="_Hlk498350336"/>
      <w:r w:rsidRPr="002A45DB">
        <w:rPr>
          <w:b/>
          <w:sz w:val="28"/>
          <w:szCs w:val="28"/>
        </w:rPr>
        <w:t>Numeral Cards 0-20</w:t>
      </w:r>
    </w:p>
    <w:tbl>
      <w:tblPr>
        <w:tblStyle w:val="TableGrid2"/>
        <w:tblW w:w="0" w:type="auto"/>
        <w:tblLook w:val="04A0" w:firstRow="1" w:lastRow="0" w:firstColumn="1" w:lastColumn="0" w:noHBand="0" w:noVBand="1"/>
        <w:tblDescription w:val="numeral cards"/>
      </w:tblPr>
      <w:tblGrid>
        <w:gridCol w:w="1870"/>
        <w:gridCol w:w="1870"/>
        <w:gridCol w:w="1870"/>
        <w:gridCol w:w="1870"/>
        <w:gridCol w:w="1870"/>
      </w:tblGrid>
      <w:tr w:rsidR="00632846" w:rsidRPr="002A45DB" w14:paraId="00C61E8D" w14:textId="77777777" w:rsidTr="00B034F5">
        <w:trPr>
          <w:trHeight w:hRule="exact" w:val="2880"/>
          <w:tblHeader/>
        </w:trPr>
        <w:tc>
          <w:tcPr>
            <w:tcW w:w="1870" w:type="dxa"/>
          </w:tcPr>
          <w:p w14:paraId="5486EEEC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5788AB79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1</w:t>
            </w:r>
          </w:p>
          <w:p w14:paraId="312735B2" w14:textId="77777777" w:rsidR="00632846" w:rsidRPr="002A45DB" w:rsidRDefault="00632846" w:rsidP="00632846">
            <w:pPr>
              <w:jc w:val="center"/>
              <w:rPr>
                <w:sz w:val="32"/>
              </w:rPr>
            </w:pPr>
            <w:r w:rsidRPr="002A45DB">
              <w:rPr>
                <w:sz w:val="32"/>
              </w:rPr>
              <w:sym w:font="Wingdings" w:char="F04A"/>
            </w:r>
          </w:p>
          <w:p w14:paraId="49A63054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</w:tc>
        <w:tc>
          <w:tcPr>
            <w:tcW w:w="1870" w:type="dxa"/>
          </w:tcPr>
          <w:p w14:paraId="4843C75A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6B43B1CB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2</w:t>
            </w:r>
          </w:p>
          <w:p w14:paraId="73A96383" w14:textId="1F089A61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281748CA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20504726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3</w:t>
            </w:r>
          </w:p>
          <w:p w14:paraId="68C88756" w14:textId="42C64782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4BB223BD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0C11D784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4</w:t>
            </w:r>
          </w:p>
          <w:p w14:paraId="6FC085B7" w14:textId="23858BDE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24BEB788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4393AE27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5</w:t>
            </w:r>
          </w:p>
          <w:p w14:paraId="1944D5AD" w14:textId="138CEE87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</w:tr>
      <w:tr w:rsidR="00632846" w:rsidRPr="002A45DB" w14:paraId="08CDCF86" w14:textId="77777777" w:rsidTr="00632846">
        <w:trPr>
          <w:trHeight w:hRule="exact" w:val="2880"/>
        </w:trPr>
        <w:tc>
          <w:tcPr>
            <w:tcW w:w="1870" w:type="dxa"/>
          </w:tcPr>
          <w:p w14:paraId="0D1FFE01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1F60332C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6</w:t>
            </w:r>
          </w:p>
          <w:p w14:paraId="0CBF54C5" w14:textId="4897EB69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br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072EFF7A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310BA71D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7</w:t>
            </w:r>
          </w:p>
          <w:p w14:paraId="6E94449C" w14:textId="2716DB6E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br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32ECC0E9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3FB17C18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8</w:t>
            </w:r>
          </w:p>
          <w:p w14:paraId="57AA7B1D" w14:textId="16F26935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br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6CBACA7A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657088BA" w14:textId="54F69B50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56"/>
                <w:szCs w:val="56"/>
              </w:rPr>
              <w:t>9</w:t>
            </w:r>
            <w:r w:rsidRPr="002A45DB">
              <w:rPr>
                <w:sz w:val="40"/>
              </w:rPr>
              <w:br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br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3EC60399" w14:textId="77777777" w:rsidR="00632846" w:rsidRPr="00632846" w:rsidRDefault="00632846" w:rsidP="00632846">
            <w:pPr>
              <w:jc w:val="center"/>
              <w:rPr>
                <w:sz w:val="40"/>
                <w:szCs w:val="56"/>
              </w:rPr>
            </w:pPr>
          </w:p>
          <w:p w14:paraId="6B25A70E" w14:textId="2DF8D9BD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10</w:t>
            </w:r>
          </w:p>
          <w:p w14:paraId="3BA6CB30" w14:textId="2EEF2D0E" w:rsidR="00632846" w:rsidRPr="00632846" w:rsidRDefault="00632846" w:rsidP="00632846">
            <w:pPr>
              <w:jc w:val="center"/>
              <w:rPr>
                <w:sz w:val="32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br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</w:tr>
      <w:tr w:rsidR="00632846" w:rsidRPr="002A45DB" w14:paraId="05EE072B" w14:textId="77777777" w:rsidTr="00AC62F5">
        <w:trPr>
          <w:trHeight w:hRule="exact" w:val="2880"/>
        </w:trPr>
        <w:tc>
          <w:tcPr>
            <w:tcW w:w="1870" w:type="dxa"/>
          </w:tcPr>
          <w:p w14:paraId="223B26E4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524FB7D8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1</w:t>
            </w:r>
          </w:p>
          <w:p w14:paraId="574CAA17" w14:textId="77777777" w:rsidR="00632846" w:rsidRPr="002A45DB" w:rsidRDefault="00632846" w:rsidP="00632846">
            <w:pPr>
              <w:jc w:val="center"/>
              <w:rPr>
                <w:sz w:val="32"/>
              </w:rPr>
            </w:pPr>
            <w:r w:rsidRPr="002A45DB">
              <w:rPr>
                <w:sz w:val="32"/>
              </w:rPr>
              <w:sym w:font="Wingdings" w:char="F04A"/>
            </w:r>
          </w:p>
          <w:p w14:paraId="3B9C952E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</w:tc>
        <w:tc>
          <w:tcPr>
            <w:tcW w:w="1870" w:type="dxa"/>
          </w:tcPr>
          <w:p w14:paraId="33261F47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588AC859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2</w:t>
            </w:r>
          </w:p>
          <w:p w14:paraId="73A4A82F" w14:textId="5F34EB34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0C3000D0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289BD3A7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3</w:t>
            </w:r>
          </w:p>
          <w:p w14:paraId="0ED503FF" w14:textId="7D1367F5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6C882E58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3F66C80D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4</w:t>
            </w:r>
          </w:p>
          <w:p w14:paraId="30F644E1" w14:textId="65156BB8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01D25940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7DB692D6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5</w:t>
            </w:r>
          </w:p>
          <w:p w14:paraId="62738CD1" w14:textId="602C0A7D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</w:tr>
      <w:tr w:rsidR="00632846" w:rsidRPr="002A45DB" w14:paraId="2B8AB82E" w14:textId="77777777" w:rsidTr="00AC62F5">
        <w:trPr>
          <w:trHeight w:hRule="exact" w:val="2880"/>
        </w:trPr>
        <w:tc>
          <w:tcPr>
            <w:tcW w:w="1870" w:type="dxa"/>
          </w:tcPr>
          <w:p w14:paraId="149B39CD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22051F87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6</w:t>
            </w:r>
          </w:p>
          <w:p w14:paraId="1795BCEA" w14:textId="39973E68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br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7A41F6BE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4FA3C47E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7</w:t>
            </w:r>
          </w:p>
          <w:p w14:paraId="667D0AA3" w14:textId="58B5FE26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br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58E3D29E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3713D6EF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8</w:t>
            </w:r>
          </w:p>
          <w:p w14:paraId="660E00CE" w14:textId="0F295902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br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40484E76" w14:textId="77777777" w:rsidR="00632846" w:rsidRPr="002A45DB" w:rsidRDefault="00632846" w:rsidP="00632846">
            <w:pPr>
              <w:jc w:val="center"/>
              <w:rPr>
                <w:sz w:val="40"/>
              </w:rPr>
            </w:pPr>
          </w:p>
          <w:p w14:paraId="4241C6C3" w14:textId="30F6C934" w:rsidR="00632846" w:rsidRPr="002A45DB" w:rsidRDefault="00632846" w:rsidP="00632846">
            <w:pPr>
              <w:jc w:val="center"/>
              <w:rPr>
                <w:sz w:val="40"/>
              </w:rPr>
            </w:pPr>
            <w:r w:rsidRPr="002A45DB">
              <w:rPr>
                <w:sz w:val="56"/>
                <w:szCs w:val="56"/>
              </w:rPr>
              <w:t>9</w:t>
            </w:r>
            <w:r w:rsidRPr="002A45DB">
              <w:rPr>
                <w:sz w:val="40"/>
              </w:rPr>
              <w:br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br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  <w:tc>
          <w:tcPr>
            <w:tcW w:w="1870" w:type="dxa"/>
          </w:tcPr>
          <w:p w14:paraId="06919C8C" w14:textId="77777777" w:rsidR="00632846" w:rsidRPr="00632846" w:rsidRDefault="00632846" w:rsidP="00632846">
            <w:pPr>
              <w:jc w:val="center"/>
              <w:rPr>
                <w:sz w:val="40"/>
                <w:szCs w:val="56"/>
              </w:rPr>
            </w:pPr>
          </w:p>
          <w:p w14:paraId="1B2F535F" w14:textId="77777777" w:rsidR="00632846" w:rsidRPr="002A45DB" w:rsidRDefault="00632846" w:rsidP="00632846">
            <w:pPr>
              <w:jc w:val="center"/>
              <w:rPr>
                <w:sz w:val="56"/>
                <w:szCs w:val="56"/>
              </w:rPr>
            </w:pPr>
            <w:r w:rsidRPr="002A45DB">
              <w:rPr>
                <w:sz w:val="56"/>
                <w:szCs w:val="56"/>
              </w:rPr>
              <w:t>10</w:t>
            </w:r>
          </w:p>
          <w:p w14:paraId="385EE52D" w14:textId="019E12F2" w:rsidR="00632846" w:rsidRPr="002A45DB" w:rsidRDefault="00632846" w:rsidP="00632846">
            <w:pPr>
              <w:jc w:val="center"/>
              <w:rPr>
                <w:sz w:val="32"/>
              </w:rPr>
            </w:pP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br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  <w:r w:rsidRPr="002A45DB">
              <w:rPr>
                <w:sz w:val="32"/>
              </w:rPr>
              <w:sym w:font="Wingdings" w:char="F04A"/>
            </w:r>
          </w:p>
        </w:tc>
      </w:tr>
      <w:bookmarkEnd w:id="1"/>
    </w:tbl>
    <w:p w14:paraId="03C88578" w14:textId="77777777" w:rsidR="002A45DB" w:rsidRPr="002A45DB" w:rsidRDefault="002A45DB" w:rsidP="002A45DB">
      <w:pPr>
        <w:spacing w:after="0"/>
        <w:rPr>
          <w:rFonts w:cs="Times New Roman"/>
          <w:sz w:val="24"/>
          <w:szCs w:val="24"/>
        </w:rPr>
      </w:pPr>
    </w:p>
    <w:p w14:paraId="68B542A6" w14:textId="2C1A1F4E" w:rsidR="00FB7E26" w:rsidRDefault="00FB7E26">
      <w:pPr>
        <w:rPr>
          <w:b/>
          <w:sz w:val="28"/>
          <w:szCs w:val="28"/>
        </w:rPr>
      </w:pPr>
    </w:p>
    <w:sectPr w:rsidR="00FB7E26" w:rsidSect="00441E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AD084" w14:textId="77777777" w:rsidR="00425306" w:rsidRDefault="00425306" w:rsidP="00220A40">
      <w:pPr>
        <w:spacing w:after="0" w:line="240" w:lineRule="auto"/>
      </w:pPr>
      <w:r>
        <w:separator/>
      </w:r>
    </w:p>
  </w:endnote>
  <w:endnote w:type="continuationSeparator" w:id="0">
    <w:p w14:paraId="55A8B98C" w14:textId="77777777" w:rsidR="00425306" w:rsidRDefault="00425306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B183" w14:textId="77777777" w:rsidR="00B04DA1" w:rsidRDefault="00B04D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0208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83DBE9" w14:textId="62EFE27B" w:rsidR="005C7F36" w:rsidRPr="00AD746A" w:rsidRDefault="00AD746A" w:rsidP="00AD746A">
        <w:pPr>
          <w:pStyle w:val="Footer"/>
          <w:tabs>
            <w:tab w:val="clear" w:pos="4680"/>
            <w:tab w:val="center" w:pos="9270"/>
          </w:tabs>
        </w:pPr>
        <w:r>
          <w:t xml:space="preserve">Virginia Department of Education </w:t>
        </w:r>
        <w:r>
          <w:rPr>
            <w:rFonts w:cstheme="minorHAnsi"/>
          </w:rPr>
          <w:t>©</w:t>
        </w:r>
        <w:r>
          <w:t xml:space="preserve"> 201</w:t>
        </w:r>
        <w:r w:rsidR="00B04DA1">
          <w:t>9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215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C5D32" w14:textId="77777777" w:rsidR="00B04DA1" w:rsidRDefault="00B04D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B2904" w14:textId="77777777" w:rsidR="00425306" w:rsidRDefault="00425306" w:rsidP="00220A40">
      <w:pPr>
        <w:spacing w:after="0" w:line="240" w:lineRule="auto"/>
      </w:pPr>
      <w:r>
        <w:separator/>
      </w:r>
    </w:p>
  </w:footnote>
  <w:footnote w:type="continuationSeparator" w:id="0">
    <w:p w14:paraId="721C4632" w14:textId="77777777" w:rsidR="00425306" w:rsidRDefault="00425306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1BE35" w14:textId="77777777" w:rsidR="00B04DA1" w:rsidRDefault="00B04D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609E7" w14:textId="377A51DC" w:rsidR="00220A40" w:rsidRDefault="00B862FB" w:rsidP="0099589C">
    <w:pPr>
      <w:pStyle w:val="Header"/>
      <w:rPr>
        <w:i/>
      </w:rPr>
    </w:pPr>
    <w:r w:rsidRPr="005C7F36">
      <w:rPr>
        <w:i/>
      </w:rPr>
      <w:t xml:space="preserve">Mathematics </w:t>
    </w:r>
    <w:r w:rsidR="008F387E">
      <w:rPr>
        <w:i/>
      </w:rPr>
      <w:t xml:space="preserve">Instructional Plan </w:t>
    </w:r>
    <w:r w:rsidRPr="005C7F36">
      <w:rPr>
        <w:i/>
      </w:rPr>
      <w:t>–</w:t>
    </w:r>
    <w:r w:rsidR="008F387E">
      <w:rPr>
        <w:i/>
      </w:rPr>
      <w:t xml:space="preserve"> </w:t>
    </w:r>
    <w:r w:rsidRPr="005C7F36">
      <w:rPr>
        <w:i/>
      </w:rPr>
      <w:t>Kindergarten</w:t>
    </w:r>
  </w:p>
  <w:p w14:paraId="43069485" w14:textId="77777777" w:rsidR="0046734E" w:rsidRPr="005C7F36" w:rsidRDefault="0046734E" w:rsidP="0099589C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EC81B" w14:textId="77777777" w:rsidR="00B04DA1" w:rsidRDefault="00B04D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7AA4034"/>
    <w:multiLevelType w:val="hybridMultilevel"/>
    <w:tmpl w:val="D8E09BD4"/>
    <w:lvl w:ilvl="0" w:tplc="2D92B5D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DB7D43"/>
    <w:multiLevelType w:val="hybridMultilevel"/>
    <w:tmpl w:val="7DB60D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A4B45"/>
    <w:multiLevelType w:val="hybridMultilevel"/>
    <w:tmpl w:val="182EE492"/>
    <w:lvl w:ilvl="0" w:tplc="3F6677A4">
      <w:start w:val="1"/>
      <w:numFmt w:val="bullet"/>
      <w:pStyle w:val="Bullet2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cs="Times New Roman" w:hint="default"/>
        <w:sz w:val="18"/>
        <w:szCs w:val="18"/>
      </w:rPr>
    </w:lvl>
    <w:lvl w:ilvl="1" w:tplc="88C4498C">
      <w:start w:val="1"/>
      <w:numFmt w:val="bullet"/>
      <w:pStyle w:val="Bullet2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sz w:val="24"/>
        <w:szCs w:val="24"/>
      </w:rPr>
    </w:lvl>
    <w:lvl w:ilvl="2" w:tplc="000504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1435"/>
    <w:multiLevelType w:val="hybridMultilevel"/>
    <w:tmpl w:val="C03EBE4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E676C8D"/>
    <w:multiLevelType w:val="hybridMultilevel"/>
    <w:tmpl w:val="8C92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94997"/>
    <w:multiLevelType w:val="hybridMultilevel"/>
    <w:tmpl w:val="F13C41F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D312F"/>
    <w:multiLevelType w:val="hybridMultilevel"/>
    <w:tmpl w:val="1F066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80543"/>
    <w:multiLevelType w:val="hybridMultilevel"/>
    <w:tmpl w:val="1652CDE2"/>
    <w:lvl w:ilvl="0" w:tplc="04090017">
      <w:start w:val="1"/>
      <w:numFmt w:val="lowerLetter"/>
      <w:lvlText w:val="%1)"/>
      <w:lvlJc w:val="left"/>
      <w:pPr>
        <w:ind w:left="3510" w:hanging="360"/>
      </w:p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2" w15:restartNumberingAfterBreak="0">
    <w:nsid w:val="59416DBB"/>
    <w:multiLevelType w:val="hybridMultilevel"/>
    <w:tmpl w:val="E27A07DE"/>
    <w:lvl w:ilvl="0" w:tplc="1F405A6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5A0726"/>
    <w:multiLevelType w:val="hybridMultilevel"/>
    <w:tmpl w:val="8B76908A"/>
    <w:lvl w:ilvl="0" w:tplc="C876D4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FA40F7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254607B"/>
    <w:multiLevelType w:val="hybridMultilevel"/>
    <w:tmpl w:val="BED47A2E"/>
    <w:lvl w:ilvl="0" w:tplc="04090001">
      <w:start w:val="12"/>
      <w:numFmt w:val="decimal"/>
      <w:pStyle w:val="BodyTextNumbering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51"/>
      <w:numFmt w:val="decimal"/>
      <w:lvlText w:val="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203BDA"/>
    <w:multiLevelType w:val="hybridMultilevel"/>
    <w:tmpl w:val="D44C01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9E7342"/>
    <w:multiLevelType w:val="hybridMultilevel"/>
    <w:tmpl w:val="DC94B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6AF57F2"/>
    <w:multiLevelType w:val="hybridMultilevel"/>
    <w:tmpl w:val="ACE2F490"/>
    <w:lvl w:ilvl="0" w:tplc="CBFAAED6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7"/>
  </w:num>
  <w:num w:numId="5">
    <w:abstractNumId w:val="18"/>
  </w:num>
  <w:num w:numId="6">
    <w:abstractNumId w:val="0"/>
  </w:num>
  <w:num w:numId="7">
    <w:abstractNumId w:val="9"/>
  </w:num>
  <w:num w:numId="8">
    <w:abstractNumId w:val="4"/>
  </w:num>
  <w:num w:numId="9">
    <w:abstractNumId w:val="16"/>
  </w:num>
  <w:num w:numId="10">
    <w:abstractNumId w:val="2"/>
  </w:num>
  <w:num w:numId="11">
    <w:abstractNumId w:val="11"/>
  </w:num>
  <w:num w:numId="12">
    <w:abstractNumId w:val="1"/>
  </w:num>
  <w:num w:numId="13">
    <w:abstractNumId w:val="5"/>
  </w:num>
  <w:num w:numId="14">
    <w:abstractNumId w:val="8"/>
  </w:num>
  <w:num w:numId="15">
    <w:abstractNumId w:val="15"/>
  </w:num>
  <w:num w:numId="16">
    <w:abstractNumId w:val="10"/>
  </w:num>
  <w:num w:numId="17">
    <w:abstractNumId w:val="14"/>
    <w:lvlOverride w:ilvl="0">
      <w:startOverride w:val="1"/>
    </w:lvlOverride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1146"/>
    <w:rsid w:val="000478E2"/>
    <w:rsid w:val="00075B63"/>
    <w:rsid w:val="00087422"/>
    <w:rsid w:val="000906FC"/>
    <w:rsid w:val="0009165F"/>
    <w:rsid w:val="000B201B"/>
    <w:rsid w:val="000C0A5E"/>
    <w:rsid w:val="000D39A8"/>
    <w:rsid w:val="000D5A2B"/>
    <w:rsid w:val="000E18A0"/>
    <w:rsid w:val="000E40B0"/>
    <w:rsid w:val="00105E7E"/>
    <w:rsid w:val="00132559"/>
    <w:rsid w:val="00135B68"/>
    <w:rsid w:val="00196BD1"/>
    <w:rsid w:val="001C1985"/>
    <w:rsid w:val="001D7335"/>
    <w:rsid w:val="001E2155"/>
    <w:rsid w:val="001E275E"/>
    <w:rsid w:val="0020523D"/>
    <w:rsid w:val="00220A40"/>
    <w:rsid w:val="00221ADC"/>
    <w:rsid w:val="00245D87"/>
    <w:rsid w:val="00297DA9"/>
    <w:rsid w:val="002A45DB"/>
    <w:rsid w:val="002D1192"/>
    <w:rsid w:val="002E277C"/>
    <w:rsid w:val="00302A44"/>
    <w:rsid w:val="00376EB0"/>
    <w:rsid w:val="00381C1B"/>
    <w:rsid w:val="00385784"/>
    <w:rsid w:val="003C048F"/>
    <w:rsid w:val="003E02EF"/>
    <w:rsid w:val="003E4F03"/>
    <w:rsid w:val="00417778"/>
    <w:rsid w:val="004203F5"/>
    <w:rsid w:val="00425306"/>
    <w:rsid w:val="00441E9D"/>
    <w:rsid w:val="00455678"/>
    <w:rsid w:val="0046734E"/>
    <w:rsid w:val="00477E91"/>
    <w:rsid w:val="004859BB"/>
    <w:rsid w:val="004A219B"/>
    <w:rsid w:val="004B26F9"/>
    <w:rsid w:val="004E5B8D"/>
    <w:rsid w:val="00521E66"/>
    <w:rsid w:val="005311A7"/>
    <w:rsid w:val="0053691F"/>
    <w:rsid w:val="00551EFD"/>
    <w:rsid w:val="00567BB3"/>
    <w:rsid w:val="00597682"/>
    <w:rsid w:val="005C02F4"/>
    <w:rsid w:val="005C0342"/>
    <w:rsid w:val="005C7F36"/>
    <w:rsid w:val="005D1442"/>
    <w:rsid w:val="005D453F"/>
    <w:rsid w:val="005F428F"/>
    <w:rsid w:val="006219DC"/>
    <w:rsid w:val="00632846"/>
    <w:rsid w:val="00645937"/>
    <w:rsid w:val="00645C9A"/>
    <w:rsid w:val="0068481A"/>
    <w:rsid w:val="006A1320"/>
    <w:rsid w:val="006B0124"/>
    <w:rsid w:val="006C13B5"/>
    <w:rsid w:val="006E3DF3"/>
    <w:rsid w:val="006E4F9D"/>
    <w:rsid w:val="006F34BC"/>
    <w:rsid w:val="0072522A"/>
    <w:rsid w:val="00753A71"/>
    <w:rsid w:val="007B07F7"/>
    <w:rsid w:val="007C42B8"/>
    <w:rsid w:val="007E41D5"/>
    <w:rsid w:val="007F0621"/>
    <w:rsid w:val="008035E5"/>
    <w:rsid w:val="00815ABE"/>
    <w:rsid w:val="00822CAE"/>
    <w:rsid w:val="00864AA0"/>
    <w:rsid w:val="008A4BAA"/>
    <w:rsid w:val="008B77DE"/>
    <w:rsid w:val="008F387E"/>
    <w:rsid w:val="00902B13"/>
    <w:rsid w:val="009144D6"/>
    <w:rsid w:val="0093028F"/>
    <w:rsid w:val="00932BC8"/>
    <w:rsid w:val="0099589C"/>
    <w:rsid w:val="009A092C"/>
    <w:rsid w:val="009D1D59"/>
    <w:rsid w:val="009F0626"/>
    <w:rsid w:val="00A023A0"/>
    <w:rsid w:val="00A12A49"/>
    <w:rsid w:val="00A14AB4"/>
    <w:rsid w:val="00A20131"/>
    <w:rsid w:val="00A364B7"/>
    <w:rsid w:val="00A756D3"/>
    <w:rsid w:val="00AA57E5"/>
    <w:rsid w:val="00AD746A"/>
    <w:rsid w:val="00AF58F3"/>
    <w:rsid w:val="00B034F5"/>
    <w:rsid w:val="00B04DA1"/>
    <w:rsid w:val="00B26237"/>
    <w:rsid w:val="00B43B06"/>
    <w:rsid w:val="00B862FB"/>
    <w:rsid w:val="00B94691"/>
    <w:rsid w:val="00BA1541"/>
    <w:rsid w:val="00BD363E"/>
    <w:rsid w:val="00C21E8C"/>
    <w:rsid w:val="00C2528D"/>
    <w:rsid w:val="00C33A38"/>
    <w:rsid w:val="00C47927"/>
    <w:rsid w:val="00C618CC"/>
    <w:rsid w:val="00C674C5"/>
    <w:rsid w:val="00C73471"/>
    <w:rsid w:val="00C93141"/>
    <w:rsid w:val="00C947A4"/>
    <w:rsid w:val="00CB111C"/>
    <w:rsid w:val="00CB679E"/>
    <w:rsid w:val="00CC782C"/>
    <w:rsid w:val="00D30F50"/>
    <w:rsid w:val="00D453E6"/>
    <w:rsid w:val="00D81CC5"/>
    <w:rsid w:val="00D94802"/>
    <w:rsid w:val="00DA0075"/>
    <w:rsid w:val="00DB4596"/>
    <w:rsid w:val="00DD45F3"/>
    <w:rsid w:val="00E05F3A"/>
    <w:rsid w:val="00E2170B"/>
    <w:rsid w:val="00E24E7E"/>
    <w:rsid w:val="00E26312"/>
    <w:rsid w:val="00E53449"/>
    <w:rsid w:val="00E71C8F"/>
    <w:rsid w:val="00E76600"/>
    <w:rsid w:val="00EC5367"/>
    <w:rsid w:val="00F441BA"/>
    <w:rsid w:val="00F51728"/>
    <w:rsid w:val="00F53643"/>
    <w:rsid w:val="00F536D5"/>
    <w:rsid w:val="00F940D1"/>
    <w:rsid w:val="00FA4B01"/>
    <w:rsid w:val="00FA7AC8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1C0440"/>
  <w15:docId w15:val="{F631B99C-E627-439E-83B1-7797BA63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table" w:styleId="TableGrid">
    <w:name w:val="Table Grid"/>
    <w:basedOn w:val="TableNormal"/>
    <w:rsid w:val="00B862F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basedOn w:val="Normal"/>
    <w:rsid w:val="00B862FB"/>
    <w:pPr>
      <w:numPr>
        <w:ilvl w:val="1"/>
        <w:numId w:val="8"/>
      </w:numPr>
      <w:spacing w:after="0" w:line="240" w:lineRule="auto"/>
    </w:pPr>
    <w:rPr>
      <w:rFonts w:ascii="Calibri" w:eastAsia="Times New Roman" w:hAnsi="Calibri" w:cs="Times New Roman"/>
      <w:sz w:val="24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6848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A45DB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252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522A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27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75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75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75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75E"/>
    <w:rPr>
      <w:b/>
      <w:bCs/>
      <w:sz w:val="20"/>
      <w:szCs w:val="20"/>
    </w:rPr>
  </w:style>
  <w:style w:type="paragraph" w:customStyle="1" w:styleId="BodyTextNumbering">
    <w:name w:val="Body Text Numbering"/>
    <w:basedOn w:val="Normal"/>
    <w:rsid w:val="002D1192"/>
    <w:pPr>
      <w:numPr>
        <w:numId w:val="17"/>
      </w:num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B663-955E-4E1A-B5E4-9266195D1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k.1ab how many? counting centers</vt:lpstr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k.1ab how many? counting centers</dc:title>
  <dc:subject>mathematics</dc:subject>
  <dc:creator>VDOE</dc:creator>
  <cp:lastModifiedBy>Delozier, Debra (DOE)</cp:lastModifiedBy>
  <cp:revision>6</cp:revision>
  <cp:lastPrinted>2010-05-07T13:49:00Z</cp:lastPrinted>
  <dcterms:created xsi:type="dcterms:W3CDTF">2019-01-31T19:52:00Z</dcterms:created>
  <dcterms:modified xsi:type="dcterms:W3CDTF">2019-04-15T19:45:00Z</dcterms:modified>
</cp:coreProperties>
</file>