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53" w:rsidRPr="00796A83" w:rsidRDefault="007D6C53" w:rsidP="007D6C53">
      <w:pPr>
        <w:jc w:val="center"/>
        <w:rPr>
          <w:rFonts w:ascii="Times New Roman" w:hAnsi="Times New Roman"/>
          <w:szCs w:val="24"/>
        </w:rPr>
      </w:pPr>
      <w:r w:rsidRPr="00796A83">
        <w:rPr>
          <w:rFonts w:ascii="Times New Roman" w:hAnsi="Times New Roman"/>
          <w:b/>
          <w:bCs/>
          <w:szCs w:val="24"/>
        </w:rPr>
        <w:t>Board of Education Approved Courses to Satisfy Graduation Requirements for the</w:t>
      </w:r>
      <w:r w:rsidRPr="00796A83">
        <w:rPr>
          <w:rFonts w:ascii="Times New Roman" w:hAnsi="Times New Roman"/>
          <w:szCs w:val="24"/>
        </w:rPr>
        <w:t xml:space="preserve"> </w:t>
      </w:r>
      <w:r w:rsidRPr="00796A83">
        <w:rPr>
          <w:rFonts w:ascii="Times New Roman" w:hAnsi="Times New Roman"/>
          <w:szCs w:val="24"/>
        </w:rPr>
        <w:br/>
      </w:r>
      <w:r w:rsidRPr="00796A83">
        <w:rPr>
          <w:rFonts w:ascii="Times New Roman" w:hAnsi="Times New Roman"/>
          <w:b/>
          <w:bCs/>
          <w:szCs w:val="24"/>
        </w:rPr>
        <w:t>Standard, Advanced Studies, and Modified Standard Diplomas in Virginia Public Schools</w:t>
      </w:r>
      <w:r w:rsidRPr="00796A83">
        <w:rPr>
          <w:rFonts w:ascii="Times New Roman" w:hAnsi="Times New Roman"/>
          <w:szCs w:val="24"/>
        </w:rPr>
        <w:t xml:space="preserve"> </w:t>
      </w:r>
    </w:p>
    <w:p w:rsidR="007D6C53" w:rsidRPr="00796A83" w:rsidRDefault="007D6C53" w:rsidP="007D6C53">
      <w:pPr>
        <w:jc w:val="center"/>
        <w:rPr>
          <w:rFonts w:ascii="Times New Roman" w:hAnsi="Times New Roman"/>
          <w:b/>
          <w:szCs w:val="24"/>
        </w:rPr>
      </w:pPr>
      <w:r w:rsidRPr="00796A83">
        <w:rPr>
          <w:rFonts w:ascii="Times New Roman" w:hAnsi="Times New Roman"/>
          <w:b/>
          <w:szCs w:val="24"/>
        </w:rPr>
        <w:t>Approved Courses Effective with Ninth-Grade Class of 2010-2011and Beyond</w:t>
      </w:r>
    </w:p>
    <w:p w:rsidR="007D6C53" w:rsidRPr="00796A83" w:rsidRDefault="007D6C53" w:rsidP="007D6C53">
      <w:pPr>
        <w:jc w:val="center"/>
        <w:rPr>
          <w:rFonts w:ascii="Times New Roman" w:hAnsi="Times New Roman"/>
          <w:b/>
          <w:i/>
          <w:szCs w:val="24"/>
        </w:rPr>
      </w:pPr>
    </w:p>
    <w:p w:rsidR="007D6C53" w:rsidRPr="00796A83" w:rsidRDefault="007D6C53" w:rsidP="007D6C53">
      <w:pPr>
        <w:pBdr>
          <w:top w:val="single" w:sz="4" w:space="1" w:color="auto"/>
          <w:left w:val="single" w:sz="4" w:space="4" w:color="auto"/>
          <w:bottom w:val="single" w:sz="4" w:space="1" w:color="auto"/>
          <w:right w:val="single" w:sz="4" w:space="4" w:color="auto"/>
        </w:pBdr>
        <w:jc w:val="center"/>
        <w:rPr>
          <w:rFonts w:ascii="Times New Roman" w:hAnsi="Times New Roman"/>
          <w:b/>
          <w:i/>
          <w:szCs w:val="24"/>
        </w:rPr>
      </w:pPr>
      <w:r w:rsidRPr="00796A83">
        <w:rPr>
          <w:rFonts w:ascii="Times New Roman" w:hAnsi="Times New Roman"/>
          <w:b/>
          <w:i/>
          <w:szCs w:val="24"/>
        </w:rPr>
        <w:t>Additional Graduation Requirements for Later Classes Begin on Page 6</w:t>
      </w:r>
    </w:p>
    <w:p w:rsidR="007D6C53" w:rsidRPr="00796A83" w:rsidRDefault="007D6C53" w:rsidP="007D6C53">
      <w:pPr>
        <w:pBdr>
          <w:top w:val="single" w:sz="4" w:space="1" w:color="auto"/>
          <w:left w:val="single" w:sz="4" w:space="4" w:color="auto"/>
          <w:bottom w:val="single" w:sz="4" w:space="1" w:color="auto"/>
          <w:right w:val="single" w:sz="4" w:space="4" w:color="auto"/>
        </w:pBdr>
        <w:jc w:val="center"/>
        <w:rPr>
          <w:rFonts w:ascii="Times New Roman" w:hAnsi="Times New Roman"/>
          <w:b/>
          <w:bCs/>
          <w:szCs w:val="24"/>
        </w:rPr>
      </w:pPr>
      <w:r w:rsidRPr="00796A83">
        <w:rPr>
          <w:rFonts w:ascii="Times New Roman" w:hAnsi="Times New Roman"/>
          <w:b/>
          <w:i/>
          <w:szCs w:val="24"/>
        </w:rPr>
        <w:t>Modified Standard Diploma Begins Phase-Out in 2013-2014 - See Page 8</w:t>
      </w:r>
    </w:p>
    <w:p w:rsidR="007D6C53" w:rsidRPr="00796A83" w:rsidRDefault="007D6C53" w:rsidP="007D6C53">
      <w:pPr>
        <w:jc w:val="center"/>
        <w:rPr>
          <w:rFonts w:ascii="Times New Roman" w:hAnsi="Times New Roman"/>
          <w:b/>
          <w:bCs/>
          <w:szCs w:val="24"/>
        </w:rPr>
      </w:pPr>
    </w:p>
    <w:p w:rsidR="007D6C53" w:rsidRPr="00796A83" w:rsidRDefault="007D6C53" w:rsidP="007D6C53">
      <w:pPr>
        <w:jc w:val="center"/>
        <w:rPr>
          <w:rFonts w:ascii="Times New Roman" w:hAnsi="Times New Roman"/>
        </w:rPr>
      </w:pPr>
      <w:r w:rsidRPr="00796A83">
        <w:rPr>
          <w:rFonts w:ascii="Times New Roman" w:hAnsi="Times New Roman"/>
          <w:b/>
          <w:bCs/>
          <w:szCs w:val="24"/>
        </w:rPr>
        <w:t xml:space="preserve">Revised </w:t>
      </w:r>
      <w:r>
        <w:rPr>
          <w:rFonts w:ascii="Times New Roman" w:hAnsi="Times New Roman"/>
          <w:b/>
          <w:bCs/>
          <w:szCs w:val="24"/>
        </w:rPr>
        <w:t>October 27, 2017</w:t>
      </w:r>
      <w:r w:rsidRPr="00796A83">
        <w:rPr>
          <w:rFonts w:ascii="Times New Roman" w:hAnsi="Times New Roman"/>
          <w:b/>
          <w:bCs/>
          <w:szCs w:val="24"/>
        </w:rPr>
        <w:br/>
      </w:r>
      <w:r w:rsidRPr="00796A83">
        <w:rPr>
          <w:rFonts w:ascii="Times New Roman" w:hAnsi="Times New Roman"/>
        </w:rPr>
        <w:t xml:space="preserve">  </w:t>
      </w:r>
    </w:p>
    <w:p w:rsidR="007D6C53" w:rsidRPr="00796A83" w:rsidRDefault="007D6C53" w:rsidP="007D6C53">
      <w:pPr>
        <w:rPr>
          <w:rFonts w:ascii="Times New Roman" w:hAnsi="Times New Roman"/>
        </w:rPr>
      </w:pPr>
      <w:bookmarkStart w:id="0" w:name="back"/>
      <w:bookmarkEnd w:id="0"/>
      <w:r w:rsidRPr="00796A83">
        <w:rPr>
          <w:rFonts w:ascii="Times New Roman" w:hAnsi="Times New Roman"/>
          <w:b/>
          <w:bCs/>
        </w:rPr>
        <w:t>Background Information</w:t>
      </w:r>
      <w:r w:rsidRPr="00796A83">
        <w:rPr>
          <w:rFonts w:ascii="Times New Roman" w:hAnsi="Times New Roman"/>
        </w:rPr>
        <w:t xml:space="preserve"> </w:t>
      </w:r>
    </w:p>
    <w:p w:rsidR="007D6C53" w:rsidRPr="00796A83" w:rsidRDefault="007D6C53" w:rsidP="007D6C53">
      <w:pPr>
        <w:pStyle w:val="NormalWeb"/>
      </w:pPr>
      <w:r w:rsidRPr="00796A83">
        <w:t xml:space="preserve">Section 8 VAC 20-131-50 of </w:t>
      </w:r>
      <w:r w:rsidRPr="00796A83">
        <w:rPr>
          <w:i/>
          <w:iCs/>
        </w:rPr>
        <w:t>Regulations Establishing Standards for Accrediting Public Schools in Virginia</w:t>
      </w:r>
      <w:r w:rsidRPr="00796A83">
        <w:t xml:space="preserve"> (8 VAC 20-131-10 et. seq.) (Standards of Accreditation or SOA) sets forth the requirements for the Standard, Advanced Studies, and Modified Standard Diplomas. Those requirements specify which level of courses and/or subject area disciplines students must complete to earn either a standard or verified unit of credit in the areas of mathematics, laboratory science, and history and social science, as well as the credit requirements in other content disciplines. The regulations also specify that the Board of Education shall approve courses (other than those specifically named in the standards) to satisfy the requirements in those areas.</w:t>
      </w:r>
    </w:p>
    <w:p w:rsidR="007D6C53" w:rsidRPr="00796A83" w:rsidRDefault="007D6C53" w:rsidP="007D6C53">
      <w:pPr>
        <w:pStyle w:val="NormalWeb"/>
        <w:rPr>
          <w:b/>
        </w:rPr>
      </w:pPr>
      <w:bookmarkStart w:id="1" w:name="standard"/>
      <w:bookmarkEnd w:id="1"/>
      <w:r w:rsidRPr="00796A83">
        <w:rPr>
          <w:b/>
          <w:bCs/>
        </w:rPr>
        <w:t>Courses Approved for the Standard and Advanced Studies Diplomas,</w:t>
      </w:r>
      <w:r w:rsidRPr="00796A83">
        <w:rPr>
          <w:b/>
        </w:rPr>
        <w:t xml:space="preserve"> Effective with Ninth-Grade Class of 2010-2011</w:t>
      </w:r>
    </w:p>
    <w:p w:rsidR="007D6C53" w:rsidRPr="00796A83" w:rsidRDefault="007D6C53" w:rsidP="007D6C53">
      <w:pPr>
        <w:pStyle w:val="NormalWeb"/>
      </w:pPr>
      <w:r w:rsidRPr="00796A83">
        <w:t xml:space="preserve">In February 1998, the Virginia Board of Education approved certain courses that would satisfy the mathematics, science, and history and social science course requirements for the Standard and Advanced Studies Diplomas. Subsequent to that time, some additional courses have been approved as additions to the original list.   </w:t>
      </w:r>
    </w:p>
    <w:p w:rsidR="007D6C53" w:rsidRPr="00796A83" w:rsidRDefault="007D6C53" w:rsidP="007D6C53">
      <w:pPr>
        <w:pStyle w:val="NormalWeb"/>
      </w:pPr>
      <w:r w:rsidRPr="00796A83">
        <w:t xml:space="preserve">The following tables contain a list of the courses to satisfy graduation requirements for the Standard and Advanced Studies Diplomas. </w:t>
      </w:r>
    </w:p>
    <w:p w:rsidR="007D6C53" w:rsidRPr="00796A83" w:rsidRDefault="007D6C53" w:rsidP="007D6C53">
      <w:pPr>
        <w:pStyle w:val="NormalWeb"/>
      </w:pPr>
      <w:r w:rsidRPr="00796A83">
        <w:t>Courses from this list must be selected to satisfy the content level requirements prescribed in 8VAC 20-131-50.</w:t>
      </w:r>
    </w:p>
    <w:p w:rsidR="007D6C53" w:rsidRPr="00796A83" w:rsidRDefault="007D6C53" w:rsidP="007D6C53">
      <w:pPr>
        <w:pStyle w:val="NormalWeb"/>
        <w:jc w:val="center"/>
      </w:pPr>
      <w:r w:rsidRPr="00796A83">
        <w:rPr>
          <w:b/>
          <w:bCs/>
        </w:rPr>
        <w:t>Courses in Mathematics</w:t>
      </w:r>
    </w:p>
    <w:tbl>
      <w:tblPr>
        <w:tblW w:w="10392"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16"/>
        <w:gridCol w:w="1306"/>
        <w:gridCol w:w="1484"/>
        <w:gridCol w:w="3386"/>
      </w:tblGrid>
      <w:tr w:rsidR="007D6C53" w:rsidRPr="00796A83" w:rsidTr="006E2CE4">
        <w:trPr>
          <w:tblHeade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Course Title</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Virginia Course Codes</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b/>
                <w:bCs/>
                <w:sz w:val="20"/>
              </w:rPr>
            </w:pPr>
            <w:r w:rsidRPr="00796A83">
              <w:rPr>
                <w:rFonts w:ascii="Times New Roman" w:hAnsi="Times New Roman"/>
                <w:b/>
                <w:bCs/>
                <w:sz w:val="20"/>
              </w:rPr>
              <w:t>SCED Codes</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SOL Test(s)</w:t>
            </w:r>
            <w:r w:rsidRPr="00796A83">
              <w:rPr>
                <w:rFonts w:ascii="Times New Roman" w:hAnsi="Times New Roman"/>
              </w:rPr>
              <w:t xml:space="preserve"> </w:t>
            </w:r>
          </w:p>
          <w:p w:rsidR="007D6C53" w:rsidRPr="00796A83" w:rsidRDefault="007D6C53" w:rsidP="006E2CE4">
            <w:pPr>
              <w:pStyle w:val="NormalWeb"/>
              <w:jc w:val="center"/>
            </w:pPr>
            <w:r w:rsidRPr="00796A83">
              <w:rPr>
                <w:b/>
                <w:bCs/>
                <w:sz w:val="20"/>
                <w:szCs w:val="20"/>
              </w:rPr>
              <w:t>Required</w:t>
            </w:r>
          </w:p>
        </w:tc>
      </w:tr>
      <w:tr w:rsidR="007D6C53" w:rsidRPr="00796A83" w:rsidTr="006E2CE4">
        <w:trPr>
          <w:tblCellSpacing w:w="15" w:type="dxa"/>
        </w:trPr>
        <w:tc>
          <w:tcPr>
            <w:tcW w:w="0" w:type="auto"/>
            <w:gridSpan w:val="4"/>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b/>
                <w:i/>
              </w:rPr>
            </w:pPr>
            <w:r w:rsidRPr="00796A83">
              <w:rPr>
                <w:rFonts w:ascii="Times New Roman" w:hAnsi="Times New Roman"/>
                <w:b/>
                <w:i/>
                <w:iCs/>
                <w:sz w:val="20"/>
              </w:rPr>
              <w:t>Courses at or above the level of Algebra I</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vertAlign w:val="superscript"/>
              </w:rPr>
            </w:pPr>
            <w:r w:rsidRPr="00796A83">
              <w:rPr>
                <w:rFonts w:ascii="Times New Roman" w:hAnsi="Times New Roman"/>
                <w:sz w:val="20"/>
              </w:rPr>
              <w:t>Algebra I</w:t>
            </w:r>
            <w:r w:rsidRPr="00796A83">
              <w:rPr>
                <w:rFonts w:ascii="Times New Roman" w:hAnsi="Times New Roman"/>
                <w:sz w:val="20"/>
                <w:vertAlign w:val="superscript"/>
              </w:rPr>
              <w:t>1,2</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3130</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02052</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Algebra I</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Geometry</w:t>
            </w:r>
            <w:r w:rsidRPr="00796A83">
              <w:rPr>
                <w:rFonts w:ascii="Times New Roman" w:hAnsi="Times New Roman"/>
                <w:sz w:val="20"/>
                <w:vertAlign w:val="superscript"/>
              </w:rPr>
              <w:t>1,2</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3143</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02072</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Geometry</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Functions, and Data Analysis</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3134</w:t>
            </w:r>
            <w:r w:rsidRPr="00796A83">
              <w:rPr>
                <w:rFonts w:ascii="Times New Roman" w:hAnsi="Times New Roman"/>
              </w:rPr>
              <w:t xml:space="preserve"> </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12"/>
              </w:rPr>
            </w:pPr>
            <w:r w:rsidRPr="00796A83">
              <w:rPr>
                <w:rFonts w:ascii="Times New Roman" w:hAnsi="Times New Roman"/>
                <w:sz w:val="20"/>
              </w:rPr>
              <w:t>99001</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trike/>
                <w:u w:val="single"/>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Computer Mathematics</w:t>
            </w:r>
            <w:r w:rsidRPr="00796A83">
              <w:rPr>
                <w:rFonts w:ascii="Times New Roman" w:hAnsi="Times New Roman"/>
                <w:sz w:val="20"/>
                <w:vertAlign w:val="superscript"/>
              </w:rPr>
              <w:t>3</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3184</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02156</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lastRenderedPageBreak/>
              <w:t>Algebra I/Geometry/Algebra II, 3-yr. Sequence, Course I</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3151</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02061 (1 of 3)</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#4</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I/Geometry/Algebra II, 3-yr. Sequence, Course II</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3152</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02061 (2 of 3)</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I/Geometry/Algebra II, 3-yr. Sequence, Course III</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3153</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02061 (3 of 3)</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r w:rsidR="007D6C53" w:rsidRPr="00796A83" w:rsidTr="006E2CE4">
        <w:trPr>
          <w:tblCellSpacing w:w="15" w:type="dxa"/>
        </w:trPr>
        <w:tc>
          <w:tcPr>
            <w:tcW w:w="4971" w:type="pct"/>
            <w:gridSpan w:val="4"/>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b/>
                <w:i/>
                <w:sz w:val="20"/>
              </w:rPr>
            </w:pPr>
            <w:r w:rsidRPr="00796A83">
              <w:rPr>
                <w:rFonts w:ascii="Times New Roman" w:hAnsi="Times New Roman"/>
                <w:b/>
                <w:i/>
                <w:sz w:val="20"/>
              </w:rPr>
              <w:t>Courses at or above the level of Algebra II</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II</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3135</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02056</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Algebra II</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Mathematics Capstone</w:t>
            </w:r>
            <w:r w:rsidRPr="00796A83">
              <w:rPr>
                <w:rFonts w:ascii="Times New Roman" w:hAnsi="Times New Roman"/>
                <w:sz w:val="20"/>
                <w:vertAlign w:val="superscript"/>
              </w:rPr>
              <w:t>5</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3136</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99002</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II and Trigonometry</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3137</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02106</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Algebra II</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Trigonometry (one-semester)</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3150</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02103</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Computer Science A</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3185</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10157</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Advanced Placement Computer Science AB</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14"/>
              </w:rPr>
              <w:t>No Virginia Code</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10158</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Probability and Statistics</w:t>
            </w:r>
            <w:r w:rsidRPr="00796A83">
              <w:rPr>
                <w:rFonts w:ascii="Times New Roman" w:hAnsi="Times New Roman"/>
                <w:sz w:val="20"/>
                <w:vertAlign w:val="superscript"/>
              </w:rPr>
              <w:t>6</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3190</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02201</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Statistics</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3192</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02203</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u w:val="single"/>
              </w:rPr>
            </w:pPr>
            <w:r w:rsidRPr="00796A83">
              <w:rPr>
                <w:rFonts w:ascii="Times New Roman" w:hAnsi="Times New Roman"/>
                <w:sz w:val="20"/>
              </w:rPr>
              <w:t>Discrete Mathematics</w:t>
            </w:r>
            <w:r w:rsidRPr="00796A83">
              <w:rPr>
                <w:rFonts w:ascii="Times New Roman" w:hAnsi="Times New Roman"/>
                <w:sz w:val="20"/>
                <w:vertAlign w:val="superscript"/>
              </w:rPr>
              <w:t>6</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3154</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02102</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Mathematics</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3160</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02057</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Mathematical Analysis/Pre-Calculus</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3162</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02104</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Elementary Mathematics Functions</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3163</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02109</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Calculus AB</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3177</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02124</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Advanced Placement Calculus BC</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14"/>
              </w:rPr>
              <w:t>No Virginia Code</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02125</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Analytic Geometry</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3176</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02073</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02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Multivariate Calculus</w:t>
            </w:r>
          </w:p>
        </w:tc>
        <w:tc>
          <w:tcPr>
            <w:tcW w:w="61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3178</w:t>
            </w:r>
          </w:p>
        </w:tc>
        <w:tc>
          <w:tcPr>
            <w:tcW w:w="70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02122</w:t>
            </w:r>
          </w:p>
        </w:tc>
        <w:tc>
          <w:tcPr>
            <w:tcW w:w="1579"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bl>
    <w:p w:rsidR="007D6C53" w:rsidRPr="00796A83" w:rsidRDefault="007D6C53" w:rsidP="007D6C53">
      <w:pPr>
        <w:pStyle w:val="NormalWeb"/>
        <w:rPr>
          <w:sz w:val="20"/>
          <w:szCs w:val="20"/>
        </w:rPr>
      </w:pPr>
      <w:r w:rsidRPr="00796A83">
        <w:rPr>
          <w:sz w:val="20"/>
          <w:vertAlign w:val="superscript"/>
        </w:rPr>
        <w:t>1</w:t>
      </w:r>
      <w:r w:rsidRPr="00796A83">
        <w:rPr>
          <w:sz w:val="20"/>
          <w:szCs w:val="20"/>
        </w:rPr>
        <w:t xml:space="preserve">Students who earn a mathematics unit of credit for Algebra I, Part I prior to entering the ninth grade in the 2010-2011 academic year may complete the Algebra I graduation requirement by completing an Algebra I or an Algebra I, Part II course. Students who earn a mathematics unit of credit for Geometry, Part I prior to entering the ninth grade in the 2010-2011 academic year may complete the Geometry graduation requirement by completing a </w:t>
      </w:r>
      <w:r w:rsidRPr="00796A83">
        <w:rPr>
          <w:sz w:val="20"/>
          <w:szCs w:val="20"/>
        </w:rPr>
        <w:lastRenderedPageBreak/>
        <w:t>Geometry or a Geometry, Part II course. Beginning with the ninth-grade class of 2010-2011, only one unit of credit each may be used to satisfy the mathematics graduation requirements by completing Algebra I or Geometry.</w:t>
      </w:r>
    </w:p>
    <w:p w:rsidR="007D6C53" w:rsidRPr="00796A83" w:rsidRDefault="007D6C53" w:rsidP="007D6C53">
      <w:pPr>
        <w:rPr>
          <w:rFonts w:ascii="Times New Roman" w:hAnsi="Times New Roman"/>
          <w:sz w:val="20"/>
          <w:vertAlign w:val="superscript"/>
        </w:rPr>
      </w:pPr>
    </w:p>
    <w:p w:rsidR="007D6C53" w:rsidRPr="00796A83" w:rsidRDefault="007D6C53" w:rsidP="007D6C53">
      <w:pPr>
        <w:pStyle w:val="NormalWeb"/>
        <w:rPr>
          <w:sz w:val="16"/>
          <w:vertAlign w:val="superscript"/>
        </w:rPr>
      </w:pPr>
      <w:r w:rsidRPr="00796A83">
        <w:rPr>
          <w:sz w:val="20"/>
          <w:vertAlign w:val="superscript"/>
        </w:rPr>
        <w:t>2</w:t>
      </w:r>
      <w:r w:rsidRPr="00796A83">
        <w:rPr>
          <w:sz w:val="20"/>
        </w:rPr>
        <w:t xml:space="preserve">The Board of Education’s Guidelines on Credit Accommodations allow students with disabilities who are eligible for credit accommodations in mathematics to use each part of Algebra I, Parts I and II, and Geometry, Parts I and II, to earn a standard credit towards the three mathematics credits required for the Standard Diploma only.  A student who chooses to earn standard credits by taking both Algebra I and Geometry in two parts must complete </w:t>
      </w:r>
      <w:r w:rsidRPr="00796A83">
        <w:rPr>
          <w:i/>
          <w:iCs/>
          <w:sz w:val="20"/>
        </w:rPr>
        <w:t>both</w:t>
      </w:r>
      <w:r w:rsidRPr="00796A83">
        <w:rPr>
          <w:sz w:val="20"/>
        </w:rPr>
        <w:t xml:space="preserve"> parts of both courses to meet the minimum course requirements, and would earn three standard credits in mathematics plus one additional elective credit.  Two-part courses may also be combined with full-year courses in other Board- approved mathematics courses to meet the requirements. </w:t>
      </w:r>
    </w:p>
    <w:p w:rsidR="007D6C53" w:rsidRPr="00796A83" w:rsidRDefault="007D6C53" w:rsidP="007D6C53">
      <w:pPr>
        <w:rPr>
          <w:rFonts w:ascii="Times New Roman" w:hAnsi="Times New Roman"/>
          <w:sz w:val="20"/>
          <w:vertAlign w:val="superscript"/>
        </w:rPr>
      </w:pPr>
    </w:p>
    <w:p w:rsidR="007D6C53" w:rsidRPr="00796A83" w:rsidRDefault="007D6C53" w:rsidP="007D6C53">
      <w:pPr>
        <w:rPr>
          <w:rFonts w:ascii="Times New Roman" w:hAnsi="Times New Roman"/>
          <w:sz w:val="20"/>
        </w:rPr>
      </w:pPr>
      <w:r w:rsidRPr="00796A83">
        <w:rPr>
          <w:rFonts w:ascii="Times New Roman" w:hAnsi="Times New Roman"/>
          <w:sz w:val="20"/>
          <w:vertAlign w:val="superscript"/>
        </w:rPr>
        <w:t>3</w:t>
      </w:r>
      <w:r w:rsidRPr="00796A83">
        <w:rPr>
          <w:rFonts w:ascii="Times New Roman" w:hAnsi="Times New Roman"/>
          <w:sz w:val="20"/>
        </w:rPr>
        <w:t>Computer Mathematics may be used in conjunction with Algebra I and Geometry to satisfy mathematics graduation requirements if the student also completes a career and technical concentration.</w:t>
      </w:r>
    </w:p>
    <w:p w:rsidR="007D6C53" w:rsidRPr="00796A83" w:rsidRDefault="007D6C53" w:rsidP="007D6C53">
      <w:pPr>
        <w:rPr>
          <w:rFonts w:ascii="Times New Roman" w:hAnsi="Times New Roman"/>
          <w:sz w:val="20"/>
        </w:rPr>
      </w:pPr>
    </w:p>
    <w:p w:rsidR="007D6C53" w:rsidRPr="00796A83" w:rsidRDefault="007D6C53" w:rsidP="007D6C53">
      <w:pPr>
        <w:rPr>
          <w:rFonts w:ascii="Times New Roman" w:hAnsi="Times New Roman"/>
          <w:sz w:val="20"/>
        </w:rPr>
      </w:pPr>
      <w:r w:rsidRPr="00796A83">
        <w:rPr>
          <w:rFonts w:ascii="Times New Roman" w:hAnsi="Times New Roman"/>
          <w:sz w:val="20"/>
          <w:vertAlign w:val="superscript"/>
        </w:rPr>
        <w:t>4</w:t>
      </w:r>
      <w:r w:rsidRPr="00796A83">
        <w:rPr>
          <w:rFonts w:ascii="Times New Roman" w:hAnsi="Times New Roman"/>
          <w:sz w:val="20"/>
        </w:rPr>
        <w:t>Students will take the Algebra I, Geometry, and/or Algebra II SOL test(s) when they have completed the appropriate SOL content, as determined by the local school division.</w:t>
      </w:r>
      <w:r w:rsidRPr="00796A83">
        <w:rPr>
          <w:rFonts w:ascii="Times New Roman" w:hAnsi="Times New Roman"/>
        </w:rPr>
        <w:t xml:space="preserve"> </w:t>
      </w:r>
      <w:r w:rsidRPr="00796A83">
        <w:rPr>
          <w:rFonts w:ascii="Times New Roman" w:hAnsi="Times New Roman"/>
          <w:sz w:val="20"/>
        </w:rPr>
        <w:t>Students enrolled in Course II must take at least one SOL test. Students enrolled in Course III must take the Algebra II SOL test and the Geometry SOL test if not taken in Course II.</w:t>
      </w:r>
    </w:p>
    <w:p w:rsidR="007D6C53" w:rsidRPr="00796A83" w:rsidRDefault="007D6C53" w:rsidP="007D6C53">
      <w:pPr>
        <w:rPr>
          <w:rFonts w:ascii="Times New Roman" w:hAnsi="Times New Roman"/>
          <w:sz w:val="20"/>
          <w:u w:val="words"/>
        </w:rPr>
      </w:pPr>
    </w:p>
    <w:p w:rsidR="007D6C53" w:rsidRPr="00796A83" w:rsidRDefault="007D6C53" w:rsidP="007D6C53">
      <w:pPr>
        <w:pStyle w:val="NormalWeb"/>
        <w:spacing w:before="0" w:after="0"/>
        <w:rPr>
          <w:sz w:val="20"/>
        </w:rPr>
      </w:pPr>
      <w:r w:rsidRPr="00796A83">
        <w:rPr>
          <w:sz w:val="20"/>
          <w:vertAlign w:val="superscript"/>
        </w:rPr>
        <w:t>5</w:t>
      </w:r>
      <w:r w:rsidRPr="00796A83">
        <w:rPr>
          <w:sz w:val="20"/>
        </w:rPr>
        <w:t>Prerequisites for the 12</w:t>
      </w:r>
      <w:r w:rsidRPr="00796A83">
        <w:rPr>
          <w:sz w:val="20"/>
          <w:vertAlign w:val="superscript"/>
        </w:rPr>
        <w:t>th</w:t>
      </w:r>
      <w:r w:rsidRPr="00796A83">
        <w:rPr>
          <w:sz w:val="20"/>
        </w:rPr>
        <w:t>-grade (senior level) course include earning at least two verified credits in mathematics, and satisfactory completion of either Algebra, Functions, and Data Analysis or Algebra II. Students seeking the Advanced Studies Diploma, whose course sequences include the Mathematics Capstone course, must also take Algebra II.</w:t>
      </w:r>
    </w:p>
    <w:p w:rsidR="007D6C53" w:rsidRPr="00796A83" w:rsidRDefault="007D6C53" w:rsidP="007D6C53">
      <w:pPr>
        <w:pStyle w:val="NormalWeb"/>
        <w:spacing w:before="0" w:after="0"/>
        <w:rPr>
          <w:sz w:val="20"/>
        </w:rPr>
      </w:pPr>
    </w:p>
    <w:p w:rsidR="007D6C53" w:rsidRPr="00796A83" w:rsidRDefault="007D6C53" w:rsidP="007D6C53">
      <w:pPr>
        <w:pStyle w:val="NormalWeb"/>
        <w:spacing w:before="0" w:after="0"/>
      </w:pPr>
      <w:r w:rsidRPr="00796A83">
        <w:rPr>
          <w:sz w:val="20"/>
          <w:vertAlign w:val="superscript"/>
        </w:rPr>
        <w:t>6</w:t>
      </w:r>
      <w:r w:rsidRPr="00796A83">
        <w:rPr>
          <w:sz w:val="20"/>
          <w:szCs w:val="20"/>
        </w:rPr>
        <w:t>May be a one-semester or two-semester course.</w:t>
      </w:r>
      <w:r w:rsidRPr="00796A83">
        <w:t xml:space="preserve"> </w:t>
      </w:r>
    </w:p>
    <w:p w:rsidR="007D6C53" w:rsidRPr="00796A83" w:rsidRDefault="007D6C53" w:rsidP="007D6C53">
      <w:pPr>
        <w:pStyle w:val="NormalWeb"/>
        <w:spacing w:before="0" w:after="0"/>
      </w:pPr>
    </w:p>
    <w:p w:rsidR="007D6C53" w:rsidRPr="00796A83" w:rsidRDefault="007D6C53" w:rsidP="007D6C53">
      <w:pPr>
        <w:pStyle w:val="NormalWeb"/>
        <w:jc w:val="center"/>
        <w:rPr>
          <w:b/>
          <w:bCs/>
        </w:rPr>
      </w:pPr>
      <w:r w:rsidRPr="00796A83">
        <w:rPr>
          <w:b/>
          <w:bCs/>
        </w:rPr>
        <w:t>Courses in Science</w:t>
      </w:r>
    </w:p>
    <w:tbl>
      <w:tblPr>
        <w:tblW w:w="1038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579"/>
        <w:gridCol w:w="1540"/>
        <w:gridCol w:w="1368"/>
        <w:gridCol w:w="2893"/>
      </w:tblGrid>
      <w:tr w:rsidR="007D6C53" w:rsidRPr="00796A83" w:rsidTr="006E2CE4">
        <w:trPr>
          <w:tblHeade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Course Title</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Virginia Course Codes</w:t>
            </w:r>
          </w:p>
        </w:tc>
        <w:tc>
          <w:tcPr>
            <w:tcW w:w="650"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b/>
                <w:bCs/>
                <w:sz w:val="20"/>
              </w:rPr>
            </w:pPr>
            <w:r w:rsidRPr="00796A83">
              <w:rPr>
                <w:rFonts w:ascii="Times New Roman" w:hAnsi="Times New Roman"/>
                <w:b/>
                <w:bCs/>
                <w:sz w:val="20"/>
              </w:rPr>
              <w:t>SCED Codes</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SOL Test(s) </w:t>
            </w:r>
            <w:r w:rsidRPr="00796A83">
              <w:rPr>
                <w:rFonts w:ascii="Times New Roman" w:hAnsi="Times New Roman"/>
              </w:rPr>
              <w:t xml:space="preserve"> </w:t>
            </w:r>
          </w:p>
          <w:p w:rsidR="007D6C53" w:rsidRPr="00796A83" w:rsidRDefault="007D6C53" w:rsidP="006E2CE4">
            <w:pPr>
              <w:pStyle w:val="NormalWeb"/>
              <w:jc w:val="center"/>
            </w:pPr>
            <w:r w:rsidRPr="00796A83">
              <w:rPr>
                <w:b/>
                <w:bCs/>
                <w:sz w:val="20"/>
                <w:szCs w:val="20"/>
              </w:rPr>
              <w:t>Required</w:t>
            </w:r>
          </w:p>
        </w:tc>
      </w:tr>
      <w:tr w:rsidR="007D6C53" w:rsidRPr="00796A83" w:rsidTr="006E2CE4">
        <w:trPr>
          <w:tblCellSpacing w:w="15" w:type="dxa"/>
        </w:trPr>
        <w:tc>
          <w:tcPr>
            <w:tcW w:w="4971" w:type="pct"/>
            <w:gridSpan w:val="4"/>
            <w:tcBorders>
              <w:top w:val="outset" w:sz="6" w:space="0" w:color="auto"/>
              <w:left w:val="outset" w:sz="6" w:space="0" w:color="auto"/>
              <w:bottom w:val="outset" w:sz="6" w:space="0" w:color="auto"/>
              <w:right w:val="outset" w:sz="6" w:space="0" w:color="auto"/>
            </w:tcBorders>
          </w:tcPr>
          <w:p w:rsidR="007D6C53" w:rsidRPr="00FD4793" w:rsidRDefault="007D6C53" w:rsidP="006E2CE4">
            <w:pPr>
              <w:rPr>
                <w:rFonts w:ascii="Times New Roman" w:hAnsi="Times New Roman"/>
                <w:b/>
              </w:rPr>
            </w:pPr>
            <w:r w:rsidRPr="00FD4793">
              <w:rPr>
                <w:rFonts w:ascii="Times New Roman" w:hAnsi="Times New Roman"/>
                <w:b/>
                <w:i/>
                <w:iCs/>
                <w:sz w:val="20"/>
              </w:rPr>
              <w:t>Courses in the discipline of Earth Sciences</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Earth Science I</w:t>
            </w:r>
            <w:r w:rsidRPr="00796A83">
              <w:rPr>
                <w:sz w:val="20"/>
                <w:vertAlign w:val="superscript"/>
              </w:rPr>
              <w:t>1</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4210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03001</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Earth Science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vertAlign w:val="superscript"/>
              </w:rPr>
            </w:pPr>
            <w:r w:rsidRPr="00796A83">
              <w:rPr>
                <w:rFonts w:ascii="Times New Roman" w:hAnsi="Times New Roman"/>
                <w:sz w:val="20"/>
              </w:rPr>
              <w:t>Earth Science II – Advanced Survey of Earth Science Topics</w:t>
            </w:r>
            <w:r w:rsidRPr="00796A83">
              <w:rPr>
                <w:rFonts w:ascii="Times New Roman" w:hAnsi="Times New Roman"/>
                <w:sz w:val="20"/>
                <w:vertAlign w:val="superscript"/>
              </w:rPr>
              <w:t>2</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4220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03049</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Earth Science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Earth Science II – Geology</w:t>
            </w:r>
            <w:r w:rsidRPr="00796A83">
              <w:rPr>
                <w:rFonts w:ascii="Times New Roman" w:hAnsi="Times New Roman"/>
                <w:sz w:val="20"/>
                <w:vertAlign w:val="superscript"/>
              </w:rPr>
              <w:t>3</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4240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03002</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Earth Science II – Oceanography</w:t>
            </w:r>
            <w:r w:rsidRPr="00796A83">
              <w:rPr>
                <w:rFonts w:ascii="Times New Roman" w:hAnsi="Times New Roman"/>
                <w:sz w:val="20"/>
                <w:vertAlign w:val="superscript"/>
              </w:rPr>
              <w:t>3</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4250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03005</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rPr>
            </w:pPr>
            <w:r w:rsidRPr="007D6C53">
              <w:rPr>
                <w:rFonts w:ascii="Times New Roman" w:hAnsi="Times New Roman"/>
                <w:sz w:val="20"/>
              </w:rPr>
              <w:t>Earth Science II – Astronomy</w:t>
            </w:r>
            <w:r w:rsidRPr="007D6C53">
              <w:rPr>
                <w:rFonts w:ascii="Times New Roman" w:hAnsi="Times New Roman"/>
                <w:sz w:val="20"/>
                <w:vertAlign w:val="superscript"/>
              </w:rPr>
              <w:t>3</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4260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03004</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iCs/>
                <w:sz w:val="20"/>
                <w:vertAlign w:val="superscript"/>
              </w:rPr>
            </w:pPr>
            <w:r w:rsidRPr="007D6C53">
              <w:rPr>
                <w:rFonts w:ascii="Times New Roman" w:hAnsi="Times New Roman"/>
                <w:iCs/>
                <w:sz w:val="20"/>
              </w:rPr>
              <w:t>Environmental Science</w:t>
            </w:r>
            <w:r w:rsidRPr="007D6C53">
              <w:rPr>
                <w:rFonts w:ascii="Times New Roman" w:hAnsi="Times New Roman"/>
                <w:iCs/>
                <w:sz w:val="20"/>
                <w:vertAlign w:val="superscript"/>
              </w:rPr>
              <w:t>2</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b/>
                <w:i/>
                <w:iCs/>
                <w:sz w:val="20"/>
                <w:u w:val="single"/>
              </w:rPr>
            </w:pP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D6C53" w:rsidRDefault="007D6C53" w:rsidP="007D6C53">
            <w:pPr>
              <w:jc w:val="center"/>
              <w:rPr>
                <w:rFonts w:ascii="Times New Roman" w:hAnsi="Times New Roman"/>
                <w:iCs/>
                <w:sz w:val="20"/>
              </w:rPr>
            </w:pPr>
            <w:r w:rsidRPr="007D6C53">
              <w:rPr>
                <w:rFonts w:ascii="Times New Roman" w:hAnsi="Times New Roman"/>
                <w:iCs/>
                <w:sz w:val="20"/>
              </w:rPr>
              <w:t>03003</w:t>
            </w:r>
          </w:p>
        </w:tc>
        <w:tc>
          <w:tcPr>
            <w:tcW w:w="1341"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jc w:val="center"/>
              <w:rPr>
                <w:rFonts w:ascii="Times New Roman" w:hAnsi="Times New Roman"/>
                <w:iCs/>
                <w:sz w:val="20"/>
              </w:rPr>
            </w:pPr>
            <w:r w:rsidRPr="007D6C53">
              <w:rPr>
                <w:rFonts w:ascii="Times New Roman" w:hAnsi="Times New Roman"/>
                <w:iCs/>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9D0D99" w:rsidRDefault="007D6C53" w:rsidP="006E2CE4">
            <w:pPr>
              <w:rPr>
                <w:rFonts w:ascii="Times New Roman" w:hAnsi="Times New Roman"/>
              </w:rPr>
            </w:pPr>
            <w:r w:rsidRPr="009D0D99">
              <w:rPr>
                <w:rFonts w:ascii="Times New Roman" w:hAnsi="Times New Roman"/>
                <w:sz w:val="20"/>
              </w:rPr>
              <w:t>Advanced Placement in Environmental Science</w:t>
            </w:r>
            <w:r w:rsidRPr="009D0D99">
              <w:rPr>
                <w:rFonts w:ascii="Times New Roman" w:hAnsi="Times New Roman"/>
                <w:sz w:val="20"/>
                <w:vertAlign w:val="superscript"/>
              </w:rPr>
              <w:t>2</w:t>
            </w:r>
          </w:p>
        </w:tc>
        <w:tc>
          <w:tcPr>
            <w:tcW w:w="734" w:type="pct"/>
            <w:tcBorders>
              <w:top w:val="outset" w:sz="6" w:space="0" w:color="auto"/>
              <w:left w:val="outset" w:sz="6" w:space="0" w:color="auto"/>
              <w:bottom w:val="outset" w:sz="6" w:space="0" w:color="auto"/>
              <w:right w:val="outset" w:sz="6" w:space="0" w:color="auto"/>
            </w:tcBorders>
          </w:tcPr>
          <w:p w:rsidR="007D6C53" w:rsidRPr="009D0D99" w:rsidRDefault="007D6C53" w:rsidP="006E2CE4">
            <w:pPr>
              <w:jc w:val="center"/>
              <w:rPr>
                <w:rFonts w:ascii="Times New Roman" w:hAnsi="Times New Roman"/>
              </w:rPr>
            </w:pPr>
            <w:r w:rsidRPr="009D0D99">
              <w:rPr>
                <w:rFonts w:ascii="Times New Roman" w:hAnsi="Times New Roman"/>
                <w:sz w:val="20"/>
              </w:rPr>
              <w:t>4270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9D0D99" w:rsidRDefault="007D6C53" w:rsidP="006E2CE4">
            <w:pPr>
              <w:jc w:val="center"/>
              <w:rPr>
                <w:rFonts w:ascii="Times New Roman" w:hAnsi="Times New Roman"/>
                <w:sz w:val="20"/>
              </w:rPr>
            </w:pPr>
            <w:r w:rsidRPr="009D0D99">
              <w:rPr>
                <w:rFonts w:ascii="Times New Roman" w:hAnsi="Times New Roman"/>
                <w:sz w:val="20"/>
              </w:rPr>
              <w:t>03207</w:t>
            </w:r>
          </w:p>
        </w:tc>
        <w:tc>
          <w:tcPr>
            <w:tcW w:w="1341" w:type="pct"/>
            <w:tcBorders>
              <w:top w:val="outset" w:sz="6" w:space="0" w:color="auto"/>
              <w:left w:val="outset" w:sz="6" w:space="0" w:color="auto"/>
              <w:bottom w:val="outset" w:sz="6" w:space="0" w:color="auto"/>
              <w:right w:val="outset" w:sz="6" w:space="0" w:color="auto"/>
            </w:tcBorders>
          </w:tcPr>
          <w:p w:rsidR="007D6C53" w:rsidRPr="009D0D99" w:rsidRDefault="007D6C53" w:rsidP="006E2CE4">
            <w:pPr>
              <w:jc w:val="center"/>
              <w:rPr>
                <w:rFonts w:ascii="Times New Roman" w:hAnsi="Times New Roman"/>
                <w:strike/>
                <w:u w:val="single"/>
              </w:rPr>
            </w:pPr>
            <w:r w:rsidRPr="007D6C53">
              <w:rPr>
                <w:rFonts w:ascii="Times New Roman" w:hAnsi="Times New Roman"/>
                <w:sz w:val="20"/>
              </w:rPr>
              <w:t>None</w:t>
            </w:r>
          </w:p>
        </w:tc>
      </w:tr>
      <w:tr w:rsidR="007D6C53" w:rsidRPr="00796A83" w:rsidTr="006E2CE4">
        <w:trPr>
          <w:tblCellSpacing w:w="15" w:type="dxa"/>
        </w:trPr>
        <w:tc>
          <w:tcPr>
            <w:tcW w:w="4971" w:type="pct"/>
            <w:gridSpan w:val="4"/>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b/>
              </w:rPr>
            </w:pPr>
            <w:r w:rsidRPr="00796A83">
              <w:rPr>
                <w:rFonts w:ascii="Times New Roman" w:hAnsi="Times New Roman"/>
                <w:b/>
                <w:i/>
                <w:iCs/>
                <w:sz w:val="20"/>
              </w:rPr>
              <w:t>Courses in the discipline of Biology</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lastRenderedPageBreak/>
              <w:t>Biology I</w:t>
            </w:r>
            <w:r w:rsidRPr="00796A83">
              <w:rPr>
                <w:sz w:val="20"/>
                <w:vertAlign w:val="superscript"/>
              </w:rPr>
              <w:t>1</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4310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03051</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Biology</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II – Advanced Survey of Biology Topics</w:t>
            </w:r>
            <w:r w:rsidRPr="00796A83">
              <w:rPr>
                <w:rFonts w:ascii="Times New Roman" w:hAnsi="Times New Roman"/>
                <w:sz w:val="20"/>
                <w:vertAlign w:val="superscript"/>
              </w:rPr>
              <w:t>2</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4320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03052</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Biology </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II – Anatomy/Physiology</w:t>
            </w:r>
            <w:r w:rsidRPr="00796A83">
              <w:rPr>
                <w:rFonts w:ascii="Times New Roman" w:hAnsi="Times New Roman"/>
                <w:sz w:val="20"/>
                <w:vertAlign w:val="superscript"/>
              </w:rPr>
              <w:t>3</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4330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03053</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II – Ecology</w:t>
            </w:r>
            <w:r w:rsidRPr="00796A83">
              <w:rPr>
                <w:rFonts w:ascii="Times New Roman" w:hAnsi="Times New Roman"/>
                <w:sz w:val="20"/>
                <w:vertAlign w:val="superscript"/>
              </w:rPr>
              <w:t>3</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4340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03063</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II – Genetics</w:t>
            </w:r>
            <w:r w:rsidRPr="00796A83">
              <w:rPr>
                <w:rFonts w:ascii="Times New Roman" w:hAnsi="Times New Roman"/>
                <w:sz w:val="20"/>
                <w:vertAlign w:val="superscript"/>
              </w:rPr>
              <w:t>3</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4350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03059</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Biology</w:t>
            </w:r>
            <w:r w:rsidRPr="00796A83">
              <w:rPr>
                <w:rFonts w:ascii="Times New Roman" w:hAnsi="Times New Roman"/>
                <w:sz w:val="20"/>
                <w:vertAlign w:val="superscript"/>
              </w:rPr>
              <w:t>2</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4370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03056</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Biology</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iCs/>
                <w:sz w:val="20"/>
                <w:vertAlign w:val="superscript"/>
              </w:rPr>
            </w:pPr>
            <w:r w:rsidRPr="007D6C53">
              <w:rPr>
                <w:rFonts w:ascii="Times New Roman" w:hAnsi="Times New Roman"/>
                <w:iCs/>
                <w:sz w:val="20"/>
              </w:rPr>
              <w:t>Environmental Science</w:t>
            </w:r>
            <w:r w:rsidRPr="007D6C53">
              <w:rPr>
                <w:rFonts w:ascii="Times New Roman" w:hAnsi="Times New Roman"/>
                <w:iCs/>
                <w:sz w:val="20"/>
                <w:vertAlign w:val="superscript"/>
              </w:rPr>
              <w:t>2</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b/>
                <w:i/>
                <w:iCs/>
                <w:sz w:val="20"/>
                <w:u w:val="single"/>
              </w:rPr>
            </w:pP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iCs/>
                <w:sz w:val="20"/>
                <w:u w:val="single"/>
              </w:rPr>
            </w:pPr>
            <w:r>
              <w:rPr>
                <w:rFonts w:ascii="Times New Roman" w:hAnsi="Times New Roman"/>
                <w:iCs/>
                <w:sz w:val="20"/>
                <w:u w:val="single"/>
              </w:rPr>
              <w:t>03003</w:t>
            </w:r>
          </w:p>
        </w:tc>
        <w:tc>
          <w:tcPr>
            <w:tcW w:w="1341"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jc w:val="center"/>
              <w:rPr>
                <w:rFonts w:ascii="Times New Roman" w:hAnsi="Times New Roman"/>
                <w:iCs/>
                <w:sz w:val="20"/>
              </w:rPr>
            </w:pPr>
            <w:r w:rsidRPr="007D6C53">
              <w:rPr>
                <w:rFonts w:ascii="Times New Roman" w:hAnsi="Times New Roman"/>
                <w:iCs/>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rPr>
            </w:pPr>
            <w:r w:rsidRPr="007D6C53">
              <w:rPr>
                <w:rFonts w:ascii="Times New Roman" w:hAnsi="Times New Roman"/>
                <w:sz w:val="20"/>
              </w:rPr>
              <w:t>Advanced Placement in Environmental Science</w:t>
            </w:r>
            <w:r w:rsidRPr="007D6C53">
              <w:rPr>
                <w:rFonts w:ascii="Times New Roman" w:hAnsi="Times New Roman"/>
                <w:sz w:val="20"/>
                <w:vertAlign w:val="superscript"/>
              </w:rPr>
              <w:t>2</w:t>
            </w:r>
          </w:p>
        </w:tc>
        <w:tc>
          <w:tcPr>
            <w:tcW w:w="734" w:type="pct"/>
            <w:tcBorders>
              <w:top w:val="outset" w:sz="6" w:space="0" w:color="auto"/>
              <w:left w:val="outset" w:sz="6" w:space="0" w:color="auto"/>
              <w:bottom w:val="outset" w:sz="6" w:space="0" w:color="auto"/>
              <w:right w:val="outset" w:sz="6" w:space="0" w:color="auto"/>
            </w:tcBorders>
          </w:tcPr>
          <w:p w:rsidR="007D6C53" w:rsidRPr="009D0D99" w:rsidRDefault="007D6C53" w:rsidP="006E2CE4">
            <w:pPr>
              <w:jc w:val="center"/>
              <w:rPr>
                <w:rFonts w:ascii="Times New Roman" w:hAnsi="Times New Roman"/>
                <w:u w:val="single"/>
              </w:rPr>
            </w:pPr>
            <w:r w:rsidRPr="009D0D99">
              <w:rPr>
                <w:rFonts w:ascii="Times New Roman" w:hAnsi="Times New Roman"/>
                <w:sz w:val="20"/>
                <w:u w:val="single"/>
              </w:rPr>
              <w:t>4270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9D0D99" w:rsidRDefault="007D6C53" w:rsidP="006E2CE4">
            <w:pPr>
              <w:jc w:val="center"/>
              <w:rPr>
                <w:rFonts w:ascii="Times New Roman" w:hAnsi="Times New Roman"/>
                <w:sz w:val="20"/>
                <w:u w:val="single"/>
              </w:rPr>
            </w:pPr>
            <w:r w:rsidRPr="009D0D99">
              <w:rPr>
                <w:rFonts w:ascii="Times New Roman" w:hAnsi="Times New Roman"/>
                <w:sz w:val="20"/>
                <w:u w:val="single"/>
              </w:rPr>
              <w:t>03207</w:t>
            </w:r>
          </w:p>
        </w:tc>
        <w:tc>
          <w:tcPr>
            <w:tcW w:w="1341"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jc w:val="center"/>
              <w:rPr>
                <w:rFonts w:ascii="Times New Roman" w:hAnsi="Times New Roman"/>
              </w:rPr>
            </w:pPr>
            <w:r w:rsidRPr="007D6C53">
              <w:rPr>
                <w:rFonts w:ascii="Times New Roman" w:hAnsi="Times New Roman"/>
                <w:sz w:val="20"/>
              </w:rPr>
              <w:t>None</w:t>
            </w:r>
          </w:p>
        </w:tc>
      </w:tr>
      <w:tr w:rsidR="007D6C53" w:rsidRPr="00796A83" w:rsidTr="006E2CE4">
        <w:trPr>
          <w:tblCellSpacing w:w="15" w:type="dxa"/>
        </w:trPr>
        <w:tc>
          <w:tcPr>
            <w:tcW w:w="4971" w:type="pct"/>
            <w:gridSpan w:val="4"/>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b/>
              </w:rPr>
            </w:pPr>
            <w:r w:rsidRPr="00796A83">
              <w:rPr>
                <w:rFonts w:ascii="Times New Roman" w:hAnsi="Times New Roman"/>
                <w:b/>
                <w:i/>
                <w:iCs/>
                <w:sz w:val="20"/>
              </w:rPr>
              <w:t>Courses in the discipline of Chemistry</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Chemistry</w:t>
            </w:r>
            <w:r w:rsidRPr="00796A83">
              <w:rPr>
                <w:rFonts w:ascii="Times New Roman" w:hAnsi="Times New Roman"/>
                <w:sz w:val="20"/>
                <w:vertAlign w:val="superscript"/>
              </w:rPr>
              <w:t>4</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4410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03101</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Chemistry</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Chemistry II</w:t>
            </w:r>
            <w:r w:rsidRPr="00796A83">
              <w:rPr>
                <w:rFonts w:ascii="Times New Roman" w:hAnsi="Times New Roman"/>
                <w:sz w:val="20"/>
                <w:vertAlign w:val="superscript"/>
              </w:rPr>
              <w:t>3</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4420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03102</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Chemistry</w:t>
            </w:r>
            <w:r w:rsidRPr="00796A83">
              <w:rPr>
                <w:rFonts w:ascii="Times New Roman" w:hAnsi="Times New Roman"/>
                <w:sz w:val="20"/>
                <w:vertAlign w:val="superscript"/>
              </w:rPr>
              <w:t>2</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4470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03106</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Chemistry</w:t>
            </w:r>
          </w:p>
        </w:tc>
      </w:tr>
      <w:tr w:rsidR="007D6C53" w:rsidRPr="00796A83" w:rsidTr="006E2CE4">
        <w:trPr>
          <w:tblCellSpacing w:w="15" w:type="dxa"/>
        </w:trPr>
        <w:tc>
          <w:tcPr>
            <w:tcW w:w="4971" w:type="pct"/>
            <w:gridSpan w:val="4"/>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b/>
              </w:rPr>
            </w:pPr>
            <w:r w:rsidRPr="00796A83">
              <w:rPr>
                <w:rFonts w:ascii="Times New Roman" w:hAnsi="Times New Roman"/>
                <w:b/>
                <w:i/>
                <w:iCs/>
                <w:sz w:val="20"/>
              </w:rPr>
              <w:t>Courses in the discipline of Physics</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Physics I</w:t>
            </w:r>
            <w:r w:rsidRPr="00796A83">
              <w:rPr>
                <w:rFonts w:ascii="Times New Roman" w:hAnsi="Times New Roman"/>
                <w:sz w:val="20"/>
                <w:vertAlign w:val="superscript"/>
              </w:rPr>
              <w:t>5</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4510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03151</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Physics II</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4520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03152</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Advanced Placement Physics B</w:t>
            </w:r>
            <w:r w:rsidRPr="00796A83">
              <w:rPr>
                <w:rFonts w:ascii="Times New Roman" w:hAnsi="Times New Roman"/>
                <w:sz w:val="20"/>
                <w:vertAlign w:val="superscript"/>
              </w:rPr>
              <w:t>6</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4570</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03155</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vertAlign w:val="superscript"/>
              </w:rPr>
            </w:pPr>
            <w:r w:rsidRPr="00796A83">
              <w:rPr>
                <w:rFonts w:ascii="Times New Roman" w:hAnsi="Times New Roman"/>
                <w:sz w:val="20"/>
              </w:rPr>
              <w:t>Advanced Placement Physics 1</w:t>
            </w:r>
            <w:r w:rsidRPr="00796A83">
              <w:rPr>
                <w:rFonts w:ascii="Times New Roman" w:hAnsi="Times New Roman"/>
                <w:sz w:val="20"/>
                <w:vertAlign w:val="superscript"/>
              </w:rPr>
              <w:t>6</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4573</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18"/>
              </w:rPr>
            </w:pPr>
            <w:r w:rsidRPr="00796A83">
              <w:rPr>
                <w:rFonts w:ascii="Times New Roman" w:hAnsi="Times New Roman"/>
                <w:sz w:val="18"/>
              </w:rPr>
              <w:t>See Footnote #6</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vertAlign w:val="superscript"/>
              </w:rPr>
            </w:pPr>
            <w:r w:rsidRPr="00796A83">
              <w:rPr>
                <w:rFonts w:ascii="Times New Roman" w:hAnsi="Times New Roman"/>
                <w:sz w:val="20"/>
              </w:rPr>
              <w:t>Advanced Placement Physics 2</w:t>
            </w:r>
            <w:r w:rsidRPr="00796A83">
              <w:rPr>
                <w:rFonts w:ascii="Times New Roman" w:hAnsi="Times New Roman"/>
                <w:sz w:val="20"/>
                <w:vertAlign w:val="superscript"/>
              </w:rPr>
              <w:t>6</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4574</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18"/>
              </w:rPr>
            </w:pPr>
            <w:r w:rsidRPr="00796A83">
              <w:rPr>
                <w:rFonts w:ascii="Times New Roman" w:hAnsi="Times New Roman"/>
                <w:sz w:val="18"/>
              </w:rPr>
              <w:t>See Footnote #6</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Advanced Placement Physics C</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4571</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03156</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blCellSpacing w:w="15" w:type="dxa"/>
        </w:trPr>
        <w:tc>
          <w:tcPr>
            <w:tcW w:w="4971" w:type="pct"/>
            <w:gridSpan w:val="4"/>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b/>
                <w:i/>
              </w:rPr>
            </w:pPr>
            <w:r w:rsidRPr="00796A83">
              <w:rPr>
                <w:rFonts w:ascii="Times New Roman" w:hAnsi="Times New Roman"/>
                <w:b/>
                <w:i/>
                <w:sz w:val="20"/>
              </w:rPr>
              <w:t>Integrated Sciences – Earth Sciences/Biology/Chemistry</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Integrated Science, 3-yr Sequence, Course 1</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4211</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03201 (1 of 3)</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#7</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Integrated Science, 3-yr Sequence, Course 2</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4311</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03201 (2 of 3)</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#7</w:t>
            </w:r>
          </w:p>
        </w:tc>
      </w:tr>
      <w:tr w:rsidR="007D6C53" w:rsidRPr="00796A83" w:rsidTr="006E2CE4">
        <w:trPr>
          <w:tblCellSpacing w:w="15" w:type="dxa"/>
        </w:trPr>
        <w:tc>
          <w:tcPr>
            <w:tcW w:w="220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lastRenderedPageBreak/>
              <w:t>Integrated Science, 3-yr Sequence, Course 3</w:t>
            </w:r>
          </w:p>
        </w:tc>
        <w:tc>
          <w:tcPr>
            <w:tcW w:w="734"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4411</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03201 (3 of 3)</w:t>
            </w:r>
          </w:p>
        </w:tc>
        <w:tc>
          <w:tcPr>
            <w:tcW w:w="134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#7</w:t>
            </w:r>
          </w:p>
        </w:tc>
      </w:tr>
    </w:tbl>
    <w:p w:rsidR="007D6C53" w:rsidRPr="00796A83" w:rsidRDefault="007D6C53" w:rsidP="007D6C53">
      <w:pPr>
        <w:pStyle w:val="NormalWeb"/>
        <w:spacing w:before="0" w:after="0"/>
        <w:rPr>
          <w:sz w:val="20"/>
          <w:vertAlign w:val="superscript"/>
        </w:rPr>
      </w:pPr>
    </w:p>
    <w:p w:rsidR="007D6C53" w:rsidRPr="00796A83" w:rsidRDefault="007D6C53" w:rsidP="007D6C53">
      <w:pPr>
        <w:pStyle w:val="NormalWeb"/>
        <w:rPr>
          <w:sz w:val="16"/>
          <w:vertAlign w:val="superscript"/>
        </w:rPr>
      </w:pPr>
      <w:r w:rsidRPr="00796A83">
        <w:rPr>
          <w:sz w:val="20"/>
          <w:vertAlign w:val="superscript"/>
        </w:rPr>
        <w:t>1</w:t>
      </w:r>
      <w:r w:rsidRPr="00796A83">
        <w:rPr>
          <w:sz w:val="20"/>
        </w:rPr>
        <w:t xml:space="preserve">The Board of Education’s Guidelines on Credit Accommodations allow students with disabilities who are eligible for credit accommodations in science to use each part of Earth Science, Parts I and II, and Biology, Parts I and II, to earn a standard credit towards the three science credits required for the Standard Diploma only.  A student who chooses to earn standard credits by taking both Earth Science and Biology in two parts must complete </w:t>
      </w:r>
      <w:r w:rsidRPr="00796A83">
        <w:rPr>
          <w:i/>
          <w:iCs/>
          <w:sz w:val="20"/>
        </w:rPr>
        <w:t>both</w:t>
      </w:r>
      <w:r w:rsidRPr="00796A83">
        <w:rPr>
          <w:sz w:val="20"/>
        </w:rPr>
        <w:t xml:space="preserve"> parts of both courses to meet the minimum course requirements, and would earn three standard credits in science plus one additional elective credit. Two-part courses may also be combined with full-year courses in other Board- approved science courses to meet the requirements. </w:t>
      </w:r>
    </w:p>
    <w:p w:rsidR="007D6C53" w:rsidRPr="007D6C53" w:rsidRDefault="007D6C53" w:rsidP="007D6C53">
      <w:pPr>
        <w:pStyle w:val="NormalWeb"/>
        <w:ind w:left="90" w:hanging="90"/>
        <w:rPr>
          <w:sz w:val="20"/>
          <w:szCs w:val="20"/>
        </w:rPr>
      </w:pPr>
      <w:r w:rsidRPr="00796A83">
        <w:rPr>
          <w:sz w:val="20"/>
          <w:vertAlign w:val="superscript"/>
        </w:rPr>
        <w:t>2</w:t>
      </w:r>
      <w:r w:rsidRPr="007D6C53">
        <w:rPr>
          <w:sz w:val="20"/>
          <w:szCs w:val="20"/>
        </w:rPr>
        <w:t>Advanced Placement Environmental Science and Environmental Science may count as either Biology or Earth Science credit.  It is highly recommended that students planning to apply or attend college take four science courses to include Biology, Chemistry, and Physics.</w:t>
      </w:r>
    </w:p>
    <w:p w:rsidR="007D6C53" w:rsidRPr="00796A83" w:rsidRDefault="007D6C53" w:rsidP="007D6C53">
      <w:pPr>
        <w:pStyle w:val="NormalWeb"/>
      </w:pPr>
      <w:r w:rsidRPr="00796A83">
        <w:rPr>
          <w:sz w:val="20"/>
          <w:vertAlign w:val="superscript"/>
        </w:rPr>
        <w:t>3</w:t>
      </w:r>
      <w:r w:rsidRPr="00796A83">
        <w:rPr>
          <w:sz w:val="20"/>
          <w:szCs w:val="20"/>
        </w:rPr>
        <w:t>The prerequisite content for this course is the first-level SOL core course in this discipline.</w:t>
      </w:r>
      <w:r w:rsidRPr="00796A83">
        <w:t xml:space="preserve"> </w:t>
      </w:r>
    </w:p>
    <w:p w:rsidR="007D6C53" w:rsidRPr="00796A83" w:rsidRDefault="007D6C53" w:rsidP="007D6C53">
      <w:pPr>
        <w:pStyle w:val="NormalWeb"/>
      </w:pPr>
      <w:r w:rsidRPr="00796A83">
        <w:rPr>
          <w:sz w:val="20"/>
          <w:vertAlign w:val="superscript"/>
        </w:rPr>
        <w:t>4</w:t>
      </w:r>
      <w:r w:rsidRPr="00796A83">
        <w:rPr>
          <w:sz w:val="20"/>
          <w:szCs w:val="20"/>
        </w:rPr>
        <w:t>Students who earn a science unit of credit for Chemistry, Part I prior to entering the ninth grade in the 2010-2011 academic year may complete the Chemistry graduation requirement by completing a Chemistry or a Chemistry, Part II course. Beginning with the ninth-grade class of 2010-2011, only one unit of credit each may be used to satisfy the science graduation requirements by completing a Chemistry course.</w:t>
      </w:r>
    </w:p>
    <w:p w:rsidR="007D6C53" w:rsidRPr="00796A83" w:rsidRDefault="007D6C53" w:rsidP="007D6C53">
      <w:pPr>
        <w:pStyle w:val="NormalWeb"/>
        <w:rPr>
          <w:b/>
          <w:bCs/>
        </w:rPr>
      </w:pPr>
      <w:r w:rsidRPr="00796A83">
        <w:rPr>
          <w:sz w:val="20"/>
          <w:vertAlign w:val="superscript"/>
        </w:rPr>
        <w:t>5</w:t>
      </w:r>
      <w:r w:rsidRPr="00796A83">
        <w:rPr>
          <w:sz w:val="20"/>
          <w:szCs w:val="20"/>
        </w:rPr>
        <w:t>The sequence of Principles of Technology I [9811/10153 (1 of 2)] and Principles of Technology II [9812/10153 (2 of 2)] will satisfy one (1) standard unit of credit in laboratory science for physics and one (1) elective credit. Students who enroll in Principles of Technology courses for a physics credit must have completed Algebra I and two (2) other laboratory science courses as specified by the Standards of Accreditation prior to enrolling in Principles of Technology. There is no SOL test associated with Principles of Technology I and II.</w:t>
      </w:r>
      <w:r w:rsidRPr="00796A83">
        <w:t xml:space="preserve"> </w:t>
      </w:r>
    </w:p>
    <w:p w:rsidR="007D6C53" w:rsidRPr="00796A83" w:rsidRDefault="007D6C53" w:rsidP="007D6C53">
      <w:pPr>
        <w:pStyle w:val="NormalWeb"/>
        <w:rPr>
          <w:sz w:val="20"/>
        </w:rPr>
      </w:pPr>
      <w:r w:rsidRPr="00796A83">
        <w:rPr>
          <w:sz w:val="20"/>
          <w:vertAlign w:val="superscript"/>
        </w:rPr>
        <w:t>6</w:t>
      </w:r>
      <w:r w:rsidRPr="00796A83">
        <w:rPr>
          <w:sz w:val="20"/>
        </w:rPr>
        <w:t>Advanced Placement Physics 1 and 2 will begin to be offered in the 2014-2015 academic year, and Advanced Placement Physics B will be discontinued following the 2013-2014 academic year.  SCED codes have not yet been determined for AP Physics 1 and 2.</w:t>
      </w:r>
    </w:p>
    <w:p w:rsidR="007D6C53" w:rsidRDefault="007D6C53" w:rsidP="007D6C53">
      <w:pPr>
        <w:pStyle w:val="NormalWeb"/>
      </w:pPr>
      <w:r w:rsidRPr="00796A83">
        <w:rPr>
          <w:sz w:val="20"/>
          <w:vertAlign w:val="superscript"/>
        </w:rPr>
        <w:t>7</w:t>
      </w:r>
      <w:r w:rsidRPr="00796A83">
        <w:rPr>
          <w:sz w:val="20"/>
          <w:szCs w:val="20"/>
        </w:rPr>
        <w:t>Students will take the Earth Science, Biology, and Chemistry test(s) when they have completed the appropriate SOL content, as determined by the local school division.</w:t>
      </w:r>
      <w:r w:rsidRPr="00796A83">
        <w:t xml:space="preserve"> </w:t>
      </w:r>
    </w:p>
    <w:p w:rsidR="007D6C53" w:rsidRPr="00796A83" w:rsidRDefault="007D6C53" w:rsidP="007D6C53">
      <w:pPr>
        <w:pStyle w:val="NormalWeb"/>
        <w:jc w:val="center"/>
        <w:rPr>
          <w:b/>
          <w:bCs/>
        </w:rPr>
      </w:pPr>
    </w:p>
    <w:p w:rsidR="007D6C53" w:rsidRPr="00796A83" w:rsidRDefault="007D6C53" w:rsidP="007D6C53">
      <w:pPr>
        <w:pStyle w:val="NormalWeb"/>
        <w:jc w:val="center"/>
        <w:rPr>
          <w:b/>
          <w:bCs/>
        </w:rPr>
      </w:pPr>
      <w:r w:rsidRPr="00796A83">
        <w:rPr>
          <w:b/>
          <w:bCs/>
        </w:rPr>
        <w:t>Courses in History and Social Science</w:t>
      </w:r>
    </w:p>
    <w:tbl>
      <w:tblPr>
        <w:tblW w:w="1041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54"/>
        <w:gridCol w:w="1655"/>
        <w:gridCol w:w="1446"/>
        <w:gridCol w:w="2655"/>
      </w:tblGrid>
      <w:tr w:rsidR="007D6C53" w:rsidRPr="00796A83" w:rsidTr="006E2CE4">
        <w:trPr>
          <w:tblHeade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rStyle w:val="Strong"/>
                <w:sz w:val="20"/>
              </w:rPr>
              <w:t>Course Title</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rStyle w:val="Strong"/>
                <w:sz w:val="20"/>
              </w:rPr>
              <w:t>Virginia Course Codes</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rStyle w:val="Strong"/>
                <w:sz w:val="20"/>
              </w:rPr>
            </w:pPr>
            <w:r w:rsidRPr="00796A83">
              <w:rPr>
                <w:rStyle w:val="Strong"/>
                <w:sz w:val="20"/>
              </w:rPr>
              <w:t>SCED Codes</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rStyle w:val="Strong"/>
                <w:sz w:val="20"/>
              </w:rPr>
              <w:t>SOL Test(s) Required</w:t>
            </w:r>
          </w:p>
        </w:tc>
      </w:tr>
      <w:tr w:rsidR="007D6C53" w:rsidRPr="00796A83" w:rsidTr="006E2CE4">
        <w:trPr>
          <w:trHeight w:val="306"/>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World Geography</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2210</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04001</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World Geography</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rPr>
                <w:sz w:val="20"/>
                <w:szCs w:val="20"/>
              </w:rPr>
            </w:pPr>
            <w:r w:rsidRPr="00796A83">
              <w:rPr>
                <w:sz w:val="20"/>
                <w:szCs w:val="20"/>
              </w:rPr>
              <w:t>World History and Geography to 1500 AD (CE)</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rPr>
                <w:sz w:val="20"/>
                <w:szCs w:val="20"/>
              </w:rPr>
            </w:pPr>
            <w:r w:rsidRPr="00796A83">
              <w:rPr>
                <w:sz w:val="20"/>
                <w:szCs w:val="20"/>
              </w:rPr>
              <w:t>2215</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04052 (1 of 2)</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 xml:space="preserve">World History and Geography to 1500 AD (CE) </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rPr>
                <w:sz w:val="20"/>
                <w:szCs w:val="20"/>
              </w:rPr>
            </w:pPr>
            <w:r w:rsidRPr="00796A83">
              <w:rPr>
                <w:sz w:val="20"/>
                <w:szCs w:val="20"/>
              </w:rPr>
              <w:t>World History and Geography: 1500 AD (CE) to the Present</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rPr>
                <w:sz w:val="20"/>
                <w:szCs w:val="20"/>
              </w:rPr>
            </w:pPr>
            <w:r w:rsidRPr="00796A83">
              <w:rPr>
                <w:sz w:val="20"/>
                <w:szCs w:val="20"/>
              </w:rPr>
              <w:t>2216</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04052 (2 of 2)</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World History and Geography: 1500 AD (CE)</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lastRenderedPageBreak/>
              <w:t>Virginia and United States History</w:t>
            </w:r>
            <w:r w:rsidRPr="00796A83">
              <w:rPr>
                <w:sz w:val="20"/>
                <w:vertAlign w:val="superscript"/>
              </w:rPr>
              <w:t>1</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2360</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04101</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Virginia and United States History</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rPr>
                <w:sz w:val="20"/>
                <w:szCs w:val="20"/>
              </w:rPr>
            </w:pPr>
            <w:r w:rsidRPr="00796A83">
              <w:rPr>
                <w:sz w:val="20"/>
                <w:szCs w:val="20"/>
              </w:rPr>
              <w:t>American Civilization (Must include the SOL for Virginia and United States History)</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rPr>
                <w:sz w:val="20"/>
                <w:szCs w:val="20"/>
              </w:rPr>
            </w:pPr>
            <w:r w:rsidRPr="00796A83">
              <w:rPr>
                <w:sz w:val="20"/>
                <w:szCs w:val="20"/>
              </w:rPr>
              <w:t>2376</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18"/>
                <w:szCs w:val="20"/>
              </w:rPr>
            </w:pPr>
            <w:r w:rsidRPr="00796A83">
              <w:rPr>
                <w:sz w:val="20"/>
                <w:szCs w:val="20"/>
              </w:rPr>
              <w:t>04149</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rPr>
                <w:sz w:val="20"/>
                <w:szCs w:val="20"/>
              </w:rPr>
            </w:pPr>
            <w:r w:rsidRPr="00796A83">
              <w:rPr>
                <w:sz w:val="20"/>
                <w:szCs w:val="20"/>
              </w:rPr>
              <w:t>Virginia and United States History</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Virginia and United States Government</w:t>
            </w:r>
            <w:r w:rsidRPr="00796A83">
              <w:rPr>
                <w:sz w:val="20"/>
                <w:vertAlign w:val="superscript"/>
              </w:rPr>
              <w:t>1</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2440</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04151</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None</w:t>
            </w:r>
          </w:p>
        </w:tc>
      </w:tr>
      <w:tr w:rsidR="007D6C53" w:rsidRPr="00796A83" w:rsidTr="006E2CE4">
        <w:trPr>
          <w:tblCellSpacing w:w="15" w:type="dxa"/>
        </w:trPr>
        <w:tc>
          <w:tcPr>
            <w:tcW w:w="4971" w:type="pct"/>
            <w:gridSpan w:val="4"/>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both"/>
              <w:rPr>
                <w:rFonts w:ascii="Times New Roman" w:hAnsi="Times New Roman"/>
                <w:b/>
                <w:iCs/>
                <w:sz w:val="20"/>
              </w:rPr>
            </w:pPr>
            <w:r w:rsidRPr="00796A83">
              <w:rPr>
                <w:rFonts w:ascii="Times New Roman" w:hAnsi="Times New Roman"/>
                <w:b/>
                <w:iCs/>
                <w:sz w:val="20"/>
              </w:rPr>
              <w:t>Advanced Placement Courses</w:t>
            </w:r>
          </w:p>
          <w:p w:rsidR="007D6C53" w:rsidRPr="00796A83" w:rsidRDefault="007D6C53" w:rsidP="006E2CE4">
            <w:pPr>
              <w:jc w:val="both"/>
              <w:rPr>
                <w:rFonts w:ascii="Times New Roman" w:hAnsi="Times New Roman"/>
                <w:sz w:val="20"/>
              </w:rPr>
            </w:pPr>
            <w:r w:rsidRPr="00796A83">
              <w:rPr>
                <w:rFonts w:ascii="Times New Roman" w:hAnsi="Times New Roman"/>
                <w:i/>
                <w:iCs/>
                <w:sz w:val="20"/>
              </w:rPr>
              <w:t xml:space="preserve">8 VAC 20-131-50 M - </w:t>
            </w:r>
            <w:r w:rsidRPr="00796A83">
              <w:rPr>
                <w:rFonts w:ascii="Times New Roman" w:hAnsi="Times New Roman"/>
                <w:i/>
                <w:sz w:val="20"/>
              </w:rPr>
              <w:t>Students who complete Advanced Placement courses, college-level courses, or courses required for an International Baccalaureate Diploma shall be deemed to have completed the requirements for graduation under these standards provided they have earned the standard units of credit and earned verified units of credit in accordance with the requirements of subsections B and C of this section.</w:t>
            </w:r>
          </w:p>
          <w:p w:rsidR="007D6C53" w:rsidRPr="00796A83" w:rsidRDefault="007D6C53" w:rsidP="006E2CE4">
            <w:pPr>
              <w:pStyle w:val="NormalWeb"/>
              <w:spacing w:before="0" w:after="0"/>
              <w:rPr>
                <w:sz w:val="20"/>
                <w:szCs w:val="20"/>
              </w:rPr>
            </w:pPr>
            <w:r w:rsidRPr="00796A83">
              <w:rPr>
                <w:sz w:val="20"/>
                <w:szCs w:val="20"/>
              </w:rPr>
              <w:t>The use of courses that meet the provisions of 8 VAC 20-131-50 M but are not listed below is a school division decision.</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Advanced Placement United States History</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2319</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04104</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See Footnote #2</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International Baccalaureate United States History (Higher Level)</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IB2360</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04054 (1 of 2)</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See Footnote #2</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Advanced Placement World History</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2380</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04057</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See Footnote #2</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Advanced Placement European History</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2399</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04056</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See Footnote #2</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rPr>
                <w:sz w:val="20"/>
                <w:szCs w:val="20"/>
              </w:rPr>
            </w:pPr>
            <w:r w:rsidRPr="00796A83">
              <w:rPr>
                <w:sz w:val="20"/>
                <w:szCs w:val="20"/>
              </w:rPr>
              <w:t>International Baccalaureate History of Europe</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 xml:space="preserve">IB2219 </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04054 (2 of 2)</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See Footnote #2</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Advanced Placement Human Geography</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2212</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04004</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See Footnote #2</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International Baccalaureate Geography</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IB2210</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04003</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See Footnote #2</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 xml:space="preserve">Advanced Placement Government and Politics: United States </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2445</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04157</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None</w:t>
            </w:r>
          </w:p>
        </w:tc>
      </w:tr>
      <w:tr w:rsidR="007D6C53" w:rsidRPr="00796A83" w:rsidTr="006E2CE4">
        <w:trPr>
          <w:tblCellSpacing w:w="15" w:type="dxa"/>
        </w:trPr>
        <w:tc>
          <w:tcPr>
            <w:tcW w:w="223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pPr>
            <w:r w:rsidRPr="00796A83">
              <w:rPr>
                <w:sz w:val="20"/>
                <w:szCs w:val="20"/>
              </w:rPr>
              <w:t>Advanced Placement Government and Politics: Comparative</w:t>
            </w:r>
          </w:p>
        </w:tc>
        <w:tc>
          <w:tcPr>
            <w:tcW w:w="78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2450</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pStyle w:val="NormalWeb"/>
              <w:spacing w:before="0" w:after="0"/>
              <w:jc w:val="center"/>
              <w:rPr>
                <w:sz w:val="20"/>
                <w:szCs w:val="20"/>
              </w:rPr>
            </w:pPr>
            <w:r w:rsidRPr="00796A83">
              <w:rPr>
                <w:sz w:val="20"/>
                <w:szCs w:val="20"/>
              </w:rPr>
              <w:t>04158</w:t>
            </w:r>
          </w:p>
        </w:tc>
        <w:tc>
          <w:tcPr>
            <w:tcW w:w="122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pStyle w:val="NormalWeb"/>
              <w:spacing w:before="0" w:after="0"/>
              <w:jc w:val="center"/>
            </w:pPr>
            <w:r w:rsidRPr="00796A83">
              <w:rPr>
                <w:sz w:val="20"/>
                <w:szCs w:val="20"/>
              </w:rPr>
              <w:t>None</w:t>
            </w:r>
          </w:p>
        </w:tc>
      </w:tr>
    </w:tbl>
    <w:p w:rsidR="007D6C53" w:rsidRPr="00796A83" w:rsidRDefault="007D6C53" w:rsidP="007D6C53">
      <w:pPr>
        <w:pStyle w:val="NormalWeb"/>
        <w:spacing w:before="0" w:after="0"/>
        <w:rPr>
          <w:sz w:val="20"/>
          <w:vertAlign w:val="superscript"/>
        </w:rPr>
      </w:pPr>
    </w:p>
    <w:p w:rsidR="007D6C53" w:rsidRPr="00796A83" w:rsidRDefault="007D6C53" w:rsidP="007D6C53">
      <w:pPr>
        <w:pStyle w:val="NormalWeb"/>
        <w:rPr>
          <w:sz w:val="20"/>
        </w:rPr>
      </w:pPr>
      <w:r w:rsidRPr="00796A83">
        <w:rPr>
          <w:sz w:val="20"/>
          <w:vertAlign w:val="superscript"/>
        </w:rPr>
        <w:t>1</w:t>
      </w:r>
      <w:r w:rsidRPr="00796A83">
        <w:rPr>
          <w:sz w:val="20"/>
        </w:rPr>
        <w:t xml:space="preserve">The Board of Education’s Guidelines on Credit Accommodations allow students with disabilities who are eligible for credit accommodations in history and social science to use each part of Virginia and United States History, Parts I and II, and Virginia and United States Government, Parts I and II, to earn a standard credit towards the three history and social science credits required for the Standard Diploma only.  A student who chooses to earn standard credits by taking both Virginia and United States History and Virginia and United States Government in two parts must complete </w:t>
      </w:r>
      <w:r w:rsidRPr="00796A83">
        <w:rPr>
          <w:i/>
          <w:iCs/>
          <w:sz w:val="20"/>
        </w:rPr>
        <w:t>both</w:t>
      </w:r>
      <w:r w:rsidRPr="00796A83">
        <w:rPr>
          <w:sz w:val="20"/>
        </w:rPr>
        <w:t xml:space="preserve"> parts of both courses to meet the minimum course requirements, and would earn three standard credits in history and social science plus one additional elective credit; and the only verified credit available in this course configuration would be in Virginia and United States History. Two-part courses may also be combined with full-year courses in other Board- approved history and social science courses to meet the requirements. </w:t>
      </w:r>
    </w:p>
    <w:p w:rsidR="007D6C53" w:rsidRPr="00796A83" w:rsidRDefault="007D6C53" w:rsidP="007D6C53">
      <w:pPr>
        <w:pStyle w:val="NormalWeb"/>
      </w:pPr>
      <w:r w:rsidRPr="00796A83">
        <w:rPr>
          <w:sz w:val="20"/>
          <w:vertAlign w:val="superscript"/>
        </w:rPr>
        <w:t>2</w:t>
      </w:r>
      <w:r w:rsidRPr="00796A83">
        <w:rPr>
          <w:sz w:val="20"/>
          <w:szCs w:val="20"/>
        </w:rPr>
        <w:t xml:space="preserve">If students have not taken a lower level course and/or the associated test earlier, the approved end-of-course test or an approved substitute assessment test will be required at the completion of the Advanced Placement or International Baccalaureate course. </w:t>
      </w:r>
    </w:p>
    <w:p w:rsidR="007D6C53" w:rsidRPr="00796A83" w:rsidRDefault="007D6C53" w:rsidP="007D6C53">
      <w:pPr>
        <w:pStyle w:val="NormalWeb"/>
        <w:rPr>
          <w:b/>
          <w:bCs/>
          <w:i/>
          <w:sz w:val="28"/>
        </w:rPr>
      </w:pPr>
      <w:bookmarkStart w:id="2" w:name="MSD"/>
      <w:bookmarkEnd w:id="2"/>
    </w:p>
    <w:p w:rsidR="007D6C53" w:rsidRPr="00796A83" w:rsidRDefault="007D6C53" w:rsidP="007D6C53">
      <w:pPr>
        <w:pStyle w:val="NormalWeb"/>
        <w:rPr>
          <w:i/>
          <w:sz w:val="28"/>
        </w:rPr>
      </w:pPr>
      <w:r w:rsidRPr="00796A83">
        <w:rPr>
          <w:b/>
          <w:bCs/>
          <w:i/>
          <w:sz w:val="28"/>
        </w:rPr>
        <w:t>Additional Requirements</w:t>
      </w:r>
    </w:p>
    <w:p w:rsidR="007D6C53" w:rsidRPr="00796A83" w:rsidRDefault="007D6C53" w:rsidP="007D6C53">
      <w:pPr>
        <w:pStyle w:val="NormalWeb"/>
        <w:spacing w:before="240"/>
        <w:rPr>
          <w:sz w:val="22"/>
        </w:rPr>
      </w:pPr>
      <w:r w:rsidRPr="00796A83">
        <w:rPr>
          <w:b/>
          <w:bCs/>
          <w:sz w:val="22"/>
        </w:rPr>
        <w:t xml:space="preserve">Fine Arts, Career and Technical Education, and Foreign Language - </w:t>
      </w:r>
      <w:r w:rsidRPr="00796A83">
        <w:rPr>
          <w:sz w:val="22"/>
        </w:rPr>
        <w:t>The Standard, Advanced Studies, and Modified Standard Diplomas each contain options or requirements in Fine Arts, Career and Technical Education, and/or Foreign Language.</w:t>
      </w:r>
    </w:p>
    <w:p w:rsidR="007D6C53" w:rsidRPr="00796A83" w:rsidRDefault="007D6C53" w:rsidP="007D6C53">
      <w:pPr>
        <w:pStyle w:val="NormalWeb"/>
        <w:rPr>
          <w:sz w:val="22"/>
        </w:rPr>
      </w:pPr>
      <w:r w:rsidRPr="00796A83">
        <w:rPr>
          <w:sz w:val="22"/>
        </w:rPr>
        <w:t>The Standards of Accreditation do not require that courses used to satisfy the requirements in these subject areas be approved by the Board. Therefore, local school officials should use their own judgment in determining which courses students take to satisfy the specific credit requirement</w:t>
      </w:r>
      <w:r w:rsidRPr="00796A83">
        <w:rPr>
          <w:sz w:val="22"/>
          <w:u w:val="single"/>
        </w:rPr>
        <w:t>s</w:t>
      </w:r>
      <w:r w:rsidRPr="00796A83">
        <w:rPr>
          <w:sz w:val="22"/>
        </w:rPr>
        <w:t xml:space="preserve"> in Fine Arts, Career and Technical Education, or Foreign Language for the Standard, Advanced Studies, and Modified Standard Diplomas. </w:t>
      </w:r>
    </w:p>
    <w:p w:rsidR="007D6C53" w:rsidRPr="00796A83" w:rsidRDefault="007D6C53" w:rsidP="007D6C53">
      <w:pPr>
        <w:pStyle w:val="NormalWeb"/>
        <w:spacing w:before="240"/>
        <w:rPr>
          <w:sz w:val="22"/>
        </w:rPr>
      </w:pPr>
      <w:r w:rsidRPr="00796A83">
        <w:rPr>
          <w:b/>
          <w:bCs/>
          <w:sz w:val="22"/>
        </w:rPr>
        <w:t xml:space="preserve">Foreign Language </w:t>
      </w:r>
      <w:r w:rsidRPr="00796A83">
        <w:rPr>
          <w:bCs/>
          <w:sz w:val="22"/>
        </w:rPr>
        <w:t>- The Advanced Studies Diploma contains a</w:t>
      </w:r>
      <w:r w:rsidRPr="00796A83">
        <w:rPr>
          <w:sz w:val="22"/>
        </w:rPr>
        <w:t xml:space="preserve"> requirement for either three years of one foreign language or two years of two languages. In March 1998, the Board of Education approved the provision of three years of instruction in American Sign Language (ASL) for foreign language credit toward meeting graduation requirements; other foreign languages will satisfy this requirement as well. Details of this action are available in Superintendent’s Memorandum, Interpretive, No. 1, June 12, 1998 (</w:t>
      </w:r>
      <w:hyperlink r:id="rId8" w:history="1">
        <w:r w:rsidRPr="00796A83">
          <w:rPr>
            <w:rStyle w:val="Hyperlink"/>
            <w:sz w:val="22"/>
          </w:rPr>
          <w:t>http://www.doe.virginia.gov/administrators/superintendents_memos/1998/int001.html</w:t>
        </w:r>
      </w:hyperlink>
      <w:r w:rsidRPr="00796A83">
        <w:rPr>
          <w:sz w:val="22"/>
        </w:rPr>
        <w:t>).</w:t>
      </w:r>
    </w:p>
    <w:p w:rsidR="007D6C53" w:rsidRPr="00796A83" w:rsidRDefault="007D6C53" w:rsidP="007D6C53">
      <w:pPr>
        <w:pStyle w:val="NormalWeb"/>
        <w:spacing w:before="120"/>
        <w:rPr>
          <w:b/>
          <w:bCs/>
          <w:i/>
          <w:sz w:val="22"/>
        </w:rPr>
      </w:pPr>
    </w:p>
    <w:p w:rsidR="007D6C53" w:rsidRPr="00796A83" w:rsidRDefault="007D6C53" w:rsidP="007D6C53">
      <w:pPr>
        <w:pStyle w:val="NormalWeb"/>
        <w:spacing w:before="120"/>
        <w:rPr>
          <w:b/>
          <w:bCs/>
          <w:i/>
          <w:sz w:val="22"/>
        </w:rPr>
      </w:pPr>
      <w:r w:rsidRPr="00796A83">
        <w:rPr>
          <w:b/>
          <w:bCs/>
          <w:i/>
          <w:sz w:val="22"/>
        </w:rPr>
        <w:t>Graduating Class of 2003 and Beyond</w:t>
      </w:r>
    </w:p>
    <w:p w:rsidR="007D6C53" w:rsidRPr="00796A83" w:rsidRDefault="007D6C53" w:rsidP="007D6C53">
      <w:pPr>
        <w:pStyle w:val="NormalWeb"/>
        <w:spacing w:before="120"/>
        <w:rPr>
          <w:b/>
          <w:bCs/>
          <w:strike/>
          <w:sz w:val="22"/>
        </w:rPr>
      </w:pPr>
      <w:r w:rsidRPr="00796A83">
        <w:rPr>
          <w:b/>
          <w:bCs/>
          <w:sz w:val="22"/>
        </w:rPr>
        <w:t xml:space="preserve">Sequential Electives </w:t>
      </w:r>
      <w:r w:rsidRPr="00796A83">
        <w:rPr>
          <w:bCs/>
          <w:sz w:val="22"/>
        </w:rPr>
        <w:t>– Effective with the graduating class of 2003, students who wish to receive a</w:t>
      </w:r>
      <w:r w:rsidRPr="00796A83">
        <w:rPr>
          <w:sz w:val="22"/>
        </w:rPr>
        <w:t xml:space="preserve"> Standard or Modified Standard Diploma must successfully complete two sequential electives, which should </w:t>
      </w:r>
      <w:r w:rsidRPr="00796A83">
        <w:rPr>
          <w:bCs/>
          <w:sz w:val="22"/>
        </w:rPr>
        <w:t>provide a foundation for further education or training or preparation for employment.</w:t>
      </w:r>
      <w:r w:rsidRPr="00796A83">
        <w:rPr>
          <w:sz w:val="22"/>
        </w:rPr>
        <w:t xml:space="preserve"> The Board of Education’s </w:t>
      </w:r>
      <w:bookmarkStart w:id="3" w:name="_Toc183246879"/>
      <w:bookmarkStart w:id="4" w:name="_Toc293584711"/>
      <w:bookmarkStart w:id="5" w:name="_Toc293999832"/>
      <w:r w:rsidRPr="00796A83">
        <w:rPr>
          <w:i/>
          <w:sz w:val="22"/>
        </w:rPr>
        <w:t>Guidance Document</w:t>
      </w:r>
      <w:bookmarkEnd w:id="3"/>
      <w:bookmarkEnd w:id="4"/>
      <w:bookmarkEnd w:id="5"/>
      <w:r w:rsidRPr="00796A83">
        <w:rPr>
          <w:i/>
          <w:sz w:val="22"/>
        </w:rPr>
        <w:t xml:space="preserve"> </w:t>
      </w:r>
      <w:bookmarkStart w:id="6" w:name="_Toc183246880"/>
      <w:bookmarkStart w:id="7" w:name="_Toc293584712"/>
      <w:bookmarkStart w:id="8" w:name="_Toc293999833"/>
      <w:r w:rsidRPr="00796A83">
        <w:rPr>
          <w:i/>
          <w:sz w:val="22"/>
        </w:rPr>
        <w:t xml:space="preserve">Governing </w:t>
      </w:r>
      <w:r w:rsidRPr="00796A83">
        <w:rPr>
          <w:bCs/>
          <w:i/>
          <w:sz w:val="22"/>
        </w:rPr>
        <w:t>Certain Provisions of the Regulations Establishing</w:t>
      </w:r>
      <w:bookmarkEnd w:id="6"/>
      <w:bookmarkEnd w:id="7"/>
      <w:bookmarkEnd w:id="8"/>
      <w:r w:rsidRPr="00796A83">
        <w:rPr>
          <w:bCs/>
          <w:i/>
          <w:sz w:val="22"/>
        </w:rPr>
        <w:t xml:space="preserve"> Standards for Accrediting Public Schools in Virginia¸</w:t>
      </w:r>
      <w:r w:rsidRPr="00796A83">
        <w:rPr>
          <w:bCs/>
          <w:sz w:val="22"/>
        </w:rPr>
        <w:t xml:space="preserve">available at </w:t>
      </w:r>
      <w:hyperlink r:id="rId9" w:history="1">
        <w:r w:rsidRPr="00796A83">
          <w:rPr>
            <w:rStyle w:val="Hyperlink"/>
            <w:bCs/>
            <w:sz w:val="22"/>
          </w:rPr>
          <w:t>http://www.doe.virginia.gov/boe/accreditation/soa-guidance-provisions.doc</w:t>
        </w:r>
      </w:hyperlink>
      <w:r w:rsidRPr="00796A83">
        <w:rPr>
          <w:bCs/>
          <w:sz w:val="22"/>
        </w:rPr>
        <w:t>,  provides additional information related to how this requirement may be satisfied</w:t>
      </w:r>
      <w:r>
        <w:rPr>
          <w:bCs/>
          <w:sz w:val="22"/>
        </w:rPr>
        <w:t>.</w:t>
      </w:r>
      <w:r w:rsidRPr="00796A83">
        <w:rPr>
          <w:sz w:val="22"/>
        </w:rPr>
        <w:t xml:space="preserve">  </w:t>
      </w:r>
    </w:p>
    <w:p w:rsidR="007D6C53" w:rsidRPr="00796A83" w:rsidRDefault="007D6C53" w:rsidP="007D6C53">
      <w:pPr>
        <w:pStyle w:val="NormalWeb"/>
        <w:spacing w:before="120" w:after="0"/>
        <w:rPr>
          <w:b/>
          <w:bCs/>
          <w:i/>
          <w:sz w:val="22"/>
        </w:rPr>
      </w:pPr>
    </w:p>
    <w:p w:rsidR="007D6C53" w:rsidRPr="00796A83" w:rsidRDefault="007D6C53" w:rsidP="007D6C53">
      <w:pPr>
        <w:pStyle w:val="NormalWeb"/>
        <w:spacing w:before="120" w:after="0"/>
        <w:rPr>
          <w:b/>
          <w:bCs/>
          <w:i/>
          <w:sz w:val="22"/>
        </w:rPr>
      </w:pPr>
      <w:r w:rsidRPr="00796A83">
        <w:rPr>
          <w:b/>
          <w:bCs/>
          <w:i/>
          <w:sz w:val="22"/>
        </w:rPr>
        <w:t>Entering Ninth-Grade Class of 2011-2012 and Beyond</w:t>
      </w:r>
    </w:p>
    <w:p w:rsidR="007D6C53" w:rsidRPr="00796A83" w:rsidRDefault="007D6C53" w:rsidP="007D6C53">
      <w:pPr>
        <w:pStyle w:val="NormalWeb"/>
        <w:spacing w:before="120" w:after="0"/>
        <w:rPr>
          <w:sz w:val="22"/>
        </w:rPr>
      </w:pPr>
      <w:r w:rsidRPr="00796A83">
        <w:rPr>
          <w:b/>
          <w:bCs/>
          <w:sz w:val="22"/>
        </w:rPr>
        <w:t xml:space="preserve">Economics and Personal Finance </w:t>
      </w:r>
      <w:r w:rsidRPr="00796A83">
        <w:rPr>
          <w:bCs/>
          <w:sz w:val="22"/>
        </w:rPr>
        <w:t xml:space="preserve">– Effective with the </w:t>
      </w:r>
      <w:r w:rsidRPr="00796A83">
        <w:rPr>
          <w:bCs/>
          <w:i/>
          <w:sz w:val="22"/>
        </w:rPr>
        <w:t>entering 9</w:t>
      </w:r>
      <w:r w:rsidRPr="00796A83">
        <w:rPr>
          <w:bCs/>
          <w:i/>
          <w:sz w:val="22"/>
          <w:vertAlign w:val="superscript"/>
        </w:rPr>
        <w:t>th</w:t>
      </w:r>
      <w:r w:rsidRPr="00796A83">
        <w:rPr>
          <w:bCs/>
          <w:i/>
          <w:sz w:val="22"/>
        </w:rPr>
        <w:t>-grade class of 2011-2012</w:t>
      </w:r>
      <w:r w:rsidRPr="00796A83">
        <w:rPr>
          <w:bCs/>
          <w:sz w:val="22"/>
        </w:rPr>
        <w:t>, Economics and Personal Finance is a required course for graduation in the Commonwealth.  Various options exist to satisfy the Economics and Personal</w:t>
      </w:r>
      <w:r w:rsidRPr="00796A83">
        <w:rPr>
          <w:sz w:val="22"/>
        </w:rPr>
        <w:t xml:space="preserve"> Finance graduation requirement for the Standard and Advanced Studies Diplomas, including the following:</w:t>
      </w:r>
    </w:p>
    <w:p w:rsidR="007D6C53" w:rsidRPr="00796A83" w:rsidRDefault="007D6C53" w:rsidP="007D6C53">
      <w:pPr>
        <w:pStyle w:val="NormalWeb"/>
        <w:numPr>
          <w:ilvl w:val="0"/>
          <w:numId w:val="1"/>
        </w:numPr>
        <w:spacing w:before="0" w:after="0"/>
        <w:rPr>
          <w:sz w:val="22"/>
        </w:rPr>
      </w:pPr>
      <w:r w:rsidRPr="00796A83">
        <w:rPr>
          <w:sz w:val="22"/>
        </w:rPr>
        <w:t>Economics and Personal Finance (6120/22210 (1 of 2)), 36 weeks (formerly named Finance)</w:t>
      </w:r>
    </w:p>
    <w:p w:rsidR="007D6C53" w:rsidRPr="00796A83" w:rsidRDefault="007D6C53" w:rsidP="007D6C53">
      <w:pPr>
        <w:pStyle w:val="NormalWeb"/>
        <w:numPr>
          <w:ilvl w:val="0"/>
          <w:numId w:val="1"/>
        </w:numPr>
        <w:spacing w:before="0" w:after="0"/>
        <w:rPr>
          <w:sz w:val="22"/>
        </w:rPr>
      </w:pPr>
      <w:r w:rsidRPr="00796A83">
        <w:rPr>
          <w:sz w:val="22"/>
        </w:rPr>
        <w:t xml:space="preserve">Semester options: </w:t>
      </w:r>
    </w:p>
    <w:p w:rsidR="007D6C53" w:rsidRPr="00796A83" w:rsidRDefault="007D6C53" w:rsidP="007D6C53">
      <w:pPr>
        <w:pStyle w:val="NormalWeb"/>
        <w:numPr>
          <w:ilvl w:val="1"/>
          <w:numId w:val="1"/>
        </w:numPr>
        <w:spacing w:before="0" w:after="0"/>
        <w:rPr>
          <w:sz w:val="22"/>
        </w:rPr>
      </w:pPr>
      <w:r w:rsidRPr="00796A83">
        <w:rPr>
          <w:sz w:val="22"/>
        </w:rPr>
        <w:t xml:space="preserve">Finance 6121/22210 (2 of 2), 18 weeks </w:t>
      </w:r>
      <w:r w:rsidRPr="00796A83">
        <w:rPr>
          <w:i/>
          <w:sz w:val="22"/>
        </w:rPr>
        <w:t>along with</w:t>
      </w:r>
      <w:r w:rsidRPr="00796A83">
        <w:rPr>
          <w:sz w:val="22"/>
        </w:rPr>
        <w:t xml:space="preserve"> </w:t>
      </w:r>
    </w:p>
    <w:p w:rsidR="007D6C53" w:rsidRPr="00796A83" w:rsidRDefault="007D6C53" w:rsidP="007D6C53">
      <w:pPr>
        <w:pStyle w:val="NormalWeb"/>
        <w:numPr>
          <w:ilvl w:val="1"/>
          <w:numId w:val="1"/>
        </w:numPr>
        <w:spacing w:before="0" w:after="0"/>
        <w:rPr>
          <w:sz w:val="22"/>
        </w:rPr>
      </w:pPr>
      <w:r w:rsidRPr="00796A83">
        <w:rPr>
          <w:sz w:val="22"/>
        </w:rPr>
        <w:t xml:space="preserve">Economics 2801/04249, 18 weeks </w:t>
      </w:r>
    </w:p>
    <w:p w:rsidR="007D6C53" w:rsidRPr="00796A83" w:rsidRDefault="007D6C53" w:rsidP="007D6C53">
      <w:pPr>
        <w:pStyle w:val="NormalWeb"/>
        <w:numPr>
          <w:ilvl w:val="0"/>
          <w:numId w:val="1"/>
        </w:numPr>
        <w:spacing w:before="0" w:after="0"/>
        <w:rPr>
          <w:sz w:val="22"/>
        </w:rPr>
      </w:pPr>
      <w:r w:rsidRPr="00796A83">
        <w:rPr>
          <w:sz w:val="22"/>
        </w:rPr>
        <w:t xml:space="preserve">Other courses that are aligned with the Economics and Personal Finance Standards of Learning. </w:t>
      </w:r>
    </w:p>
    <w:p w:rsidR="007D6C53" w:rsidRPr="00796A83" w:rsidRDefault="007D6C53" w:rsidP="007D6C53">
      <w:pPr>
        <w:pStyle w:val="NormalWeb"/>
        <w:spacing w:before="240"/>
        <w:rPr>
          <w:i/>
          <w:sz w:val="22"/>
        </w:rPr>
      </w:pPr>
      <w:r w:rsidRPr="00796A83">
        <w:rPr>
          <w:i/>
          <w:sz w:val="22"/>
        </w:rPr>
        <w:t>Provisions in Economics and Personal Finance for Students with Disabilities Eligible for Credit Accommodations as Determined by their Individualized Education Program (IEP)</w:t>
      </w:r>
    </w:p>
    <w:p w:rsidR="007D6C53" w:rsidRPr="00796A83" w:rsidRDefault="007D6C53" w:rsidP="007D6C53">
      <w:pPr>
        <w:pStyle w:val="NormalWeb"/>
        <w:spacing w:before="120" w:after="0"/>
        <w:rPr>
          <w:i/>
          <w:sz w:val="22"/>
        </w:rPr>
      </w:pPr>
      <w:r w:rsidRPr="00796A83">
        <w:rPr>
          <w:sz w:val="22"/>
        </w:rPr>
        <w:t>The Personal Living and Finance course (3120/02003) may satisfy the Economics and Personal Finance requirement for the Standard Diploma</w:t>
      </w:r>
      <w:r>
        <w:rPr>
          <w:sz w:val="22"/>
        </w:rPr>
        <w:t xml:space="preserve"> </w:t>
      </w:r>
      <w:r w:rsidRPr="00796A83">
        <w:rPr>
          <w:i/>
          <w:sz w:val="22"/>
        </w:rPr>
        <w:t>if:</w:t>
      </w:r>
    </w:p>
    <w:p w:rsidR="007D6C53" w:rsidRPr="00796A83" w:rsidRDefault="007D6C53" w:rsidP="007D6C53">
      <w:pPr>
        <w:pStyle w:val="NormalWeb"/>
        <w:numPr>
          <w:ilvl w:val="0"/>
          <w:numId w:val="2"/>
        </w:numPr>
        <w:spacing w:before="120" w:after="0"/>
        <w:ind w:left="720" w:hanging="319"/>
        <w:rPr>
          <w:strike/>
          <w:sz w:val="22"/>
        </w:rPr>
      </w:pPr>
      <w:r w:rsidRPr="00796A83">
        <w:rPr>
          <w:sz w:val="22"/>
        </w:rPr>
        <w:t xml:space="preserve">It has been augmented to include the 21 Work Readiness Skills (WRS) for the Commonwealth, </w:t>
      </w:r>
      <w:r w:rsidRPr="00796A83">
        <w:rPr>
          <w:i/>
          <w:sz w:val="22"/>
        </w:rPr>
        <w:t>and</w:t>
      </w:r>
    </w:p>
    <w:p w:rsidR="007D6C53" w:rsidRPr="00796A83" w:rsidRDefault="007D6C53" w:rsidP="007D6C53">
      <w:pPr>
        <w:pStyle w:val="NormalWeb"/>
        <w:numPr>
          <w:ilvl w:val="0"/>
          <w:numId w:val="2"/>
        </w:numPr>
        <w:spacing w:before="120" w:after="0"/>
        <w:ind w:left="720" w:hanging="319"/>
        <w:rPr>
          <w:strike/>
          <w:sz w:val="22"/>
        </w:rPr>
      </w:pPr>
      <w:r w:rsidRPr="00796A83">
        <w:rPr>
          <w:sz w:val="22"/>
        </w:rPr>
        <w:lastRenderedPageBreak/>
        <w:t>The student earns at least 3 standard credits in history and social science, with the economics strands in these courses serving as a credit accommodation.</w:t>
      </w:r>
    </w:p>
    <w:p w:rsidR="007D6C53" w:rsidRPr="00796A83" w:rsidRDefault="007D6C53" w:rsidP="007D6C53">
      <w:pPr>
        <w:pStyle w:val="NormalWeb"/>
        <w:spacing w:before="120" w:after="0"/>
        <w:ind w:left="41"/>
        <w:rPr>
          <w:sz w:val="22"/>
        </w:rPr>
      </w:pPr>
      <w:r w:rsidRPr="00796A83">
        <w:rPr>
          <w:sz w:val="22"/>
        </w:rPr>
        <w:t xml:space="preserve">Upon completion of the augmented Personal Living and Finance course, the student may take the WRS assessment to earn the Board-approved Work Readiness Skills credential.  This approach would satisfy the graduation requirements for Economics and Personal Finance, history and social science, and the workplace credential. </w:t>
      </w:r>
    </w:p>
    <w:p w:rsidR="007D6C53" w:rsidRPr="00796A83" w:rsidRDefault="007D6C53" w:rsidP="007D6C53">
      <w:pPr>
        <w:widowControl/>
        <w:autoSpaceDE w:val="0"/>
        <w:autoSpaceDN w:val="0"/>
        <w:adjustRightInd w:val="0"/>
        <w:rPr>
          <w:rFonts w:ascii="Times New Roman" w:hAnsi="Times New Roman"/>
          <w:b/>
          <w:bCs/>
          <w:sz w:val="22"/>
          <w:u w:val="single"/>
        </w:rPr>
      </w:pPr>
    </w:p>
    <w:p w:rsidR="007D6C53" w:rsidRPr="00796A83" w:rsidRDefault="007D6C53" w:rsidP="007D6C53">
      <w:pPr>
        <w:widowControl/>
        <w:autoSpaceDE w:val="0"/>
        <w:autoSpaceDN w:val="0"/>
        <w:adjustRightInd w:val="0"/>
        <w:rPr>
          <w:rFonts w:ascii="Times New Roman" w:hAnsi="Times New Roman"/>
          <w:b/>
          <w:bCs/>
          <w:i/>
          <w:sz w:val="22"/>
        </w:rPr>
      </w:pPr>
      <w:r w:rsidRPr="00796A83">
        <w:rPr>
          <w:rFonts w:ascii="Times New Roman" w:hAnsi="Times New Roman"/>
          <w:b/>
          <w:bCs/>
          <w:i/>
          <w:sz w:val="22"/>
        </w:rPr>
        <w:t>Entering Ninth-Grade Class of 2013-2014 and Beyond</w:t>
      </w:r>
    </w:p>
    <w:p w:rsidR="007D6C53" w:rsidRPr="00796A83" w:rsidRDefault="007D6C53" w:rsidP="007D6C53">
      <w:pPr>
        <w:widowControl/>
        <w:autoSpaceDE w:val="0"/>
        <w:autoSpaceDN w:val="0"/>
        <w:adjustRightInd w:val="0"/>
        <w:rPr>
          <w:rFonts w:ascii="Times New Roman" w:hAnsi="Times New Roman"/>
          <w:b/>
          <w:bCs/>
          <w:sz w:val="22"/>
        </w:rPr>
      </w:pPr>
    </w:p>
    <w:p w:rsidR="007D6C53" w:rsidRPr="00796A83" w:rsidRDefault="007D6C53" w:rsidP="007D6C53">
      <w:pPr>
        <w:widowControl/>
        <w:autoSpaceDE w:val="0"/>
        <w:autoSpaceDN w:val="0"/>
        <w:adjustRightInd w:val="0"/>
        <w:rPr>
          <w:rFonts w:ascii="Times New Roman" w:hAnsi="Times New Roman"/>
          <w:iCs/>
          <w:snapToGrid/>
          <w:sz w:val="22"/>
          <w:szCs w:val="24"/>
        </w:rPr>
      </w:pPr>
      <w:r w:rsidRPr="00796A83">
        <w:rPr>
          <w:rFonts w:ascii="Times New Roman" w:hAnsi="Times New Roman"/>
          <w:b/>
          <w:bCs/>
          <w:sz w:val="22"/>
        </w:rPr>
        <w:t>Career and Technical Education Credential</w:t>
      </w:r>
      <w:r w:rsidRPr="00796A83">
        <w:rPr>
          <w:rFonts w:ascii="Times New Roman" w:hAnsi="Times New Roman"/>
          <w:bCs/>
          <w:sz w:val="22"/>
        </w:rPr>
        <w:t xml:space="preserve"> – Effective with the</w:t>
      </w:r>
      <w:r w:rsidRPr="00796A83">
        <w:rPr>
          <w:rFonts w:ascii="Times New Roman" w:hAnsi="Times New Roman"/>
          <w:bCs/>
          <w:i/>
          <w:sz w:val="22"/>
        </w:rPr>
        <w:t xml:space="preserve"> entering 9</w:t>
      </w:r>
      <w:r w:rsidRPr="00796A83">
        <w:rPr>
          <w:rFonts w:ascii="Times New Roman" w:hAnsi="Times New Roman"/>
          <w:bCs/>
          <w:i/>
          <w:sz w:val="22"/>
          <w:vertAlign w:val="superscript"/>
        </w:rPr>
        <w:t>th</w:t>
      </w:r>
      <w:r w:rsidRPr="00796A83">
        <w:rPr>
          <w:rFonts w:ascii="Times New Roman" w:hAnsi="Times New Roman"/>
          <w:bCs/>
          <w:i/>
          <w:sz w:val="22"/>
        </w:rPr>
        <w:t>-grade class of 2013-2014</w:t>
      </w:r>
      <w:r w:rsidRPr="00796A83">
        <w:rPr>
          <w:rFonts w:ascii="Times New Roman" w:hAnsi="Times New Roman"/>
          <w:bCs/>
          <w:sz w:val="22"/>
        </w:rPr>
        <w:t>, s</w:t>
      </w:r>
      <w:r w:rsidRPr="00796A83">
        <w:rPr>
          <w:rFonts w:ascii="Times New Roman" w:hAnsi="Times New Roman"/>
          <w:iCs/>
          <w:snapToGrid/>
          <w:sz w:val="22"/>
          <w:szCs w:val="24"/>
        </w:rPr>
        <w:t>tudents must earn a career and technical education credential approved by the Board of Education in order to earn a Standard Diploma.  This credential could include, but is not limited to, an industry certification, a state licensure examination, a national occupational competency assessment, or the Virginia workplace readiness assessment.</w:t>
      </w:r>
    </w:p>
    <w:p w:rsidR="007D6C53" w:rsidRPr="00796A83" w:rsidRDefault="007D6C53" w:rsidP="007D6C53">
      <w:pPr>
        <w:pStyle w:val="NormalWeb"/>
        <w:spacing w:before="240"/>
        <w:rPr>
          <w:bCs/>
          <w:sz w:val="22"/>
        </w:rPr>
      </w:pPr>
      <w:r w:rsidRPr="00796A83">
        <w:rPr>
          <w:b/>
          <w:bCs/>
          <w:sz w:val="22"/>
        </w:rPr>
        <w:t>Virtual Course</w:t>
      </w:r>
      <w:r w:rsidRPr="00796A83">
        <w:rPr>
          <w:bCs/>
          <w:sz w:val="22"/>
        </w:rPr>
        <w:t xml:space="preserve"> – Effective with the</w:t>
      </w:r>
      <w:r w:rsidRPr="00796A83">
        <w:rPr>
          <w:bCs/>
          <w:i/>
          <w:sz w:val="22"/>
        </w:rPr>
        <w:t xml:space="preserve"> entering 9</w:t>
      </w:r>
      <w:r w:rsidRPr="00796A83">
        <w:rPr>
          <w:bCs/>
          <w:i/>
          <w:sz w:val="22"/>
          <w:vertAlign w:val="superscript"/>
        </w:rPr>
        <w:t>th</w:t>
      </w:r>
      <w:r w:rsidRPr="00796A83">
        <w:rPr>
          <w:bCs/>
          <w:i/>
          <w:sz w:val="22"/>
        </w:rPr>
        <w:t>-grade class of 2013-2014</w:t>
      </w:r>
      <w:r w:rsidRPr="00796A83">
        <w:rPr>
          <w:bCs/>
          <w:sz w:val="22"/>
        </w:rPr>
        <w:t>, students must complete one virtual course, which may be a noncredit-bearing course or a required or elective credit-bearing course that is offered online.</w:t>
      </w:r>
    </w:p>
    <w:p w:rsidR="007D6C53" w:rsidRPr="00796A83" w:rsidRDefault="007D6C53" w:rsidP="007D6C53">
      <w:pPr>
        <w:pStyle w:val="NormalWeb"/>
        <w:spacing w:before="0" w:after="0"/>
        <w:jc w:val="center"/>
        <w:rPr>
          <w:b/>
          <w:bCs/>
        </w:rPr>
      </w:pPr>
    </w:p>
    <w:p w:rsidR="007D6C53" w:rsidRPr="00796A83" w:rsidRDefault="007D6C53" w:rsidP="007D6C53">
      <w:pPr>
        <w:pStyle w:val="NormalWeb"/>
        <w:spacing w:before="0" w:after="0"/>
        <w:rPr>
          <w:b/>
          <w:bCs/>
          <w:i/>
          <w:sz w:val="22"/>
          <w:szCs w:val="22"/>
        </w:rPr>
      </w:pPr>
      <w:r w:rsidRPr="00796A83">
        <w:rPr>
          <w:b/>
          <w:bCs/>
          <w:i/>
          <w:sz w:val="22"/>
          <w:szCs w:val="22"/>
        </w:rPr>
        <w:t>Entering Ninth-Grade Class of 2016-2017 and Beyond</w:t>
      </w:r>
    </w:p>
    <w:p w:rsidR="007D6C53" w:rsidRPr="00796A83" w:rsidRDefault="007D6C53" w:rsidP="007D6C53">
      <w:pPr>
        <w:widowControl/>
        <w:autoSpaceDE w:val="0"/>
        <w:autoSpaceDN w:val="0"/>
        <w:adjustRightInd w:val="0"/>
        <w:rPr>
          <w:rFonts w:ascii="Times New Roman" w:hAnsi="Times New Roman"/>
          <w:iCs/>
          <w:snapToGrid/>
          <w:sz w:val="22"/>
          <w:szCs w:val="22"/>
        </w:rPr>
      </w:pPr>
    </w:p>
    <w:p w:rsidR="007D6C53" w:rsidRPr="00796A83" w:rsidRDefault="007D6C53" w:rsidP="007D6C53">
      <w:pPr>
        <w:widowControl/>
        <w:autoSpaceDE w:val="0"/>
        <w:autoSpaceDN w:val="0"/>
        <w:adjustRightInd w:val="0"/>
        <w:rPr>
          <w:rFonts w:ascii="Times New Roman" w:hAnsi="Times New Roman"/>
          <w:iCs/>
          <w:snapToGrid/>
          <w:sz w:val="22"/>
          <w:szCs w:val="22"/>
        </w:rPr>
      </w:pPr>
      <w:r w:rsidRPr="00796A83">
        <w:rPr>
          <w:rFonts w:ascii="Times New Roman" w:hAnsi="Times New Roman"/>
          <w:b/>
          <w:iCs/>
          <w:snapToGrid/>
          <w:sz w:val="22"/>
          <w:szCs w:val="22"/>
        </w:rPr>
        <w:t>Training in Emergency First Aid, CPR, and Use of an AED</w:t>
      </w:r>
      <w:r w:rsidRPr="00796A83">
        <w:rPr>
          <w:rFonts w:ascii="Times New Roman" w:hAnsi="Times New Roman"/>
          <w:iCs/>
          <w:snapToGrid/>
          <w:sz w:val="22"/>
          <w:szCs w:val="22"/>
        </w:rPr>
        <w:t xml:space="preserve"> - Beginning with first-time ninth grade students in the </w:t>
      </w:r>
      <w:hyperlink r:id="rId10" w:history="1">
        <w:r w:rsidRPr="00796A83">
          <w:rPr>
            <w:rFonts w:ascii="Times New Roman" w:hAnsi="Times New Roman"/>
            <w:snapToGrid/>
            <w:sz w:val="22"/>
            <w:szCs w:val="22"/>
          </w:rPr>
          <w:t>2016-2017</w:t>
        </w:r>
      </w:hyperlink>
      <w:r w:rsidRPr="00796A83">
        <w:rPr>
          <w:rFonts w:ascii="Times New Roman" w:hAnsi="Times New Roman"/>
          <w:iCs/>
          <w:snapToGrid/>
          <w:sz w:val="22"/>
          <w:szCs w:val="22"/>
        </w:rPr>
        <w:t xml:space="preserve"> school year, requirements for the standard and advanced diplomas shall include a requirement to be trained in emergency first aid, cardiopulmonary resuscitation, and the use of automated external defibrillators, including hands-on practice of the skills necessary to perform cardiopulmonary resuscitation.</w:t>
      </w:r>
    </w:p>
    <w:p w:rsidR="007D6C53" w:rsidRPr="00796A83" w:rsidRDefault="007D6C53" w:rsidP="007D6C53">
      <w:pPr>
        <w:pStyle w:val="NormalWeb"/>
        <w:spacing w:before="0" w:after="0"/>
        <w:rPr>
          <w:b/>
          <w:bCs/>
        </w:rPr>
      </w:pPr>
    </w:p>
    <w:p w:rsidR="007D6C53" w:rsidRPr="00796A83" w:rsidRDefault="007D6C53" w:rsidP="007D6C53">
      <w:pPr>
        <w:pStyle w:val="NormalWeb"/>
        <w:spacing w:before="0" w:after="0"/>
        <w:rPr>
          <w:b/>
          <w:bCs/>
        </w:rPr>
      </w:pPr>
    </w:p>
    <w:p w:rsidR="007D6C53" w:rsidRPr="00796A83" w:rsidRDefault="007D6C53" w:rsidP="007D6C53">
      <w:pPr>
        <w:pStyle w:val="NormalWeb"/>
        <w:spacing w:before="0" w:after="0"/>
        <w:rPr>
          <w:b/>
          <w:bCs/>
        </w:rPr>
      </w:pPr>
    </w:p>
    <w:p w:rsidR="007D6C53" w:rsidRPr="00796A83" w:rsidRDefault="007D6C53" w:rsidP="007D6C53">
      <w:pPr>
        <w:pStyle w:val="NormalWeb"/>
        <w:spacing w:before="0" w:after="0"/>
        <w:jc w:val="center"/>
      </w:pPr>
      <w:r w:rsidRPr="00796A83">
        <w:rPr>
          <w:b/>
          <w:bCs/>
        </w:rPr>
        <w:t>Courses Approved for the Modified Standard Diploma</w:t>
      </w:r>
      <w:r w:rsidRPr="00796A83">
        <w:t xml:space="preserve">, </w:t>
      </w:r>
    </w:p>
    <w:p w:rsidR="007D6C53" w:rsidRPr="00796A83" w:rsidRDefault="007D6C53" w:rsidP="007D6C53">
      <w:pPr>
        <w:pStyle w:val="NormalWeb"/>
        <w:spacing w:before="0" w:after="0"/>
        <w:jc w:val="center"/>
        <w:rPr>
          <w:b/>
          <w:strike/>
          <w:sz w:val="20"/>
        </w:rPr>
      </w:pPr>
      <w:r w:rsidRPr="00796A83">
        <w:rPr>
          <w:b/>
          <w:sz w:val="22"/>
        </w:rPr>
        <w:t xml:space="preserve">Effective Only for Students with Disabilities Who Entered the Ninth Grade Prior to 2013-2014 </w:t>
      </w:r>
    </w:p>
    <w:p w:rsidR="007D6C53" w:rsidRPr="00796A83" w:rsidRDefault="007D6C53" w:rsidP="007D6C53">
      <w:pPr>
        <w:pStyle w:val="NormalWeb"/>
        <w:spacing w:before="0" w:after="0"/>
        <w:jc w:val="center"/>
        <w:rPr>
          <w:b/>
          <w:strike/>
        </w:rPr>
      </w:pPr>
    </w:p>
    <w:p w:rsidR="007D6C53" w:rsidRPr="00796A83" w:rsidRDefault="007D6C53" w:rsidP="007D6C53">
      <w:pPr>
        <w:pStyle w:val="NormalWeb"/>
        <w:pBdr>
          <w:top w:val="single" w:sz="4" w:space="1" w:color="auto"/>
          <w:left w:val="single" w:sz="4" w:space="4" w:color="auto"/>
          <w:bottom w:val="single" w:sz="4" w:space="1" w:color="auto"/>
          <w:right w:val="single" w:sz="4" w:space="4" w:color="auto"/>
        </w:pBdr>
        <w:spacing w:before="0" w:after="0"/>
        <w:jc w:val="center"/>
        <w:rPr>
          <w:b/>
        </w:rPr>
      </w:pPr>
    </w:p>
    <w:p w:rsidR="007D6C53" w:rsidRPr="00796A83" w:rsidRDefault="007D6C53" w:rsidP="007D6C53">
      <w:pPr>
        <w:pStyle w:val="NormalWeb"/>
        <w:pBdr>
          <w:top w:val="single" w:sz="4" w:space="1" w:color="auto"/>
          <w:left w:val="single" w:sz="4" w:space="4" w:color="auto"/>
          <w:bottom w:val="single" w:sz="4" w:space="1" w:color="auto"/>
          <w:right w:val="single" w:sz="4" w:space="4" w:color="auto"/>
        </w:pBdr>
        <w:spacing w:before="0" w:after="0"/>
        <w:jc w:val="center"/>
        <w:rPr>
          <w:i/>
          <w:sz w:val="36"/>
        </w:rPr>
      </w:pPr>
      <w:r w:rsidRPr="00796A83">
        <w:rPr>
          <w:i/>
        </w:rPr>
        <w:t xml:space="preserve">HB 1061 and SB 489 in the 2012 General Assembly eliminated the Modified Standard Diploma and directed the Board of Education to make provisions in its regulations for students with disabilities to earn a Standard Diploma.  On June 28, 2012, the Board approved emergency amendments to 8 VAC 20-131-50 of the </w:t>
      </w:r>
      <w:r w:rsidRPr="00796A83">
        <w:t xml:space="preserve">Regulations Establishing Standards for Accrediting Public Schools in Virginia </w:t>
      </w:r>
      <w:r w:rsidRPr="00796A83">
        <w:rPr>
          <w:i/>
        </w:rPr>
        <w:t xml:space="preserve">indicated its intent to establish guidelines for credit accommodations for this purpose.  On March 28, 2013, the Board of Education approved </w:t>
      </w:r>
      <w:hyperlink r:id="rId11" w:history="1">
        <w:r w:rsidRPr="00796A83">
          <w:rPr>
            <w:rStyle w:val="Emphasis"/>
            <w:szCs w:val="19"/>
            <w:u w:val="single"/>
            <w:bdr w:val="none" w:sz="0" w:space="0" w:color="auto" w:frame="1"/>
          </w:rPr>
          <w:t>Guidelines for Standard Diploma Credit Accommodations for Students with Disabilities</w:t>
        </w:r>
      </w:hyperlink>
      <w:r w:rsidRPr="00796A83">
        <w:rPr>
          <w:i/>
          <w:szCs w:val="19"/>
        </w:rPr>
        <w:t>.</w:t>
      </w:r>
    </w:p>
    <w:p w:rsidR="007D6C53" w:rsidRPr="00796A83" w:rsidRDefault="007D6C53" w:rsidP="007D6C53">
      <w:pPr>
        <w:pStyle w:val="NormalWeb"/>
        <w:pBdr>
          <w:top w:val="single" w:sz="4" w:space="1" w:color="auto"/>
          <w:left w:val="single" w:sz="4" w:space="4" w:color="auto"/>
          <w:bottom w:val="single" w:sz="4" w:space="1" w:color="auto"/>
          <w:right w:val="single" w:sz="4" w:space="4" w:color="auto"/>
        </w:pBdr>
        <w:spacing w:before="0" w:after="0"/>
        <w:jc w:val="center"/>
        <w:rPr>
          <w:i/>
        </w:rPr>
      </w:pPr>
    </w:p>
    <w:p w:rsidR="007D6C53" w:rsidRPr="00796A83" w:rsidRDefault="007D6C53" w:rsidP="007D6C53">
      <w:pPr>
        <w:pStyle w:val="NormalWeb"/>
        <w:pBdr>
          <w:top w:val="single" w:sz="4" w:space="1" w:color="auto"/>
          <w:left w:val="single" w:sz="4" w:space="4" w:color="auto"/>
          <w:bottom w:val="single" w:sz="4" w:space="1" w:color="auto"/>
          <w:right w:val="single" w:sz="4" w:space="4" w:color="auto"/>
        </w:pBdr>
        <w:spacing w:before="0" w:after="0"/>
        <w:jc w:val="center"/>
        <w:rPr>
          <w:i/>
        </w:rPr>
      </w:pPr>
      <w:r w:rsidRPr="00796A83">
        <w:rPr>
          <w:i/>
        </w:rPr>
        <w:t xml:space="preserve">As such, the Modified Standard Diploma will no longer be an option for students entering the ninth grade for the first time in 2013-2014 and beyond. Students with disabilities may be eligible for Standard Diploma credit accommodations in certain subject areas as noted in footnotes in previous sections of this document. </w:t>
      </w:r>
    </w:p>
    <w:p w:rsidR="007D6C53" w:rsidRPr="00796A83" w:rsidRDefault="007D6C53" w:rsidP="007D6C53">
      <w:pPr>
        <w:pStyle w:val="NormalWeb"/>
        <w:pBdr>
          <w:top w:val="single" w:sz="4" w:space="1" w:color="auto"/>
          <w:left w:val="single" w:sz="4" w:space="4" w:color="auto"/>
          <w:bottom w:val="single" w:sz="4" w:space="1" w:color="auto"/>
          <w:right w:val="single" w:sz="4" w:space="4" w:color="auto"/>
        </w:pBdr>
        <w:spacing w:before="0" w:after="0"/>
        <w:jc w:val="center"/>
        <w:rPr>
          <w:i/>
        </w:rPr>
      </w:pPr>
    </w:p>
    <w:p w:rsidR="007D6C53" w:rsidRPr="00796A83" w:rsidRDefault="007D6C53" w:rsidP="007D6C53">
      <w:pPr>
        <w:pStyle w:val="NormalWeb"/>
      </w:pPr>
    </w:p>
    <w:p w:rsidR="007D6C53" w:rsidRPr="00796A83" w:rsidRDefault="007D6C53" w:rsidP="007D6C53">
      <w:pPr>
        <w:pStyle w:val="NormalWeb"/>
      </w:pPr>
      <w:r w:rsidRPr="00796A83">
        <w:lastRenderedPageBreak/>
        <w:t xml:space="preserve">The </w:t>
      </w:r>
      <w:r w:rsidRPr="00796A83">
        <w:rPr>
          <w:i/>
          <w:iCs/>
        </w:rPr>
        <w:t>Regulations Establishing Accrediting Standards for Public Schools in Virginia</w:t>
      </w:r>
      <w:r w:rsidRPr="00796A83">
        <w:t xml:space="preserve"> provide the option of a Modified Standard Diploma for "…certain students at the secondary level who have a disability and are unlikely to meet the credit requirements for a Standard Diploma. Eligibility and participation in the Modified Standard Diploma program shall be determined by the student's Individual Education Program (IEP) team and the student, where appropriate, at any point after the student's eighth grade year." (8 VAC 20-131-50.F.1). At its November 30, 2000, meeting, the Board of Education approved the list of mathematics, science, and history and social science courses to satisfy the standard units of credit that are required for the Modified Standard Diploma. Subsequent to that time, some additional courses have been approved as additions to the original list. </w:t>
      </w:r>
    </w:p>
    <w:p w:rsidR="007D6C53" w:rsidRPr="00796A83" w:rsidRDefault="007D6C53" w:rsidP="007D6C53">
      <w:pPr>
        <w:pStyle w:val="NormalWeb"/>
      </w:pPr>
      <w:r w:rsidRPr="00796A83">
        <w:t xml:space="preserve">The approved list and the provisions identified for certain courses on the following list apply only to the Modified Standard Diploma. This list of courses provides students with options for satisfying the content requirements specified for the Modified Standard Diploma. To encourage and facilitate students’ transition from a Modified Standard Diploma program to a Standard or Advanced Studies Diploma program, the list includes some of the courses approved by the Board of Education for the Standard and Advanced Studies Diplomas. </w:t>
      </w:r>
    </w:p>
    <w:p w:rsidR="007D6C53" w:rsidRPr="00796A83" w:rsidRDefault="007D6C53" w:rsidP="007D6C53">
      <w:pPr>
        <w:pStyle w:val="NormalWeb"/>
      </w:pPr>
      <w:r w:rsidRPr="00796A83">
        <w:t xml:space="preserve">While students are not required to pass Standards of Learning end-of-course tests to earn a Modified Standard Diploma, they must take the tests that are required for any courses in which they are enrolled. Instruction provided in these courses, as well as the Standards of Learning tests associated with them, would be subject to any accommodations required in a student’s Individual Education Program (IEP). </w:t>
      </w:r>
    </w:p>
    <w:p w:rsidR="007D6C53" w:rsidRPr="00796A83" w:rsidRDefault="007D6C53" w:rsidP="007D6C53">
      <w:pPr>
        <w:pStyle w:val="NormalWeb"/>
        <w:jc w:val="center"/>
      </w:pPr>
      <w:r w:rsidRPr="00796A83">
        <w:rPr>
          <w:b/>
          <w:bCs/>
        </w:rPr>
        <w:t>Mathematics</w:t>
      </w:r>
    </w:p>
    <w:tbl>
      <w:tblPr>
        <w:tblW w:w="10258"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91"/>
        <w:gridCol w:w="1502"/>
        <w:gridCol w:w="1449"/>
        <w:gridCol w:w="1816"/>
      </w:tblGrid>
      <w:tr w:rsidR="007D6C53" w:rsidRPr="00796A83" w:rsidTr="006E2CE4">
        <w:trPr>
          <w:trHeight w:val="360"/>
          <w:tblHeader/>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Mathematics Course Title</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Virginia Course Codes</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b/>
                <w:bCs/>
                <w:sz w:val="20"/>
              </w:rPr>
            </w:pPr>
            <w:r w:rsidRPr="00796A83">
              <w:rPr>
                <w:rFonts w:ascii="Times New Roman" w:hAnsi="Times New Roman"/>
                <w:b/>
                <w:bCs/>
                <w:sz w:val="20"/>
              </w:rPr>
              <w:t>SCED Codes</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SOL Test </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i/>
                <w:iCs/>
                <w:sz w:val="20"/>
              </w:rPr>
              <w:t>Courses that will satisfy the mathematics requirement for the Modified Standard Diploma shall include content from among applications of algebra, geometry, personal finance, and probability and statistics. Any of the following courses can be used to satisfy the mathematics content requirement.</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Personal Living and Finance</w:t>
            </w:r>
            <w:r w:rsidRPr="00796A83">
              <w:rPr>
                <w:rFonts w:ascii="Times New Roman" w:hAnsi="Times New Roman"/>
                <w:sz w:val="20"/>
                <w:vertAlign w:val="superscript"/>
              </w:rPr>
              <w:t>1</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3120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18"/>
                <w:szCs w:val="18"/>
              </w:rPr>
            </w:pPr>
            <w:r w:rsidRPr="00796A83">
              <w:rPr>
                <w:rFonts w:ascii="Times New Roman" w:hAnsi="Times New Roman"/>
                <w:sz w:val="20"/>
              </w:rPr>
              <w:t>02003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Economics and Personal Finance</w:t>
            </w:r>
            <w:r w:rsidRPr="00796A83">
              <w:rPr>
                <w:rFonts w:ascii="Times New Roman" w:hAnsi="Times New Roman"/>
                <w:sz w:val="20"/>
                <w:vertAlign w:val="superscript"/>
              </w:rPr>
              <w:t>1</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6120</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22210</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b/>
              </w:rPr>
            </w:pPr>
            <w:r w:rsidRPr="00796A83">
              <w:rPr>
                <w:rFonts w:ascii="Times New Roman" w:hAnsi="Times New Roman"/>
                <w:b/>
                <w:bCs/>
                <w:i/>
                <w:iCs/>
                <w:sz w:val="20"/>
              </w:rPr>
              <w:t>Courses at or above the level of Algebra</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 2-yr. Sequence, Part I</w:t>
            </w:r>
            <w:r w:rsidRPr="00796A83">
              <w:rPr>
                <w:rFonts w:ascii="Times New Roman" w:hAnsi="Times New Roman"/>
                <w:sz w:val="20"/>
                <w:vertAlign w:val="superscript"/>
              </w:rPr>
              <w:t>2</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3131</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02053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 2-yr. Sequence Part II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3132</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02054</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#3</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3130</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02052</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#3</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lastRenderedPageBreak/>
              <w:t>Geometry, 2-yr. Sequence, Part I</w:t>
            </w:r>
            <w:r w:rsidRPr="00796A83">
              <w:rPr>
                <w:rFonts w:ascii="Times New Roman" w:hAnsi="Times New Roman"/>
                <w:sz w:val="20"/>
                <w:vertAlign w:val="superscript"/>
              </w:rPr>
              <w:t>2</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3144</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02079 (1 of 2)</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Geometry, 2-yr. Sequence, Part II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3145</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02079 (2 of 2)</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#3</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Geometry</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3143</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02072</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#3</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Algebra/Geometry, 3-yr. Sequence, Course 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3146</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02074 (1 of 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#4</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Algebra/Geometry, 3-yr. Sequence, Course II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3147</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02704 (2 of 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Algebra/Geometry, 3-yr. Sequence, Course III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3148</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02074 (3 of 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I/Geometry/Algebra II, 3-yr. Sequence, Course 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3151</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02061 (1 of 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I/Geometry/Algebra II, 3-yr. Sequence, Course II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3152</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02061 (2 of 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I/Geometry/Algebra II, 3-yr. Sequence, Course III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3153</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02061 (3 of 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Functions, and Data Analysis</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3134</w:t>
            </w:r>
            <w:r w:rsidRPr="00796A83">
              <w:rPr>
                <w:rFonts w:ascii="Times New Roman" w:hAnsi="Times New Roman"/>
              </w:rPr>
              <w:t xml:space="preserve"> </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99001</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#5</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Computer Mathematics</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3184</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02156</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b/>
              </w:rPr>
            </w:pPr>
            <w:r w:rsidRPr="00796A83">
              <w:rPr>
                <w:rFonts w:ascii="Times New Roman" w:hAnsi="Times New Roman"/>
                <w:b/>
                <w:bCs/>
                <w:i/>
                <w:iCs/>
                <w:sz w:val="20"/>
              </w:rPr>
              <w:t>Courses at or above the level of Algebra II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II</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3135</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02056</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#3</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Algebra II and Trigonometry</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3137</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02106</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#3</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Trigonometry (one semester)</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3150</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Computer Science A</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3185</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10157</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Advanced Placement Computer Science AB</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16"/>
                <w:szCs w:val="16"/>
              </w:rPr>
            </w:pPr>
            <w:r w:rsidRPr="00796A83">
              <w:rPr>
                <w:rFonts w:ascii="Times New Roman" w:hAnsi="Times New Roman"/>
                <w:sz w:val="16"/>
                <w:szCs w:val="16"/>
              </w:rPr>
              <w:t>No Virginia Code</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10158</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Probability and Statistics</w:t>
            </w:r>
            <w:r w:rsidRPr="00796A83">
              <w:rPr>
                <w:rFonts w:ascii="Times New Roman" w:hAnsi="Times New Roman"/>
                <w:sz w:val="20"/>
                <w:vertAlign w:val="superscript"/>
              </w:rPr>
              <w:t>6</w:t>
            </w:r>
            <w:r w:rsidRPr="00796A83">
              <w:rPr>
                <w:rFonts w:ascii="Times New Roman" w:hAnsi="Times New Roman"/>
                <w:sz w:val="20"/>
              </w:rPr>
              <w:t> </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3190</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02201</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Statistics</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3192</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02203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lastRenderedPageBreak/>
              <w:t>Discrete Mathematics</w:t>
            </w:r>
            <w:r w:rsidRPr="00796A83">
              <w:rPr>
                <w:rFonts w:ascii="Times New Roman" w:hAnsi="Times New Roman"/>
                <w:sz w:val="20"/>
                <w:vertAlign w:val="superscript"/>
              </w:rPr>
              <w:t>6</w:t>
            </w:r>
            <w:r w:rsidRPr="00796A83">
              <w:rPr>
                <w:rFonts w:ascii="Times New Roman" w:hAnsi="Times New Roman"/>
                <w:sz w:val="20"/>
              </w:rPr>
              <w:t> </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3154</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02102</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Mathematics Capstone</w:t>
            </w:r>
            <w:r w:rsidRPr="00796A83">
              <w:rPr>
                <w:rFonts w:ascii="Times New Roman" w:hAnsi="Times New Roman"/>
                <w:sz w:val="20"/>
                <w:vertAlign w:val="superscript"/>
              </w:rPr>
              <w:t>7</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3136</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99002</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Mathematics</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3160</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02057</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Mathematical Analysis/Pre-Calculus</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3162</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02104</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Elementary Mathematics Functions</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3163</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02109</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Calculus AB</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3177</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02124</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Advanced Placement Calculus BC</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16"/>
                <w:szCs w:val="16"/>
              </w:rPr>
            </w:pPr>
            <w:r w:rsidRPr="00796A83">
              <w:rPr>
                <w:rFonts w:ascii="Times New Roman" w:hAnsi="Times New Roman"/>
                <w:sz w:val="16"/>
                <w:szCs w:val="16"/>
              </w:rPr>
              <w:t>No Virginia Code</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02125</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Analytic Geometry</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3176</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02073</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Multivariate Calculus</w:t>
            </w:r>
          </w:p>
        </w:tc>
        <w:tc>
          <w:tcPr>
            <w:tcW w:w="71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3178</w:t>
            </w:r>
          </w:p>
        </w:tc>
        <w:tc>
          <w:tcPr>
            <w:tcW w:w="692"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02122</w:t>
            </w:r>
          </w:p>
        </w:tc>
        <w:tc>
          <w:tcPr>
            <w:tcW w:w="8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bl>
    <w:p w:rsidR="007D6C53" w:rsidRPr="00796A83" w:rsidRDefault="007D6C53" w:rsidP="007D6C53">
      <w:pPr>
        <w:pStyle w:val="NormalWeb"/>
        <w:rPr>
          <w:sz w:val="20"/>
          <w:szCs w:val="20"/>
        </w:rPr>
      </w:pPr>
      <w:r w:rsidRPr="00796A83">
        <w:rPr>
          <w:sz w:val="20"/>
          <w:vertAlign w:val="superscript"/>
        </w:rPr>
        <w:t>1</w:t>
      </w:r>
      <w:r w:rsidRPr="00796A83">
        <w:rPr>
          <w:sz w:val="20"/>
          <w:szCs w:val="20"/>
        </w:rPr>
        <w:t xml:space="preserve">A personal living and finance course has been approved to meet a mathematics requirement for the Modified Standard Diploma. The personal living and finance course (3120/02003) may not be used to satisfy the mathematics requirement or the Economics and Personal Finance requirement for the Standard and Advanced Studies Diplomas. For the purpose of satisfying this requirement for the Modified Standard Diploma, one of the following options may be used: 1) a locally developed personal living and finance course based on the </w:t>
      </w:r>
      <w:r w:rsidRPr="00796A83">
        <w:rPr>
          <w:i/>
          <w:sz w:val="20"/>
          <w:szCs w:val="20"/>
        </w:rPr>
        <w:t>Objectives for Personal Living and Finance</w:t>
      </w:r>
      <w:r w:rsidRPr="00796A83">
        <w:rPr>
          <w:sz w:val="20"/>
          <w:szCs w:val="20"/>
        </w:rPr>
        <w:t xml:space="preserve"> approved by the Board of Education in April 1999, and revised in 2006; 2) a course based on the 2006 </w:t>
      </w:r>
      <w:r w:rsidRPr="00796A83">
        <w:rPr>
          <w:i/>
          <w:sz w:val="20"/>
          <w:szCs w:val="20"/>
        </w:rPr>
        <w:t>Economics Education and Financial Literacy: Objectives and Correlations to Mathematics and History and Social Science Standards of Learning and Career and Technical Education Competencies</w:t>
      </w:r>
      <w:r w:rsidRPr="00796A83">
        <w:rPr>
          <w:sz w:val="20"/>
          <w:szCs w:val="20"/>
        </w:rPr>
        <w:t xml:space="preserve">; or 3) an economics and personal finance course based on the Standards of Learning for Economics and Personal Finance for a course to satisfy the requirements for the Standard and Advanced Studies Diplomas. </w:t>
      </w:r>
    </w:p>
    <w:p w:rsidR="007D6C53" w:rsidRPr="00796A83" w:rsidRDefault="007D6C53" w:rsidP="007D6C53">
      <w:pPr>
        <w:pStyle w:val="NormalWeb"/>
      </w:pPr>
      <w:r w:rsidRPr="00796A83">
        <w:rPr>
          <w:sz w:val="20"/>
          <w:vertAlign w:val="superscript"/>
        </w:rPr>
        <w:t>2</w:t>
      </w:r>
      <w:r w:rsidRPr="00796A83">
        <w:rPr>
          <w:sz w:val="20"/>
          <w:szCs w:val="20"/>
        </w:rPr>
        <w:t>Students may earn one mathematics credit for the Modified Standard Diploma by successfully completing this course.</w:t>
      </w:r>
      <w:r w:rsidRPr="00796A83">
        <w:t xml:space="preserve"> </w:t>
      </w:r>
    </w:p>
    <w:p w:rsidR="007D6C53" w:rsidRPr="00796A83" w:rsidRDefault="007D6C53" w:rsidP="007D6C53">
      <w:pPr>
        <w:pStyle w:val="NormalWeb"/>
      </w:pPr>
      <w:r w:rsidRPr="00796A83">
        <w:rPr>
          <w:sz w:val="20"/>
          <w:vertAlign w:val="superscript"/>
        </w:rPr>
        <w:t>3</w:t>
      </w:r>
      <w:r w:rsidRPr="00796A83">
        <w:rPr>
          <w:sz w:val="20"/>
          <w:szCs w:val="20"/>
        </w:rPr>
        <w:t>Students who are enrolled in a course that requires an end-of-course SOL test must take the test, but they do not have to pass the SOL test to satisfy the requirement for the Modified Standard Diploma.</w:t>
      </w:r>
      <w:r w:rsidRPr="00796A83">
        <w:t xml:space="preserve"> </w:t>
      </w:r>
    </w:p>
    <w:p w:rsidR="007D6C53" w:rsidRPr="00796A83" w:rsidRDefault="007D6C53" w:rsidP="007D6C53">
      <w:pPr>
        <w:pStyle w:val="NormalWeb"/>
      </w:pPr>
      <w:r w:rsidRPr="00796A83">
        <w:rPr>
          <w:sz w:val="20"/>
          <w:vertAlign w:val="superscript"/>
        </w:rPr>
        <w:t>4</w:t>
      </w:r>
      <w:r w:rsidRPr="00796A83">
        <w:rPr>
          <w:sz w:val="20"/>
          <w:szCs w:val="20"/>
        </w:rPr>
        <w:t>Students will take the Algebra I, Geometry, and/or Algebra II SOL test(s) when they have completed the appropriate SOL content, as determined by the local school division, but they do not have to pass the test(s) to satisfy the requirement for the Modified Standard Diploma.</w:t>
      </w:r>
      <w:r w:rsidRPr="00796A83">
        <w:t xml:space="preserve"> </w:t>
      </w:r>
    </w:p>
    <w:p w:rsidR="007D6C53" w:rsidRPr="00796A83" w:rsidRDefault="007D6C53" w:rsidP="007D6C53">
      <w:pPr>
        <w:rPr>
          <w:rFonts w:ascii="Times New Roman" w:hAnsi="Times New Roman"/>
          <w:sz w:val="20"/>
        </w:rPr>
      </w:pPr>
      <w:r w:rsidRPr="00796A83">
        <w:rPr>
          <w:rFonts w:ascii="Times New Roman" w:hAnsi="Times New Roman"/>
          <w:sz w:val="20"/>
          <w:vertAlign w:val="superscript"/>
        </w:rPr>
        <w:t>5</w:t>
      </w:r>
      <w:r w:rsidRPr="00796A83">
        <w:rPr>
          <w:rFonts w:ascii="Times New Roman" w:hAnsi="Times New Roman"/>
          <w:sz w:val="20"/>
        </w:rPr>
        <w:t>The Algebra, Functions and Data Analysis SOL test development has been indefinitely delayed, pending available funding.</w:t>
      </w:r>
    </w:p>
    <w:p w:rsidR="007D6C53" w:rsidRPr="00796A83" w:rsidRDefault="007D6C53" w:rsidP="007D6C53">
      <w:pPr>
        <w:pStyle w:val="NormalWeb"/>
      </w:pPr>
      <w:r w:rsidRPr="00796A83">
        <w:rPr>
          <w:sz w:val="20"/>
          <w:vertAlign w:val="superscript"/>
        </w:rPr>
        <w:t>6</w:t>
      </w:r>
      <w:r w:rsidRPr="00796A83">
        <w:rPr>
          <w:sz w:val="20"/>
          <w:szCs w:val="20"/>
        </w:rPr>
        <w:t>May be a one-semester or two-semester course.</w:t>
      </w:r>
      <w:r w:rsidRPr="00796A83">
        <w:t xml:space="preserve"> </w:t>
      </w:r>
    </w:p>
    <w:p w:rsidR="007D6C53" w:rsidRPr="00796A83" w:rsidRDefault="007D6C53" w:rsidP="007D6C53">
      <w:pPr>
        <w:pStyle w:val="NormalWeb"/>
        <w:spacing w:before="0" w:after="0"/>
        <w:rPr>
          <w:sz w:val="20"/>
        </w:rPr>
      </w:pPr>
      <w:r w:rsidRPr="00796A83">
        <w:rPr>
          <w:sz w:val="20"/>
          <w:vertAlign w:val="superscript"/>
        </w:rPr>
        <w:t>7</w:t>
      </w:r>
      <w:r w:rsidRPr="00796A83">
        <w:rPr>
          <w:sz w:val="20"/>
        </w:rPr>
        <w:t>Prerequisites for the 12</w:t>
      </w:r>
      <w:r w:rsidRPr="00796A83">
        <w:rPr>
          <w:sz w:val="20"/>
          <w:vertAlign w:val="superscript"/>
        </w:rPr>
        <w:t>th</w:t>
      </w:r>
      <w:r w:rsidRPr="00796A83">
        <w:rPr>
          <w:sz w:val="20"/>
        </w:rPr>
        <w:t>-grade (senior level) course include earning at least two verified credits in mathematics, and satisfactory completion of either Algebra, Functions, and Data Analysis or Algebra II. Students seeking the Advanced Studies Diploma, whose course sequences include the Mathematics Capstone course, must also take Algebra II.</w:t>
      </w:r>
    </w:p>
    <w:p w:rsidR="007D6C53" w:rsidRPr="00796A83" w:rsidRDefault="007D6C53" w:rsidP="007D6C53">
      <w:pPr>
        <w:pStyle w:val="NormalWeb"/>
      </w:pPr>
    </w:p>
    <w:p w:rsidR="007D6C53" w:rsidRPr="00796A83" w:rsidRDefault="007D6C53" w:rsidP="007D6C53">
      <w:pPr>
        <w:pStyle w:val="NormalWeb"/>
        <w:jc w:val="center"/>
      </w:pPr>
      <w:r w:rsidRPr="00796A83">
        <w:rPr>
          <w:b/>
          <w:bCs/>
        </w:rPr>
        <w:lastRenderedPageBreak/>
        <w:t>Science</w:t>
      </w:r>
    </w:p>
    <w:tbl>
      <w:tblPr>
        <w:tblW w:w="1038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522"/>
        <w:gridCol w:w="1515"/>
        <w:gridCol w:w="1489"/>
        <w:gridCol w:w="1854"/>
      </w:tblGrid>
      <w:tr w:rsidR="007D6C53" w:rsidRPr="00796A83" w:rsidTr="006E2CE4">
        <w:trPr>
          <w:trHeight w:val="360"/>
          <w:tblHeader/>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Science Course Title</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Virginia Course Codes</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b/>
                <w:bCs/>
                <w:sz w:val="20"/>
              </w:rPr>
            </w:pPr>
            <w:r w:rsidRPr="00796A83">
              <w:rPr>
                <w:rFonts w:ascii="Times New Roman" w:hAnsi="Times New Roman"/>
                <w:b/>
                <w:bCs/>
                <w:sz w:val="20"/>
              </w:rPr>
              <w:t>SCED Codes</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SOL Test </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i/>
                <w:iCs/>
                <w:sz w:val="20"/>
              </w:rPr>
              <w:t>Courses that will satisfy the science requirement for the Modified Standard Diploma shall include content from at least two of the following: applications of</w:t>
            </w:r>
            <w:r>
              <w:rPr>
                <w:rFonts w:ascii="Times New Roman" w:hAnsi="Times New Roman"/>
                <w:i/>
                <w:iCs/>
                <w:sz w:val="20"/>
              </w:rPr>
              <w:t xml:space="preserve"> E</w:t>
            </w:r>
            <w:r w:rsidRPr="00796A83">
              <w:rPr>
                <w:rFonts w:ascii="Times New Roman" w:hAnsi="Times New Roman"/>
                <w:i/>
                <w:iCs/>
                <w:sz w:val="20"/>
              </w:rPr>
              <w:t>arth science, biology, chemistry, or physics.</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b/>
                <w:bCs/>
                <w:i/>
                <w:iCs/>
                <w:sz w:val="20"/>
              </w:rPr>
              <w:t>Courses at or above the level of Earth Science</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vertAlign w:val="superscript"/>
              </w:rPr>
            </w:pPr>
            <w:r w:rsidRPr="00796A83">
              <w:rPr>
                <w:rFonts w:ascii="Times New Roman" w:hAnsi="Times New Roman"/>
                <w:sz w:val="20"/>
              </w:rPr>
              <w:t>Earth Science I, 2-Year Sequence, Part I</w:t>
            </w:r>
            <w:r w:rsidRPr="00796A83">
              <w:rPr>
                <w:rFonts w:ascii="Times New Roman" w:hAnsi="Times New Roman"/>
                <w:sz w:val="20"/>
                <w:vertAlign w:val="superscript"/>
              </w:rPr>
              <w:t>1</w:t>
            </w:r>
          </w:p>
          <w:p w:rsidR="007D6C53" w:rsidRPr="00796A83" w:rsidRDefault="007D6C53" w:rsidP="006E2CE4">
            <w:pPr>
              <w:rPr>
                <w:rFonts w:ascii="Times New Roman" w:hAnsi="Times New Roman"/>
              </w:rPr>
            </w:pP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4200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03049 (1 of 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Earth Science I, 2-Year Sequence, Part II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4201</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03049 (2 of 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#2</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Earth Science 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03001</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#2</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Earth Science II – Advanced Survey of Earth Science Topics</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4220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03049</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vertAlign w:val="superscript"/>
              </w:rPr>
            </w:pPr>
            <w:r w:rsidRPr="007D6C53">
              <w:rPr>
                <w:rFonts w:ascii="Times New Roman" w:hAnsi="Times New Roman"/>
                <w:sz w:val="20"/>
              </w:rPr>
              <w:t>Advanced Placement Environmental Science</w:t>
            </w:r>
            <w:r w:rsidRPr="007D6C53">
              <w:rPr>
                <w:rFonts w:ascii="Times New Roman" w:hAnsi="Times New Roman"/>
                <w:sz w:val="20"/>
                <w:vertAlign w:val="superscript"/>
              </w:rPr>
              <w:t>6</w:t>
            </w:r>
          </w:p>
        </w:tc>
        <w:tc>
          <w:tcPr>
            <w:tcW w:w="715"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jc w:val="center"/>
              <w:rPr>
                <w:rFonts w:ascii="Times New Roman" w:hAnsi="Times New Roman"/>
              </w:rPr>
            </w:pPr>
            <w:r w:rsidRPr="007D6C53">
              <w:rPr>
                <w:rFonts w:ascii="Times New Roman" w:hAnsi="Times New Roman"/>
                <w:sz w:val="20"/>
              </w:rPr>
              <w:t>4270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D6C53" w:rsidRDefault="007D6C53" w:rsidP="006E2CE4">
            <w:pPr>
              <w:jc w:val="center"/>
              <w:rPr>
                <w:rFonts w:ascii="Times New Roman" w:hAnsi="Times New Roman"/>
                <w:sz w:val="20"/>
              </w:rPr>
            </w:pPr>
            <w:r w:rsidRPr="007D6C53">
              <w:rPr>
                <w:rFonts w:ascii="Times New Roman" w:hAnsi="Times New Roman"/>
                <w:sz w:val="20"/>
              </w:rPr>
              <w:t>03207</w:t>
            </w:r>
          </w:p>
        </w:tc>
        <w:tc>
          <w:tcPr>
            <w:tcW w:w="871"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jc w:val="center"/>
              <w:rPr>
                <w:rFonts w:ascii="Times New Roman" w:hAnsi="Times New Roman"/>
                <w:strike/>
              </w:rPr>
            </w:pPr>
            <w:r w:rsidRPr="007D6C5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Earth Science II – Geology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4240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03002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Earth Science II – Oceanography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4250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03005</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Earth Science II – Astronomy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4260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03004</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iCs/>
                <w:sz w:val="20"/>
                <w:vertAlign w:val="superscript"/>
              </w:rPr>
            </w:pPr>
            <w:r w:rsidRPr="007D6C53">
              <w:rPr>
                <w:rFonts w:ascii="Times New Roman" w:hAnsi="Times New Roman"/>
                <w:iCs/>
                <w:sz w:val="20"/>
              </w:rPr>
              <w:t>Environmental Science</w:t>
            </w:r>
            <w:r w:rsidRPr="007D6C53">
              <w:rPr>
                <w:rFonts w:ascii="Times New Roman" w:hAnsi="Times New Roman"/>
                <w:iCs/>
                <w:sz w:val="20"/>
                <w:vertAlign w:val="superscript"/>
              </w:rPr>
              <w:t>6</w:t>
            </w:r>
          </w:p>
        </w:tc>
        <w:tc>
          <w:tcPr>
            <w:tcW w:w="715"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b/>
                <w:i/>
                <w:iCs/>
                <w:sz w:val="20"/>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D6C53" w:rsidRDefault="007D6C53" w:rsidP="006E2CE4">
            <w:pPr>
              <w:jc w:val="center"/>
              <w:rPr>
                <w:rFonts w:ascii="Times New Roman" w:hAnsi="Times New Roman"/>
                <w:iCs/>
                <w:sz w:val="20"/>
              </w:rPr>
            </w:pPr>
            <w:r w:rsidRPr="007D6C53">
              <w:rPr>
                <w:rFonts w:ascii="Times New Roman" w:hAnsi="Times New Roman"/>
                <w:iCs/>
                <w:sz w:val="20"/>
              </w:rPr>
              <w:t>03003</w:t>
            </w:r>
          </w:p>
        </w:tc>
        <w:tc>
          <w:tcPr>
            <w:tcW w:w="871"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jc w:val="center"/>
              <w:rPr>
                <w:rFonts w:ascii="Times New Roman" w:hAnsi="Times New Roman"/>
                <w:iCs/>
                <w:sz w:val="20"/>
              </w:rPr>
            </w:pPr>
            <w:r w:rsidRPr="007D6C53">
              <w:rPr>
                <w:rFonts w:ascii="Times New Roman" w:hAnsi="Times New Roman"/>
                <w:iCs/>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b/>
                <w:bCs/>
                <w:i/>
                <w:iCs/>
                <w:sz w:val="20"/>
              </w:rPr>
              <w:t>Courses at or above the level of Biology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 2-Year Sequence, Part I</w:t>
            </w:r>
            <w:r w:rsidRPr="00796A83">
              <w:rPr>
                <w:rFonts w:ascii="Times New Roman" w:hAnsi="Times New Roman"/>
                <w:sz w:val="20"/>
                <w:vertAlign w:val="superscript"/>
              </w:rPr>
              <w:t>1</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4300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03099 (1 of 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 2-Year Sequence, Part II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4301</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03099 (2 of 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#2</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03051</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#2</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II – Advanced Survey of Biology Topics</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4320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#3</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Biology </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4370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03056</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#3</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lastRenderedPageBreak/>
              <w:t>Biology II – Anatomy/Physiology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4330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03053</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II – Ecology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4340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03063</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Biology II – Genetics</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4350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03059</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iCs/>
                <w:sz w:val="20"/>
                <w:vertAlign w:val="superscript"/>
              </w:rPr>
            </w:pPr>
            <w:r w:rsidRPr="007D6C53">
              <w:rPr>
                <w:rFonts w:ascii="Times New Roman" w:hAnsi="Times New Roman"/>
                <w:iCs/>
                <w:sz w:val="20"/>
              </w:rPr>
              <w:t>Environmental Science</w:t>
            </w:r>
            <w:r w:rsidRPr="007D6C53">
              <w:rPr>
                <w:rFonts w:ascii="Times New Roman" w:hAnsi="Times New Roman"/>
                <w:iCs/>
                <w:sz w:val="20"/>
                <w:vertAlign w:val="superscript"/>
              </w:rPr>
              <w:t>6</w:t>
            </w:r>
          </w:p>
        </w:tc>
        <w:tc>
          <w:tcPr>
            <w:tcW w:w="715"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b/>
                <w:i/>
                <w:iCs/>
                <w:sz w:val="20"/>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D6C53" w:rsidRDefault="007D6C53" w:rsidP="006E2CE4">
            <w:pPr>
              <w:jc w:val="center"/>
              <w:rPr>
                <w:rFonts w:ascii="Times New Roman" w:hAnsi="Times New Roman"/>
                <w:iCs/>
                <w:sz w:val="20"/>
              </w:rPr>
            </w:pPr>
            <w:r w:rsidRPr="007D6C53">
              <w:rPr>
                <w:rFonts w:ascii="Times New Roman" w:hAnsi="Times New Roman"/>
                <w:iCs/>
                <w:sz w:val="20"/>
              </w:rPr>
              <w:t>03003</w:t>
            </w:r>
          </w:p>
        </w:tc>
        <w:tc>
          <w:tcPr>
            <w:tcW w:w="871"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jc w:val="center"/>
              <w:rPr>
                <w:rFonts w:ascii="Times New Roman" w:hAnsi="Times New Roman"/>
                <w:iCs/>
                <w:sz w:val="20"/>
              </w:rPr>
            </w:pPr>
            <w:r w:rsidRPr="007D6C53">
              <w:rPr>
                <w:rFonts w:ascii="Times New Roman" w:hAnsi="Times New Roman"/>
                <w:iCs/>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iCs/>
                <w:sz w:val="20"/>
              </w:rPr>
            </w:pPr>
            <w:r w:rsidRPr="007D6C53">
              <w:rPr>
                <w:rFonts w:ascii="Times New Roman" w:hAnsi="Times New Roman"/>
                <w:iCs/>
                <w:sz w:val="20"/>
              </w:rPr>
              <w:t>Advanced Placement in Environmental Science</w:t>
            </w:r>
            <w:r w:rsidRPr="007D6C53">
              <w:rPr>
                <w:rFonts w:ascii="Times New Roman" w:hAnsi="Times New Roman"/>
                <w:iCs/>
                <w:sz w:val="20"/>
                <w:vertAlign w:val="superscript"/>
              </w:rPr>
              <w:t>6</w:t>
            </w:r>
          </w:p>
        </w:tc>
        <w:tc>
          <w:tcPr>
            <w:tcW w:w="715"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rPr>
                <w:rFonts w:ascii="Times New Roman" w:hAnsi="Times New Roman"/>
                <w:b/>
                <w:i/>
                <w:iCs/>
                <w:sz w:val="20"/>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D6C53" w:rsidRDefault="007D6C53" w:rsidP="006E2CE4">
            <w:pPr>
              <w:jc w:val="center"/>
              <w:rPr>
                <w:rFonts w:ascii="Times New Roman" w:hAnsi="Times New Roman"/>
                <w:iCs/>
                <w:sz w:val="20"/>
              </w:rPr>
            </w:pPr>
            <w:r w:rsidRPr="007D6C53">
              <w:rPr>
                <w:rFonts w:ascii="Times New Roman" w:hAnsi="Times New Roman"/>
                <w:iCs/>
                <w:sz w:val="20"/>
              </w:rPr>
              <w:t>03207</w:t>
            </w:r>
          </w:p>
        </w:tc>
        <w:tc>
          <w:tcPr>
            <w:tcW w:w="871" w:type="pct"/>
            <w:tcBorders>
              <w:top w:val="outset" w:sz="6" w:space="0" w:color="auto"/>
              <w:left w:val="outset" w:sz="6" w:space="0" w:color="auto"/>
              <w:bottom w:val="outset" w:sz="6" w:space="0" w:color="auto"/>
              <w:right w:val="outset" w:sz="6" w:space="0" w:color="auto"/>
            </w:tcBorders>
          </w:tcPr>
          <w:p w:rsidR="007D6C53" w:rsidRPr="007D6C53" w:rsidRDefault="007D6C53" w:rsidP="006E2CE4">
            <w:pPr>
              <w:jc w:val="center"/>
              <w:rPr>
                <w:rFonts w:ascii="Times New Roman" w:hAnsi="Times New Roman"/>
                <w:iCs/>
                <w:sz w:val="20"/>
              </w:rPr>
            </w:pPr>
            <w:r w:rsidRPr="007D6C53">
              <w:rPr>
                <w:rFonts w:ascii="Times New Roman" w:hAnsi="Times New Roman"/>
                <w:iCs/>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b/>
                <w:bCs/>
                <w:i/>
                <w:iCs/>
                <w:sz w:val="20"/>
              </w:rPr>
              <w:t>Courses at or above the level of Chemistry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Chemistry I, 2-Year Sequence, Part I</w:t>
            </w:r>
            <w:r w:rsidRPr="00796A83">
              <w:rPr>
                <w:rFonts w:ascii="Times New Roman" w:hAnsi="Times New Roman"/>
                <w:sz w:val="20"/>
                <w:vertAlign w:val="superscript"/>
              </w:rPr>
              <w:t>1</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4400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03149 (1 of 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Chemistry I, 2-Year Sequence, Part II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4401</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03149 (2 of 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#2</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Chemistry 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03101</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#2</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Chemistry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4470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03106</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#3</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Chemistry II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4420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03102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b/>
                <w:bCs/>
                <w:i/>
                <w:iCs/>
                <w:sz w:val="20"/>
              </w:rPr>
              <w:t>Courses at or above the level of Physics</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Physics 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4510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03151</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Advanced Placement Physics B</w:t>
            </w:r>
          </w:p>
          <w:p w:rsidR="007D6C53" w:rsidRPr="00796A83" w:rsidRDefault="007D6C53" w:rsidP="006E2CE4">
            <w:pPr>
              <w:rPr>
                <w:rFonts w:ascii="Times New Roman" w:hAnsi="Times New Roman"/>
                <w:sz w:val="20"/>
              </w:rPr>
            </w:pP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4570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03155</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sz w:val="20"/>
              </w:rPr>
            </w:pPr>
            <w:r w:rsidRPr="00796A83">
              <w:rPr>
                <w:rFonts w:ascii="Times New Roman" w:hAnsi="Times New Roman"/>
                <w:sz w:val="20"/>
              </w:rPr>
              <w:t>Advanced Placement Physics C</w:t>
            </w:r>
          </w:p>
          <w:p w:rsidR="007D6C53" w:rsidRPr="00796A83" w:rsidRDefault="007D6C53" w:rsidP="006E2CE4">
            <w:pPr>
              <w:rPr>
                <w:rFonts w:ascii="Times New Roman" w:hAnsi="Times New Roman"/>
                <w:sz w:val="20"/>
              </w:rPr>
            </w:pP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4571</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03156</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sz w:val="20"/>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Physics II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4520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03152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Principles of Technology I</w:t>
            </w:r>
            <w:r w:rsidRPr="00796A83">
              <w:rPr>
                <w:rFonts w:ascii="Times New Roman" w:hAnsi="Times New Roman"/>
                <w:sz w:val="20"/>
                <w:vertAlign w:val="superscript"/>
              </w:rPr>
              <w:t>5</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9811</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10153(1 of 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Principles of Technology II</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9812</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10153 (2 of 2)</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b/>
                <w:bCs/>
                <w:i/>
                <w:iCs/>
                <w:sz w:val="20"/>
              </w:rPr>
              <w:lastRenderedPageBreak/>
              <w:t>Integrated Sciences - Earth Sciences/Biology/Chemistry</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Integrated Science, 3-Year Sequence, Course 1 </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4211</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03201 (1 of 3)</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#4</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Integrated Science, 3-Year Sequence, Course 2 </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4311</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03201 (2 of 3)</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r w:rsidR="007D6C53" w:rsidRPr="00796A83" w:rsidTr="006E2CE4">
        <w:trPr>
          <w:trHeight w:val="360"/>
          <w:tblCellSpacing w:w="15" w:type="dxa"/>
        </w:trPr>
        <w:tc>
          <w:tcPr>
            <w:tcW w:w="2638"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Integrated Science, 3-Year Sequence, Course 3 </w:t>
            </w:r>
          </w:p>
        </w:tc>
        <w:tc>
          <w:tcPr>
            <w:tcW w:w="715"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4411</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03201 (3 of 3)</w:t>
            </w:r>
          </w:p>
        </w:tc>
        <w:tc>
          <w:tcPr>
            <w:tcW w:w="871"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#4</w:t>
            </w:r>
          </w:p>
        </w:tc>
      </w:tr>
    </w:tbl>
    <w:p w:rsidR="007D6C53" w:rsidRPr="00796A83" w:rsidRDefault="007D6C53" w:rsidP="007D6C53">
      <w:pPr>
        <w:pStyle w:val="NormalWeb"/>
      </w:pPr>
      <w:r w:rsidRPr="00796A83">
        <w:rPr>
          <w:sz w:val="20"/>
          <w:vertAlign w:val="superscript"/>
        </w:rPr>
        <w:t>1</w:t>
      </w:r>
      <w:r w:rsidRPr="00796A83">
        <w:rPr>
          <w:sz w:val="20"/>
          <w:szCs w:val="20"/>
        </w:rPr>
        <w:t>Students may earn one science credit towards the Modified Standard Diploma by successfully completing this course.</w:t>
      </w:r>
      <w:r w:rsidRPr="00796A83">
        <w:t xml:space="preserve"> </w:t>
      </w:r>
    </w:p>
    <w:p w:rsidR="007D6C53" w:rsidRPr="00796A83" w:rsidRDefault="007D6C53" w:rsidP="007D6C53">
      <w:pPr>
        <w:pStyle w:val="NormalWeb"/>
      </w:pPr>
      <w:r w:rsidRPr="00796A83">
        <w:rPr>
          <w:sz w:val="20"/>
          <w:vertAlign w:val="superscript"/>
        </w:rPr>
        <w:t>2</w:t>
      </w:r>
      <w:r w:rsidRPr="00796A83">
        <w:rPr>
          <w:sz w:val="20"/>
          <w:szCs w:val="20"/>
        </w:rPr>
        <w:t>Students who are enrolled in a course that requires an end-of-course SOL test must take the test, but they do not have to pass the SOL test to satisfy the requirement for the Modified Standard Diploma.</w:t>
      </w:r>
      <w:r w:rsidRPr="00796A83">
        <w:t xml:space="preserve"> </w:t>
      </w:r>
    </w:p>
    <w:p w:rsidR="007D6C53" w:rsidRPr="00796A83" w:rsidRDefault="007D6C53" w:rsidP="007D6C53">
      <w:pPr>
        <w:pStyle w:val="NormalWeb"/>
      </w:pPr>
      <w:r w:rsidRPr="00796A83">
        <w:rPr>
          <w:sz w:val="20"/>
          <w:vertAlign w:val="superscript"/>
        </w:rPr>
        <w:t>3</w:t>
      </w:r>
      <w:r w:rsidRPr="00796A83">
        <w:rPr>
          <w:sz w:val="20"/>
          <w:szCs w:val="20"/>
        </w:rPr>
        <w:t>Students who have not already taken a course in this discipline where a SOL test is required will take the SOL test associated with this discipline, but they do not have to pass the test to satisfy the requirement for the Modified Standard Diploma.</w:t>
      </w:r>
      <w:r w:rsidRPr="00796A83">
        <w:t xml:space="preserve"> </w:t>
      </w:r>
    </w:p>
    <w:p w:rsidR="007D6C53" w:rsidRPr="00796A83" w:rsidRDefault="007D6C53" w:rsidP="007D6C53">
      <w:pPr>
        <w:pStyle w:val="NormalWeb"/>
      </w:pPr>
      <w:r w:rsidRPr="00796A83">
        <w:rPr>
          <w:sz w:val="20"/>
          <w:vertAlign w:val="superscript"/>
        </w:rPr>
        <w:t>4</w:t>
      </w:r>
      <w:r w:rsidRPr="00796A83">
        <w:rPr>
          <w:sz w:val="20"/>
          <w:szCs w:val="20"/>
        </w:rPr>
        <w:t>Students will take the Earth Science, Biology, and Chemistry test(s) when they have completed the appropriate SOL content, as determined by the local school division, but they do not have to pass the test to satisfy the requirement for the Modified Standard Diploma.</w:t>
      </w:r>
      <w:r w:rsidRPr="00796A83">
        <w:t xml:space="preserve"> </w:t>
      </w:r>
    </w:p>
    <w:p w:rsidR="007D6C53" w:rsidRPr="00796A83" w:rsidRDefault="007D6C53" w:rsidP="007D6C53">
      <w:pPr>
        <w:pStyle w:val="NormalWeb"/>
      </w:pPr>
      <w:r w:rsidRPr="00796A83">
        <w:rPr>
          <w:sz w:val="20"/>
          <w:vertAlign w:val="superscript"/>
        </w:rPr>
        <w:t>5</w:t>
      </w:r>
      <w:r w:rsidRPr="00796A83">
        <w:rPr>
          <w:sz w:val="20"/>
          <w:szCs w:val="20"/>
        </w:rPr>
        <w:t>The sequence of Principles of Technology I [9811/03153 (1 of 2)] and Principles of Technology II [9812/03153 (2 of 2)] will satisfy one (1) standard unit of credit in laboratory science for physics and one (1) elective credit. Students who enroll in Principles of Technology courses for a physics credit must have completed Algebra I and two (2) other laboratory science courses as specified by the Standards of Accreditation prior to enrolling in Principles of Technology. There is no SOL test associated with Principles of Technology I and II.</w:t>
      </w:r>
      <w:r w:rsidRPr="00796A83">
        <w:t xml:space="preserve"> </w:t>
      </w:r>
    </w:p>
    <w:p w:rsidR="007D6C53" w:rsidRPr="004B7384" w:rsidRDefault="007D6C53" w:rsidP="007D6C53">
      <w:pPr>
        <w:pStyle w:val="NormalWeb"/>
        <w:ind w:left="90" w:hanging="90"/>
        <w:rPr>
          <w:sz w:val="20"/>
          <w:szCs w:val="20"/>
        </w:rPr>
      </w:pPr>
      <w:r>
        <w:rPr>
          <w:sz w:val="20"/>
          <w:szCs w:val="20"/>
          <w:vertAlign w:val="superscript"/>
        </w:rPr>
        <w:t>6</w:t>
      </w:r>
      <w:r w:rsidRPr="00796A83">
        <w:rPr>
          <w:sz w:val="20"/>
          <w:szCs w:val="20"/>
        </w:rPr>
        <w:t xml:space="preserve"> </w:t>
      </w:r>
      <w:r w:rsidRPr="007D6C53">
        <w:rPr>
          <w:sz w:val="20"/>
          <w:szCs w:val="20"/>
        </w:rPr>
        <w:t>Advanced Placement Environmental Science and Environmental Science may count as either Biology or Earth Science credit.  It is highly recommended that students planning to apply or attend college take four science courses to include Biology, Chemistry, and Physics.</w:t>
      </w:r>
    </w:p>
    <w:p w:rsidR="007D6C53" w:rsidRPr="00796A83" w:rsidRDefault="007D6C53" w:rsidP="007D6C53">
      <w:pPr>
        <w:pStyle w:val="NormalWeb"/>
        <w:ind w:left="90" w:hanging="90"/>
        <w:rPr>
          <w:sz w:val="20"/>
          <w:szCs w:val="20"/>
        </w:rPr>
      </w:pPr>
    </w:p>
    <w:p w:rsidR="007D6C53" w:rsidRPr="00796A83" w:rsidRDefault="007D6C53" w:rsidP="007D6C53">
      <w:pPr>
        <w:pStyle w:val="NormalWeb"/>
        <w:rPr>
          <w:b/>
          <w:bCs/>
        </w:rPr>
      </w:pPr>
    </w:p>
    <w:p w:rsidR="007D6C53" w:rsidRPr="00796A83" w:rsidRDefault="007D6C53" w:rsidP="007D6C53">
      <w:pPr>
        <w:pStyle w:val="NormalWeb"/>
        <w:jc w:val="center"/>
      </w:pPr>
      <w:r w:rsidRPr="00796A83">
        <w:rPr>
          <w:b/>
          <w:bCs/>
        </w:rPr>
        <w:t>History and Social Science</w:t>
      </w:r>
    </w:p>
    <w:tbl>
      <w:tblPr>
        <w:tblW w:w="1041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576"/>
        <w:gridCol w:w="1104"/>
        <w:gridCol w:w="1473"/>
        <w:gridCol w:w="2257"/>
      </w:tblGrid>
      <w:tr w:rsidR="007D6C53" w:rsidRPr="00796A83" w:rsidTr="006E2CE4">
        <w:trPr>
          <w:trHeight w:val="360"/>
          <w:tblHeader/>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History and Social Science Course Title</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Virginia Course Code</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b/>
                <w:bCs/>
                <w:sz w:val="20"/>
              </w:rPr>
            </w:pPr>
            <w:r w:rsidRPr="00796A83">
              <w:rPr>
                <w:rFonts w:ascii="Times New Roman" w:hAnsi="Times New Roman"/>
                <w:b/>
                <w:bCs/>
                <w:sz w:val="20"/>
              </w:rPr>
              <w:t>SCED Codes</w:t>
            </w: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b/>
                <w:bCs/>
                <w:sz w:val="20"/>
              </w:rPr>
              <w:t>SOL Test </w:t>
            </w: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i/>
                <w:iCs/>
                <w:sz w:val="20"/>
              </w:rPr>
              <w:t>Courses that will satisfy the history and social science requirement for the Modified Standard Diploma shall include one unit of credit in Virginia and United States History and one unit of credit in Virginia and United States Government.</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i/>
                <w:iCs/>
                <w:sz w:val="20"/>
              </w:rPr>
              <w:t>Courses at or above the level of Virginia and United States History</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lastRenderedPageBreak/>
              <w:t>Virginia and United States History, 2-Year Sequence, Part I</w:t>
            </w:r>
            <w:r w:rsidRPr="00796A83">
              <w:rPr>
                <w:rFonts w:ascii="Times New Roman" w:hAnsi="Times New Roman"/>
                <w:sz w:val="20"/>
                <w:vertAlign w:val="superscript"/>
              </w:rPr>
              <w:t>1</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2361</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04102</w:t>
            </w: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Virginia and United States History, 2-Year Sequence, Part II</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2362</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04103</w:t>
            </w: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See Footnote #2</w:t>
            </w: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Virginia and United States History</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2360</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04101</w:t>
            </w: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#2</w:t>
            </w: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United States History</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2319</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04104</w:t>
            </w: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pPr>
            <w:r w:rsidRPr="00796A83">
              <w:rPr>
                <w:rFonts w:ascii="Times New Roman" w:hAnsi="Times New Roman"/>
                <w:sz w:val="20"/>
              </w:rPr>
              <w:t>See Footnote #2</w:t>
            </w: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b/>
                <w:i/>
                <w:iCs/>
                <w:sz w:val="20"/>
              </w:rPr>
            </w:pPr>
            <w:r w:rsidRPr="00796A83">
              <w:rPr>
                <w:rFonts w:ascii="Times New Roman" w:hAnsi="Times New Roman"/>
                <w:sz w:val="20"/>
              </w:rPr>
              <w:t>American Civilization (must include the SOL for United States History)</w:t>
            </w:r>
            <w:r w:rsidRPr="00796A83">
              <w:rPr>
                <w:rFonts w:ascii="Times New Roman" w:hAnsi="Times New Roman"/>
                <w:b/>
                <w:i/>
                <w:iCs/>
                <w:sz w:val="20"/>
              </w:rPr>
              <w:t xml:space="preserve"> </w:t>
            </w:r>
          </w:p>
          <w:p w:rsidR="007D6C53" w:rsidRPr="00796A83" w:rsidRDefault="007D6C53" w:rsidP="006E2CE4">
            <w:pPr>
              <w:rPr>
                <w:rFonts w:ascii="Times New Roman" w:hAnsi="Times New Roman"/>
              </w:rPr>
            </w:pPr>
          </w:p>
        </w:tc>
        <w:tc>
          <w:tcPr>
            <w:tcW w:w="516"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rPr>
            </w:pPr>
            <w:r w:rsidRPr="00796A83">
              <w:rPr>
                <w:rFonts w:ascii="Times New Roman" w:hAnsi="Times New Roman"/>
                <w:sz w:val="20"/>
              </w:rPr>
              <w:t>2376</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04149</w:t>
            </w:r>
          </w:p>
        </w:tc>
        <w:tc>
          <w:tcPr>
            <w:tcW w:w="106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pPr>
            <w:r w:rsidRPr="00796A83">
              <w:rPr>
                <w:rFonts w:ascii="Times New Roman" w:hAnsi="Times New Roman"/>
                <w:sz w:val="20"/>
              </w:rPr>
              <w:t>See Footnote #2</w:t>
            </w: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i/>
                <w:iCs/>
                <w:sz w:val="20"/>
              </w:rPr>
              <w:t>Courses at or above the level of Virginia and United States Government</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rPr>
                <w:rFonts w:ascii="Times New Roman" w:hAnsi="Times New Roman"/>
              </w:rPr>
            </w:pP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 xml:space="preserve">Virginia and United States Government </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2440</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04151</w:t>
            </w: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r w:rsidR="007D6C53" w:rsidRPr="00796A83" w:rsidTr="006E2CE4">
        <w:trPr>
          <w:trHeight w:val="360"/>
          <w:tblCellSpacing w:w="15" w:type="dxa"/>
        </w:trPr>
        <w:tc>
          <w:tcPr>
            <w:tcW w:w="2657"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rPr>
                <w:rFonts w:ascii="Times New Roman" w:hAnsi="Times New Roman"/>
              </w:rPr>
            </w:pPr>
            <w:r w:rsidRPr="00796A83">
              <w:rPr>
                <w:rFonts w:ascii="Times New Roman" w:hAnsi="Times New Roman"/>
                <w:sz w:val="20"/>
              </w:rPr>
              <w:t>Advanced Placement Government and Politics: United States</w:t>
            </w:r>
          </w:p>
        </w:tc>
        <w:tc>
          <w:tcPr>
            <w:tcW w:w="516"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2445</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7D6C53" w:rsidRPr="00796A83" w:rsidRDefault="007D6C53" w:rsidP="006E2CE4">
            <w:pPr>
              <w:jc w:val="center"/>
              <w:rPr>
                <w:rFonts w:ascii="Times New Roman" w:hAnsi="Times New Roman"/>
                <w:sz w:val="20"/>
              </w:rPr>
            </w:pPr>
            <w:r w:rsidRPr="00796A83">
              <w:rPr>
                <w:rFonts w:ascii="Times New Roman" w:hAnsi="Times New Roman"/>
                <w:sz w:val="20"/>
              </w:rPr>
              <w:t>04157</w:t>
            </w:r>
          </w:p>
        </w:tc>
        <w:tc>
          <w:tcPr>
            <w:tcW w:w="1063" w:type="pct"/>
            <w:tcBorders>
              <w:top w:val="outset" w:sz="6" w:space="0" w:color="auto"/>
              <w:left w:val="outset" w:sz="6" w:space="0" w:color="auto"/>
              <w:bottom w:val="outset" w:sz="6" w:space="0" w:color="auto"/>
              <w:right w:val="outset" w:sz="6" w:space="0" w:color="auto"/>
            </w:tcBorders>
          </w:tcPr>
          <w:p w:rsidR="007D6C53" w:rsidRPr="00796A83" w:rsidRDefault="007D6C53" w:rsidP="006E2CE4">
            <w:pPr>
              <w:jc w:val="center"/>
              <w:rPr>
                <w:rFonts w:ascii="Times New Roman" w:hAnsi="Times New Roman"/>
              </w:rPr>
            </w:pPr>
            <w:r w:rsidRPr="00796A83">
              <w:rPr>
                <w:rFonts w:ascii="Times New Roman" w:hAnsi="Times New Roman"/>
                <w:sz w:val="20"/>
              </w:rPr>
              <w:t>None</w:t>
            </w:r>
          </w:p>
        </w:tc>
      </w:tr>
    </w:tbl>
    <w:p w:rsidR="007D6C53" w:rsidRPr="00796A83" w:rsidRDefault="007D6C53" w:rsidP="007D6C53">
      <w:pPr>
        <w:pStyle w:val="NormalWeb"/>
      </w:pPr>
      <w:r w:rsidRPr="00796A83">
        <w:rPr>
          <w:sz w:val="20"/>
          <w:vertAlign w:val="superscript"/>
        </w:rPr>
        <w:t>1</w:t>
      </w:r>
      <w:r w:rsidRPr="00796A83">
        <w:rPr>
          <w:sz w:val="20"/>
          <w:szCs w:val="20"/>
        </w:rPr>
        <w:t>Students may earn one credit in Virginia and United States History for the Modified Standard Diploma by successfully completing this course. This course may be treated as a survey course of Virginia and United States</w:t>
      </w:r>
      <w:r>
        <w:rPr>
          <w:sz w:val="20"/>
          <w:szCs w:val="20"/>
        </w:rPr>
        <w:t xml:space="preserve"> </w:t>
      </w:r>
      <w:r w:rsidRPr="00796A83">
        <w:rPr>
          <w:sz w:val="20"/>
          <w:szCs w:val="20"/>
        </w:rPr>
        <w:t>History topics in the SOL.</w:t>
      </w:r>
      <w:r w:rsidRPr="00796A83">
        <w:t xml:space="preserve"> </w:t>
      </w:r>
    </w:p>
    <w:p w:rsidR="007D6C53" w:rsidRPr="00796A83" w:rsidRDefault="007D6C53" w:rsidP="007D6C53">
      <w:pPr>
        <w:pStyle w:val="NormalWeb"/>
      </w:pPr>
      <w:r w:rsidRPr="00796A83">
        <w:rPr>
          <w:sz w:val="20"/>
          <w:vertAlign w:val="superscript"/>
        </w:rPr>
        <w:t>2</w:t>
      </w:r>
      <w:r w:rsidRPr="00796A83">
        <w:rPr>
          <w:sz w:val="20"/>
          <w:szCs w:val="20"/>
        </w:rPr>
        <w:t>Students who are enrolled in a course that requires an end-of-course SOL test must take the test, but they do not have to pass the SOL test to satisfy the requirement for the Modified Standard Diploma.</w:t>
      </w:r>
      <w:r w:rsidRPr="00796A83">
        <w:t xml:space="preserve"> </w:t>
      </w:r>
    </w:p>
    <w:p w:rsidR="007D6C53" w:rsidRPr="00434E51" w:rsidRDefault="007D6C53" w:rsidP="007D6C53">
      <w:pPr>
        <w:widowControl/>
        <w:autoSpaceDE w:val="0"/>
        <w:autoSpaceDN w:val="0"/>
        <w:adjustRightInd w:val="0"/>
        <w:jc w:val="center"/>
        <w:rPr>
          <w:rFonts w:ascii="Times New Roman" w:eastAsiaTheme="minorHAnsi" w:hAnsi="Times New Roman"/>
          <w:iCs/>
          <w:snapToGrid/>
          <w:szCs w:val="24"/>
        </w:rPr>
      </w:pPr>
    </w:p>
    <w:p w:rsidR="00FC3B88" w:rsidRDefault="00D901AA" w:rsidP="007D6C53"/>
    <w:sectPr w:rsidR="00FC3B8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AA" w:rsidRDefault="00D901AA" w:rsidP="0069101C">
      <w:r>
        <w:separator/>
      </w:r>
    </w:p>
  </w:endnote>
  <w:endnote w:type="continuationSeparator" w:id="0">
    <w:p w:rsidR="00D901AA" w:rsidRDefault="00D901AA" w:rsidP="0069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1C" w:rsidRDefault="00691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4756"/>
      <w:docPartObj>
        <w:docPartGallery w:val="Page Numbers (Bottom of Page)"/>
        <w:docPartUnique/>
      </w:docPartObj>
    </w:sdtPr>
    <w:sdtEndPr>
      <w:rPr>
        <w:noProof/>
      </w:rPr>
    </w:sdtEndPr>
    <w:sdtContent>
      <w:p w:rsidR="0069101C" w:rsidRDefault="0069101C">
        <w:pPr>
          <w:pStyle w:val="Footer"/>
          <w:jc w:val="center"/>
        </w:pPr>
        <w:r>
          <w:fldChar w:fldCharType="begin"/>
        </w:r>
        <w:r>
          <w:instrText xml:space="preserve"> PAGE   \* MERGEFORMAT </w:instrText>
        </w:r>
        <w:r>
          <w:fldChar w:fldCharType="separate"/>
        </w:r>
        <w:r w:rsidR="00A126D0">
          <w:rPr>
            <w:noProof/>
          </w:rPr>
          <w:t>1</w:t>
        </w:r>
        <w:r>
          <w:rPr>
            <w:noProof/>
          </w:rPr>
          <w:fldChar w:fldCharType="end"/>
        </w:r>
      </w:p>
    </w:sdtContent>
  </w:sdt>
  <w:p w:rsidR="0069101C" w:rsidRDefault="00691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1C" w:rsidRDefault="00691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AA" w:rsidRDefault="00D901AA" w:rsidP="0069101C">
      <w:r>
        <w:separator/>
      </w:r>
    </w:p>
  </w:footnote>
  <w:footnote w:type="continuationSeparator" w:id="0">
    <w:p w:rsidR="00D901AA" w:rsidRDefault="00D901AA" w:rsidP="00691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1C" w:rsidRDefault="00691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C5" w:rsidRDefault="00F123C5">
    <w:pPr>
      <w:pStyle w:val="Header"/>
    </w:pPr>
    <w:r>
      <w:tab/>
      <w:t xml:space="preserve">                                   </w:t>
    </w:r>
  </w:p>
  <w:p w:rsidR="0069101C" w:rsidRDefault="00A126D0">
    <w:pPr>
      <w:pStyle w:val="Header"/>
    </w:pPr>
    <w:r>
      <w:tab/>
    </w:r>
    <w:r>
      <w:tab/>
      <w:t xml:space="preserve">Supts Memo Attachment </w:t>
    </w:r>
    <w:bookmarkStart w:id="9" w:name="_GoBack"/>
    <w:bookmarkEnd w:id="9"/>
    <w:r w:rsidR="00F123C5">
      <w:t>315-17</w:t>
    </w:r>
    <w:r>
      <w:t>a</w:t>
    </w:r>
  </w:p>
  <w:p w:rsidR="001D4301" w:rsidRDefault="001D4301">
    <w:pPr>
      <w:pStyle w:val="Header"/>
    </w:pP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1C" w:rsidRDefault="00691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E91"/>
    <w:multiLevelType w:val="hybridMultilevel"/>
    <w:tmpl w:val="BFC21CFE"/>
    <w:lvl w:ilvl="0" w:tplc="0802972A">
      <w:start w:val="1"/>
      <w:numFmt w:val="bullet"/>
      <w:lvlText w:val=""/>
      <w:lvlJc w:val="left"/>
      <w:pPr>
        <w:ind w:left="761" w:hanging="360"/>
      </w:pPr>
      <w:rPr>
        <w:rFonts w:ascii="Symbol" w:hAnsi="Symbol" w:hint="default"/>
        <w:strike w:val="0"/>
        <w:dstrike w:val="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27FA6990"/>
    <w:multiLevelType w:val="hybridMultilevel"/>
    <w:tmpl w:val="EC44A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53"/>
    <w:rsid w:val="001A6271"/>
    <w:rsid w:val="001D4301"/>
    <w:rsid w:val="002438F7"/>
    <w:rsid w:val="00294ED7"/>
    <w:rsid w:val="0032339F"/>
    <w:rsid w:val="003C241A"/>
    <w:rsid w:val="0069101C"/>
    <w:rsid w:val="006D1D6D"/>
    <w:rsid w:val="007D6C53"/>
    <w:rsid w:val="00852088"/>
    <w:rsid w:val="00A126D0"/>
    <w:rsid w:val="00B83904"/>
    <w:rsid w:val="00C87D3A"/>
    <w:rsid w:val="00D901AA"/>
    <w:rsid w:val="00F123C5"/>
    <w:rsid w:val="00F9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53"/>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2438F7"/>
    <w:pPr>
      <w:keepNext/>
      <w:keepLines/>
      <w:spacing w:before="240"/>
      <w:jc w:val="center"/>
      <w:outlineLvl w:val="0"/>
    </w:pPr>
    <w:rPr>
      <w:rFonts w:ascii="Times New Roman" w:eastAsiaTheme="majorEastAsia" w:hAnsi="Times New Roman" w:cstheme="majorBidi"/>
      <w:snapToGrid/>
      <w:sz w:val="32"/>
      <w:szCs w:val="32"/>
    </w:rPr>
  </w:style>
  <w:style w:type="paragraph" w:styleId="Heading2">
    <w:name w:val="heading 2"/>
    <w:basedOn w:val="Normal"/>
    <w:next w:val="Normal"/>
    <w:link w:val="Heading2Char"/>
    <w:uiPriority w:val="9"/>
    <w:unhideWhenUsed/>
    <w:qFormat/>
    <w:rsid w:val="002438F7"/>
    <w:pPr>
      <w:keepNext/>
      <w:keepLines/>
      <w:spacing w:before="40"/>
      <w:outlineLvl w:val="1"/>
    </w:pPr>
    <w:rPr>
      <w:rFonts w:ascii="Times New Roman" w:eastAsiaTheme="majorEastAsia" w:hAnsi="Times New Roman" w:cstheme="majorBidi"/>
      <w:b/>
      <w:snapToGrid/>
      <w:sz w:val="26"/>
      <w:szCs w:val="26"/>
    </w:rPr>
  </w:style>
  <w:style w:type="paragraph" w:styleId="Heading3">
    <w:name w:val="heading 3"/>
    <w:basedOn w:val="Normal"/>
    <w:next w:val="Normal"/>
    <w:link w:val="Heading3Char"/>
    <w:uiPriority w:val="9"/>
    <w:unhideWhenUsed/>
    <w:qFormat/>
    <w:rsid w:val="002438F7"/>
    <w:pPr>
      <w:keepNext/>
      <w:keepLines/>
      <w:spacing w:before="40"/>
      <w:outlineLvl w:val="2"/>
    </w:pPr>
    <w:rPr>
      <w:rFonts w:ascii="Times New Roman" w:eastAsiaTheme="majorEastAsia" w:hAnsi="Times New Roman" w:cstheme="majorBidi"/>
      <w:i/>
      <w:snapToGrid/>
      <w:szCs w:val="24"/>
    </w:rPr>
  </w:style>
  <w:style w:type="paragraph" w:styleId="Heading4">
    <w:name w:val="heading 4"/>
    <w:basedOn w:val="Normal"/>
    <w:next w:val="Normal"/>
    <w:link w:val="Heading4Char"/>
    <w:uiPriority w:val="9"/>
    <w:unhideWhenUsed/>
    <w:qFormat/>
    <w:rsid w:val="00F909E3"/>
    <w:pPr>
      <w:keepNext/>
      <w:keepLines/>
      <w:spacing w:before="40"/>
      <w:outlineLvl w:val="3"/>
    </w:pPr>
    <w:rPr>
      <w:rFonts w:ascii="Times New Roman" w:eastAsiaTheme="majorEastAsia" w:hAnsi="Times New Roman" w:cstheme="majorBidi"/>
      <w:b/>
      <w:i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uiPriority w:val="9"/>
    <w:rsid w:val="002438F7"/>
    <w:rPr>
      <w:rFonts w:ascii="Times New Roman" w:eastAsiaTheme="majorEastAsia" w:hAnsi="Times New Roman" w:cstheme="majorBidi"/>
      <w:b/>
      <w:snapToGrid w:val="0"/>
      <w:sz w:val="26"/>
      <w:szCs w:val="26"/>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character" w:styleId="Hyperlink">
    <w:name w:val="Hyperlink"/>
    <w:basedOn w:val="DefaultParagraphFont"/>
    <w:uiPriority w:val="99"/>
    <w:unhideWhenUsed/>
    <w:rsid w:val="007D6C53"/>
    <w:rPr>
      <w:color w:val="0563C1" w:themeColor="hyperlink"/>
      <w:u w:val="single"/>
    </w:rPr>
  </w:style>
  <w:style w:type="paragraph" w:styleId="NormalWeb">
    <w:name w:val="Normal (Web)"/>
    <w:basedOn w:val="Normal"/>
    <w:uiPriority w:val="99"/>
    <w:unhideWhenUsed/>
    <w:rsid w:val="007D6C53"/>
    <w:pPr>
      <w:widowControl/>
      <w:spacing w:before="135" w:after="90"/>
    </w:pPr>
    <w:rPr>
      <w:rFonts w:ascii="Times New Roman" w:hAnsi="Times New Roman"/>
      <w:snapToGrid/>
      <w:szCs w:val="24"/>
    </w:rPr>
  </w:style>
  <w:style w:type="character" w:styleId="Strong">
    <w:name w:val="Strong"/>
    <w:basedOn w:val="DefaultParagraphFont"/>
    <w:qFormat/>
    <w:rsid w:val="007D6C53"/>
    <w:rPr>
      <w:b/>
      <w:bCs/>
      <w:i w:val="0"/>
      <w:iCs w:val="0"/>
      <w:color w:val="333333"/>
      <w:sz w:val="24"/>
      <w:szCs w:val="24"/>
    </w:rPr>
  </w:style>
  <w:style w:type="character" w:styleId="Emphasis">
    <w:name w:val="Emphasis"/>
    <w:uiPriority w:val="20"/>
    <w:qFormat/>
    <w:rsid w:val="007D6C53"/>
    <w:rPr>
      <w:b w:val="0"/>
      <w:bCs w:val="0"/>
      <w:i/>
      <w:iCs/>
      <w:sz w:val="24"/>
      <w:szCs w:val="24"/>
    </w:rPr>
  </w:style>
  <w:style w:type="paragraph" w:styleId="Header">
    <w:name w:val="header"/>
    <w:basedOn w:val="Normal"/>
    <w:link w:val="HeaderChar"/>
    <w:uiPriority w:val="99"/>
    <w:unhideWhenUsed/>
    <w:rsid w:val="0069101C"/>
    <w:pPr>
      <w:tabs>
        <w:tab w:val="center" w:pos="4680"/>
        <w:tab w:val="right" w:pos="9360"/>
      </w:tabs>
    </w:pPr>
  </w:style>
  <w:style w:type="character" w:customStyle="1" w:styleId="HeaderChar">
    <w:name w:val="Header Char"/>
    <w:basedOn w:val="DefaultParagraphFont"/>
    <w:link w:val="Header"/>
    <w:uiPriority w:val="99"/>
    <w:rsid w:val="0069101C"/>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9101C"/>
    <w:pPr>
      <w:tabs>
        <w:tab w:val="center" w:pos="4680"/>
        <w:tab w:val="right" w:pos="9360"/>
      </w:tabs>
    </w:pPr>
  </w:style>
  <w:style w:type="character" w:customStyle="1" w:styleId="FooterChar">
    <w:name w:val="Footer Char"/>
    <w:basedOn w:val="DefaultParagraphFont"/>
    <w:link w:val="Footer"/>
    <w:uiPriority w:val="99"/>
    <w:rsid w:val="0069101C"/>
    <w:rPr>
      <w:rFonts w:ascii="Courier" w:eastAsia="Times New Roman" w:hAnsi="Courier"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53"/>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2438F7"/>
    <w:pPr>
      <w:keepNext/>
      <w:keepLines/>
      <w:spacing w:before="240"/>
      <w:jc w:val="center"/>
      <w:outlineLvl w:val="0"/>
    </w:pPr>
    <w:rPr>
      <w:rFonts w:ascii="Times New Roman" w:eastAsiaTheme="majorEastAsia" w:hAnsi="Times New Roman" w:cstheme="majorBidi"/>
      <w:snapToGrid/>
      <w:sz w:val="32"/>
      <w:szCs w:val="32"/>
    </w:rPr>
  </w:style>
  <w:style w:type="paragraph" w:styleId="Heading2">
    <w:name w:val="heading 2"/>
    <w:basedOn w:val="Normal"/>
    <w:next w:val="Normal"/>
    <w:link w:val="Heading2Char"/>
    <w:uiPriority w:val="9"/>
    <w:unhideWhenUsed/>
    <w:qFormat/>
    <w:rsid w:val="002438F7"/>
    <w:pPr>
      <w:keepNext/>
      <w:keepLines/>
      <w:spacing w:before="40"/>
      <w:outlineLvl w:val="1"/>
    </w:pPr>
    <w:rPr>
      <w:rFonts w:ascii="Times New Roman" w:eastAsiaTheme="majorEastAsia" w:hAnsi="Times New Roman" w:cstheme="majorBidi"/>
      <w:b/>
      <w:snapToGrid/>
      <w:sz w:val="26"/>
      <w:szCs w:val="26"/>
    </w:rPr>
  </w:style>
  <w:style w:type="paragraph" w:styleId="Heading3">
    <w:name w:val="heading 3"/>
    <w:basedOn w:val="Normal"/>
    <w:next w:val="Normal"/>
    <w:link w:val="Heading3Char"/>
    <w:uiPriority w:val="9"/>
    <w:unhideWhenUsed/>
    <w:qFormat/>
    <w:rsid w:val="002438F7"/>
    <w:pPr>
      <w:keepNext/>
      <w:keepLines/>
      <w:spacing w:before="40"/>
      <w:outlineLvl w:val="2"/>
    </w:pPr>
    <w:rPr>
      <w:rFonts w:ascii="Times New Roman" w:eastAsiaTheme="majorEastAsia" w:hAnsi="Times New Roman" w:cstheme="majorBidi"/>
      <w:i/>
      <w:snapToGrid/>
      <w:szCs w:val="24"/>
    </w:rPr>
  </w:style>
  <w:style w:type="paragraph" w:styleId="Heading4">
    <w:name w:val="heading 4"/>
    <w:basedOn w:val="Normal"/>
    <w:next w:val="Normal"/>
    <w:link w:val="Heading4Char"/>
    <w:uiPriority w:val="9"/>
    <w:unhideWhenUsed/>
    <w:qFormat/>
    <w:rsid w:val="00F909E3"/>
    <w:pPr>
      <w:keepNext/>
      <w:keepLines/>
      <w:spacing w:before="40"/>
      <w:outlineLvl w:val="3"/>
    </w:pPr>
    <w:rPr>
      <w:rFonts w:ascii="Times New Roman" w:eastAsiaTheme="majorEastAsia" w:hAnsi="Times New Roman" w:cstheme="majorBidi"/>
      <w:b/>
      <w:i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uiPriority w:val="9"/>
    <w:rsid w:val="002438F7"/>
    <w:rPr>
      <w:rFonts w:ascii="Times New Roman" w:eastAsiaTheme="majorEastAsia" w:hAnsi="Times New Roman" w:cstheme="majorBidi"/>
      <w:b/>
      <w:snapToGrid w:val="0"/>
      <w:sz w:val="26"/>
      <w:szCs w:val="26"/>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character" w:styleId="Hyperlink">
    <w:name w:val="Hyperlink"/>
    <w:basedOn w:val="DefaultParagraphFont"/>
    <w:uiPriority w:val="99"/>
    <w:unhideWhenUsed/>
    <w:rsid w:val="007D6C53"/>
    <w:rPr>
      <w:color w:val="0563C1" w:themeColor="hyperlink"/>
      <w:u w:val="single"/>
    </w:rPr>
  </w:style>
  <w:style w:type="paragraph" w:styleId="NormalWeb">
    <w:name w:val="Normal (Web)"/>
    <w:basedOn w:val="Normal"/>
    <w:uiPriority w:val="99"/>
    <w:unhideWhenUsed/>
    <w:rsid w:val="007D6C53"/>
    <w:pPr>
      <w:widowControl/>
      <w:spacing w:before="135" w:after="90"/>
    </w:pPr>
    <w:rPr>
      <w:rFonts w:ascii="Times New Roman" w:hAnsi="Times New Roman"/>
      <w:snapToGrid/>
      <w:szCs w:val="24"/>
    </w:rPr>
  </w:style>
  <w:style w:type="character" w:styleId="Strong">
    <w:name w:val="Strong"/>
    <w:basedOn w:val="DefaultParagraphFont"/>
    <w:qFormat/>
    <w:rsid w:val="007D6C53"/>
    <w:rPr>
      <w:b/>
      <w:bCs/>
      <w:i w:val="0"/>
      <w:iCs w:val="0"/>
      <w:color w:val="333333"/>
      <w:sz w:val="24"/>
      <w:szCs w:val="24"/>
    </w:rPr>
  </w:style>
  <w:style w:type="character" w:styleId="Emphasis">
    <w:name w:val="Emphasis"/>
    <w:uiPriority w:val="20"/>
    <w:qFormat/>
    <w:rsid w:val="007D6C53"/>
    <w:rPr>
      <w:b w:val="0"/>
      <w:bCs w:val="0"/>
      <w:i/>
      <w:iCs/>
      <w:sz w:val="24"/>
      <w:szCs w:val="24"/>
    </w:rPr>
  </w:style>
  <w:style w:type="paragraph" w:styleId="Header">
    <w:name w:val="header"/>
    <w:basedOn w:val="Normal"/>
    <w:link w:val="HeaderChar"/>
    <w:uiPriority w:val="99"/>
    <w:unhideWhenUsed/>
    <w:rsid w:val="0069101C"/>
    <w:pPr>
      <w:tabs>
        <w:tab w:val="center" w:pos="4680"/>
        <w:tab w:val="right" w:pos="9360"/>
      </w:tabs>
    </w:pPr>
  </w:style>
  <w:style w:type="character" w:customStyle="1" w:styleId="HeaderChar">
    <w:name w:val="Header Char"/>
    <w:basedOn w:val="DefaultParagraphFont"/>
    <w:link w:val="Header"/>
    <w:uiPriority w:val="99"/>
    <w:rsid w:val="0069101C"/>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9101C"/>
    <w:pPr>
      <w:tabs>
        <w:tab w:val="center" w:pos="4680"/>
        <w:tab w:val="right" w:pos="9360"/>
      </w:tabs>
    </w:pPr>
  </w:style>
  <w:style w:type="character" w:customStyle="1" w:styleId="FooterChar">
    <w:name w:val="Footer Char"/>
    <w:basedOn w:val="DefaultParagraphFont"/>
    <w:link w:val="Footer"/>
    <w:uiPriority w:val="99"/>
    <w:rsid w:val="0069101C"/>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superintendents_memos/1998/int001.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e.virginia.gov/boe/meetings/2013/03_mar/agenda_items/item_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g1.state.va.us/cgi-bin/legp504.exe?000+cod+2016-20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e.virginia.gov/boe/accreditation/soa-guidance-provisions.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4594</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Petersen, Anne (DOE)</dc:creator>
  <cp:lastModifiedBy>Forbes, Pamela (DOE)</cp:lastModifiedBy>
  <cp:revision>2</cp:revision>
  <dcterms:created xsi:type="dcterms:W3CDTF">2017-11-07T21:19:00Z</dcterms:created>
  <dcterms:modified xsi:type="dcterms:W3CDTF">2017-11-07T21:19:00Z</dcterms:modified>
</cp:coreProperties>
</file>