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E2" w:rsidRDefault="00A773E2" w:rsidP="00A773E2">
      <w:pPr>
        <w:spacing w:after="0"/>
        <w:jc w:val="center"/>
        <w:rPr>
          <w:rFonts w:ascii="Times New Roman" w:hAnsi="Times New Roman" w:cs="Times New Roman"/>
          <w:b/>
          <w:sz w:val="24"/>
          <w:szCs w:val="24"/>
        </w:rPr>
      </w:pPr>
      <w:r>
        <w:rPr>
          <w:rFonts w:ascii="Times New Roman" w:hAnsi="Times New Roman" w:cs="Times New Roman"/>
          <w:b/>
          <w:sz w:val="24"/>
          <w:szCs w:val="24"/>
        </w:rPr>
        <w:t>Virginia Department of Education</w:t>
      </w:r>
    </w:p>
    <w:p w:rsidR="00A773E2" w:rsidRDefault="00A773E2" w:rsidP="00A773E2">
      <w:pPr>
        <w:spacing w:after="0"/>
        <w:jc w:val="center"/>
        <w:rPr>
          <w:rFonts w:ascii="Times New Roman" w:hAnsi="Times New Roman" w:cs="Times New Roman"/>
          <w:b/>
          <w:sz w:val="24"/>
          <w:szCs w:val="24"/>
        </w:rPr>
      </w:pPr>
      <w:r>
        <w:rPr>
          <w:rFonts w:ascii="Times New Roman" w:hAnsi="Times New Roman" w:cs="Times New Roman"/>
          <w:b/>
          <w:sz w:val="24"/>
          <w:szCs w:val="24"/>
        </w:rPr>
        <w:t>Division of Teacher Education and Licensure</w:t>
      </w:r>
    </w:p>
    <w:p w:rsidR="00A773E2" w:rsidRPr="008D540C" w:rsidRDefault="00A773E2" w:rsidP="00A773E2">
      <w:pPr>
        <w:spacing w:after="0"/>
        <w:jc w:val="center"/>
        <w:rPr>
          <w:rFonts w:ascii="Times New Roman" w:hAnsi="Times New Roman" w:cs="Times New Roman"/>
          <w:b/>
          <w:sz w:val="24"/>
          <w:szCs w:val="24"/>
        </w:rPr>
      </w:pPr>
      <w:r w:rsidRPr="008D540C">
        <w:rPr>
          <w:rFonts w:ascii="Times New Roman" w:hAnsi="Times New Roman" w:cs="Times New Roman"/>
          <w:b/>
          <w:sz w:val="24"/>
          <w:szCs w:val="24"/>
        </w:rPr>
        <w:t>P.O. Box 2120</w:t>
      </w:r>
    </w:p>
    <w:p w:rsidR="00A773E2" w:rsidRDefault="00A773E2" w:rsidP="00A773E2">
      <w:pPr>
        <w:spacing w:after="0"/>
        <w:jc w:val="center"/>
        <w:rPr>
          <w:rFonts w:ascii="Times New Roman" w:hAnsi="Times New Roman" w:cs="Times New Roman"/>
          <w:b/>
          <w:sz w:val="24"/>
          <w:szCs w:val="24"/>
        </w:rPr>
      </w:pPr>
      <w:r w:rsidRPr="008D540C">
        <w:rPr>
          <w:rFonts w:ascii="Times New Roman" w:hAnsi="Times New Roman" w:cs="Times New Roman"/>
          <w:b/>
          <w:sz w:val="24"/>
          <w:szCs w:val="24"/>
        </w:rPr>
        <w:t>Richmond, Virginia 23218-2120</w:t>
      </w:r>
    </w:p>
    <w:p w:rsidR="007F3849" w:rsidRDefault="007F3849" w:rsidP="00A773E2">
      <w:pPr>
        <w:spacing w:after="0"/>
        <w:jc w:val="center"/>
        <w:rPr>
          <w:rFonts w:ascii="Times New Roman" w:hAnsi="Times New Roman" w:cs="Times New Roman"/>
          <w:b/>
          <w:sz w:val="24"/>
          <w:szCs w:val="24"/>
        </w:rPr>
      </w:pPr>
    </w:p>
    <w:p w:rsidR="00A773E2" w:rsidRPr="000F42BD" w:rsidRDefault="00A773E2" w:rsidP="00A773E2">
      <w:pPr>
        <w:jc w:val="center"/>
        <w:rPr>
          <w:rFonts w:ascii="Times New Roman" w:hAnsi="Times New Roman" w:cs="Times New Roman"/>
          <w:b/>
          <w:sz w:val="24"/>
          <w:szCs w:val="24"/>
        </w:rPr>
      </w:pPr>
      <w:r w:rsidRPr="000F42BD">
        <w:rPr>
          <w:rFonts w:ascii="Times New Roman" w:hAnsi="Times New Roman" w:cs="Times New Roman"/>
          <w:b/>
          <w:sz w:val="24"/>
          <w:szCs w:val="24"/>
        </w:rPr>
        <w:t xml:space="preserve">Selected Investigation and Reporting Requirements Established by Virginia Statute and Regulations Related to the Revocation </w:t>
      </w:r>
      <w:r w:rsidR="008D540C">
        <w:rPr>
          <w:rFonts w:ascii="Times New Roman" w:hAnsi="Times New Roman" w:cs="Times New Roman"/>
          <w:b/>
          <w:sz w:val="24"/>
          <w:szCs w:val="24"/>
        </w:rPr>
        <w:t>or</w:t>
      </w:r>
      <w:r w:rsidRPr="000F42BD">
        <w:rPr>
          <w:rFonts w:ascii="Times New Roman" w:hAnsi="Times New Roman" w:cs="Times New Roman"/>
          <w:b/>
          <w:sz w:val="24"/>
          <w:szCs w:val="24"/>
        </w:rPr>
        <w:t xml:space="preserve"> Suspension of a License</w:t>
      </w:r>
      <w:r w:rsidR="00472FA8">
        <w:rPr>
          <w:rFonts w:ascii="Times New Roman" w:hAnsi="Times New Roman" w:cs="Times New Roman"/>
          <w:b/>
          <w:sz w:val="24"/>
          <w:szCs w:val="24"/>
        </w:rPr>
        <w:t xml:space="preserve"> Issued by the Virginia Board of Education</w:t>
      </w:r>
    </w:p>
    <w:p w:rsidR="00A773E2" w:rsidRPr="000F42BD" w:rsidRDefault="00A773E2" w:rsidP="00A773E2">
      <w:pPr>
        <w:spacing w:after="0" w:line="240" w:lineRule="auto"/>
        <w:jc w:val="center"/>
        <w:rPr>
          <w:rFonts w:ascii="Times New Roman" w:eastAsia="Times New Roman" w:hAnsi="Times New Roman" w:cs="Times New Roman"/>
          <w:b/>
          <w:color w:val="000000"/>
          <w:sz w:val="24"/>
          <w:szCs w:val="24"/>
        </w:rPr>
      </w:pPr>
      <w:r w:rsidRPr="000F42BD">
        <w:rPr>
          <w:rFonts w:ascii="Times New Roman" w:eastAsia="Times New Roman" w:hAnsi="Times New Roman" w:cs="Times New Roman"/>
          <w:b/>
          <w:color w:val="000000"/>
          <w:sz w:val="24"/>
          <w:szCs w:val="24"/>
        </w:rPr>
        <w:t>Obligations Relating to the Revocation or Suspension of a License</w:t>
      </w:r>
    </w:p>
    <w:p w:rsidR="00A773E2" w:rsidRPr="000F42BD" w:rsidRDefault="00A773E2" w:rsidP="00A773E2">
      <w:pPr>
        <w:spacing w:after="0" w:line="240" w:lineRule="auto"/>
        <w:ind w:left="1080"/>
        <w:rPr>
          <w:rFonts w:ascii="Times New Roman" w:eastAsia="Times New Roman" w:hAnsi="Times New Roman" w:cs="Times New Roman"/>
          <w:color w:val="000000"/>
          <w:sz w:val="24"/>
          <w:szCs w:val="24"/>
        </w:rPr>
      </w:pPr>
    </w:p>
    <w:p w:rsidR="00A773E2" w:rsidRPr="000F42BD" w:rsidRDefault="00A773E2" w:rsidP="00A773E2">
      <w:pPr>
        <w:spacing w:after="0" w:line="240" w:lineRule="auto"/>
        <w:rPr>
          <w:rFonts w:ascii="Times New Roman" w:eastAsia="Times New Roman" w:hAnsi="Times New Roman" w:cs="Times New Roman"/>
          <w:sz w:val="24"/>
          <w:szCs w:val="24"/>
        </w:rPr>
      </w:pPr>
      <w:r w:rsidRPr="000F42BD">
        <w:rPr>
          <w:rFonts w:ascii="Times New Roman" w:eastAsia="Times New Roman" w:hAnsi="Times New Roman" w:cs="Times New Roman"/>
          <w:color w:val="000000"/>
          <w:sz w:val="24"/>
          <w:szCs w:val="24"/>
        </w:rPr>
        <w:t xml:space="preserve">The </w:t>
      </w:r>
      <w:r w:rsidRPr="000F42BD">
        <w:rPr>
          <w:rFonts w:ascii="Times New Roman" w:eastAsia="Times New Roman" w:hAnsi="Times New Roman" w:cs="Times New Roman"/>
          <w:i/>
          <w:color w:val="000000"/>
          <w:sz w:val="24"/>
          <w:szCs w:val="24"/>
        </w:rPr>
        <w:t xml:space="preserve">Licensure Regulations for School Personnel </w:t>
      </w:r>
      <w:r w:rsidRPr="000F42BD">
        <w:rPr>
          <w:rFonts w:ascii="Times New Roman" w:eastAsia="Times New Roman" w:hAnsi="Times New Roman" w:cs="Times New Roman"/>
          <w:color w:val="000000"/>
          <w:sz w:val="24"/>
          <w:szCs w:val="24"/>
        </w:rPr>
        <w:t>(</w:t>
      </w:r>
      <w:hyperlink r:id="rId8" w:history="1">
        <w:r w:rsidRPr="000F42BD">
          <w:rPr>
            <w:rFonts w:ascii="Times New Roman" w:eastAsia="Times New Roman" w:hAnsi="Times New Roman" w:cs="Times New Roman"/>
            <w:color w:val="0000FF"/>
            <w:sz w:val="24"/>
            <w:szCs w:val="24"/>
            <w:u w:val="single"/>
          </w:rPr>
          <w:t>8VAC20</w:t>
        </w:r>
        <w:r w:rsidRPr="000F42BD">
          <w:rPr>
            <w:rFonts w:ascii="Times New Roman" w:eastAsia="Times New Roman" w:hAnsi="Times New Roman" w:cs="Times New Roman"/>
            <w:color w:val="0000FF"/>
            <w:sz w:val="24"/>
            <w:szCs w:val="24"/>
            <w:u w:val="single"/>
          </w:rPr>
          <w:t>-22-690</w:t>
        </w:r>
      </w:hyperlink>
      <w:r w:rsidRPr="000F42BD">
        <w:rPr>
          <w:rFonts w:ascii="Times New Roman" w:eastAsia="Times New Roman" w:hAnsi="Times New Roman" w:cs="Times New Roman"/>
          <w:color w:val="000000"/>
          <w:sz w:val="24"/>
          <w:szCs w:val="24"/>
        </w:rPr>
        <w:t xml:space="preserve"> and </w:t>
      </w:r>
      <w:hyperlink r:id="rId9" w:history="1">
        <w:r w:rsidRPr="000F42BD">
          <w:rPr>
            <w:rFonts w:ascii="Times New Roman" w:eastAsia="Times New Roman" w:hAnsi="Times New Roman" w:cs="Times New Roman"/>
            <w:color w:val="0000FF"/>
            <w:sz w:val="24"/>
            <w:szCs w:val="24"/>
            <w:u w:val="single"/>
          </w:rPr>
          <w:t>8VAC2</w:t>
        </w:r>
        <w:r w:rsidRPr="000F42BD">
          <w:rPr>
            <w:rFonts w:ascii="Times New Roman" w:eastAsia="Times New Roman" w:hAnsi="Times New Roman" w:cs="Times New Roman"/>
            <w:color w:val="0000FF"/>
            <w:sz w:val="24"/>
            <w:szCs w:val="24"/>
            <w:u w:val="single"/>
          </w:rPr>
          <w:t>0-22-710</w:t>
        </w:r>
      </w:hyperlink>
      <w:r w:rsidRPr="000F42BD">
        <w:rPr>
          <w:rFonts w:ascii="Times New Roman" w:eastAsia="Times New Roman" w:hAnsi="Times New Roman" w:cs="Times New Roman"/>
          <w:color w:val="000000"/>
          <w:sz w:val="24"/>
          <w:szCs w:val="24"/>
        </w:rPr>
        <w:t>) outline the procedures for revocation or suspension of a license issued by the Board of Education.  Below is a summary of the procedures and responsibilities of sch</w:t>
      </w:r>
      <w:r>
        <w:rPr>
          <w:rFonts w:ascii="Times New Roman" w:eastAsia="Times New Roman" w:hAnsi="Times New Roman" w:cs="Times New Roman"/>
          <w:color w:val="000000"/>
          <w:sz w:val="24"/>
          <w:szCs w:val="24"/>
        </w:rPr>
        <w:t>ool boards and superintendents</w:t>
      </w:r>
      <w:r w:rsidR="00B719D6">
        <w:rPr>
          <w:rFonts w:ascii="Times New Roman" w:eastAsia="Times New Roman" w:hAnsi="Times New Roman" w:cs="Times New Roman"/>
          <w:color w:val="000000"/>
          <w:sz w:val="24"/>
          <w:szCs w:val="24"/>
        </w:rPr>
        <w:t xml:space="preserve">; however, the </w:t>
      </w:r>
      <w:r w:rsidR="00B719D6" w:rsidRPr="00B719D6">
        <w:rPr>
          <w:rFonts w:ascii="Times New Roman" w:eastAsia="Times New Roman" w:hAnsi="Times New Roman" w:cs="Times New Roman"/>
          <w:i/>
          <w:color w:val="000000"/>
          <w:sz w:val="24"/>
          <w:szCs w:val="24"/>
        </w:rPr>
        <w:t>Code</w:t>
      </w:r>
      <w:r w:rsidR="00672FE7">
        <w:rPr>
          <w:rFonts w:ascii="Times New Roman" w:eastAsia="Times New Roman" w:hAnsi="Times New Roman" w:cs="Times New Roman"/>
          <w:i/>
          <w:color w:val="000000"/>
          <w:sz w:val="24"/>
          <w:szCs w:val="24"/>
        </w:rPr>
        <w:t xml:space="preserve"> of Virginia</w:t>
      </w:r>
      <w:r w:rsidR="00B719D6">
        <w:rPr>
          <w:rFonts w:ascii="Times New Roman" w:eastAsia="Times New Roman" w:hAnsi="Times New Roman" w:cs="Times New Roman"/>
          <w:color w:val="000000"/>
          <w:sz w:val="24"/>
          <w:szCs w:val="24"/>
        </w:rPr>
        <w:t xml:space="preserve"> and the </w:t>
      </w:r>
      <w:r w:rsidR="00B719D6" w:rsidRPr="00B719D6">
        <w:rPr>
          <w:rFonts w:ascii="Times New Roman" w:eastAsia="Times New Roman" w:hAnsi="Times New Roman" w:cs="Times New Roman"/>
          <w:color w:val="000000"/>
          <w:sz w:val="24"/>
          <w:szCs w:val="24"/>
        </w:rPr>
        <w:t>regulations</w:t>
      </w:r>
      <w:r w:rsidR="00B719D6">
        <w:rPr>
          <w:rFonts w:ascii="Times New Roman" w:eastAsia="Times New Roman" w:hAnsi="Times New Roman" w:cs="Times New Roman"/>
          <w:color w:val="000000"/>
          <w:sz w:val="24"/>
          <w:szCs w:val="24"/>
        </w:rPr>
        <w:t xml:space="preserve"> provide detailed procedures</w:t>
      </w:r>
      <w:r w:rsidR="002A6118">
        <w:rPr>
          <w:rFonts w:ascii="Times New Roman" w:eastAsia="Times New Roman" w:hAnsi="Times New Roman" w:cs="Times New Roman"/>
          <w:color w:val="000000"/>
          <w:sz w:val="24"/>
          <w:szCs w:val="24"/>
        </w:rPr>
        <w:t>.</w:t>
      </w:r>
      <w:r w:rsidRPr="000F42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0F42BD">
        <w:rPr>
          <w:rFonts w:ascii="Times New Roman" w:eastAsia="Times New Roman" w:hAnsi="Times New Roman" w:cs="Times New Roman"/>
          <w:color w:val="000000"/>
          <w:sz w:val="24"/>
          <w:szCs w:val="24"/>
        </w:rPr>
        <w:t xml:space="preserve">he full text of the regulations </w:t>
      </w:r>
      <w:r>
        <w:rPr>
          <w:rFonts w:ascii="Times New Roman" w:eastAsia="Times New Roman" w:hAnsi="Times New Roman" w:cs="Times New Roman"/>
          <w:color w:val="000000"/>
          <w:sz w:val="24"/>
          <w:szCs w:val="24"/>
        </w:rPr>
        <w:t xml:space="preserve">is available </w:t>
      </w:r>
      <w:r w:rsidRPr="000F42BD">
        <w:rPr>
          <w:rFonts w:ascii="Times New Roman" w:eastAsia="Times New Roman" w:hAnsi="Times New Roman" w:cs="Times New Roman"/>
          <w:color w:val="000000"/>
          <w:sz w:val="24"/>
          <w:szCs w:val="24"/>
        </w:rPr>
        <w:t>at:</w:t>
      </w:r>
      <w:r w:rsidRPr="000F42BD">
        <w:rPr>
          <w:rFonts w:ascii="Times New Roman" w:eastAsia="Times New Roman" w:hAnsi="Times New Roman" w:cs="Times New Roman"/>
          <w:sz w:val="24"/>
          <w:szCs w:val="24"/>
        </w:rPr>
        <w:t xml:space="preserve"> </w:t>
      </w:r>
      <w:hyperlink r:id="rId10" w:history="1">
        <w:r w:rsidR="001F27D9" w:rsidRPr="0080260C">
          <w:rPr>
            <w:rStyle w:val="Hyperlink"/>
            <w:rFonts w:ascii="Times New Roman" w:eastAsia="Times New Roman" w:hAnsi="Times New Roman" w:cs="Times New Roman"/>
            <w:sz w:val="24"/>
            <w:szCs w:val="24"/>
          </w:rPr>
          <w:t>http://law.l</w:t>
        </w:r>
        <w:r w:rsidR="001F27D9" w:rsidRPr="0080260C">
          <w:rPr>
            <w:rStyle w:val="Hyperlink"/>
            <w:rFonts w:ascii="Times New Roman" w:eastAsia="Times New Roman" w:hAnsi="Times New Roman" w:cs="Times New Roman"/>
            <w:sz w:val="24"/>
            <w:szCs w:val="24"/>
          </w:rPr>
          <w:t>is.virginia.gov/admincode/title8/agency20/chapter22/</w:t>
        </w:r>
      </w:hyperlink>
      <w:r w:rsidRPr="000F42BD">
        <w:rPr>
          <w:rFonts w:ascii="Times New Roman" w:eastAsia="Times New Roman" w:hAnsi="Times New Roman" w:cs="Times New Roman"/>
          <w:color w:val="000000"/>
          <w:sz w:val="24"/>
          <w:szCs w:val="24"/>
        </w:rPr>
        <w:t>.</w:t>
      </w:r>
    </w:p>
    <w:p w:rsidR="00A773E2" w:rsidRPr="000F42BD" w:rsidRDefault="00A773E2" w:rsidP="00A773E2">
      <w:pPr>
        <w:spacing w:after="0" w:line="240" w:lineRule="auto"/>
        <w:rPr>
          <w:rFonts w:ascii="Times New Roman" w:eastAsia="Times New Roman" w:hAnsi="Times New Roman" w:cs="Times New Roman"/>
          <w:color w:val="000000"/>
          <w:sz w:val="24"/>
          <w:szCs w:val="24"/>
        </w:rPr>
      </w:pPr>
    </w:p>
    <w:p w:rsidR="00A773E2" w:rsidRPr="000F42BD" w:rsidRDefault="00A773E2" w:rsidP="00A773E2">
      <w:pPr>
        <w:spacing w:after="0" w:line="240" w:lineRule="auto"/>
        <w:ind w:left="720"/>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Duty to File a Complaint</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 xml:space="preserve">The licensure regulations state that a complaint may be filed by anyone, but “it </w:t>
      </w:r>
      <w:r w:rsidRPr="000F42BD">
        <w:rPr>
          <w:rFonts w:ascii="Times New Roman" w:eastAsia="Times New Roman" w:hAnsi="Times New Roman" w:cs="Times New Roman"/>
          <w:b/>
          <w:color w:val="000000"/>
          <w:sz w:val="24"/>
          <w:szCs w:val="24"/>
          <w:u w:val="single"/>
        </w:rPr>
        <w:t>shall</w:t>
      </w:r>
      <w:r w:rsidRPr="000F42BD">
        <w:rPr>
          <w:rFonts w:ascii="Times New Roman" w:eastAsia="Times New Roman" w:hAnsi="Times New Roman" w:cs="Times New Roman"/>
          <w:color w:val="000000"/>
          <w:sz w:val="24"/>
          <w:szCs w:val="24"/>
        </w:rPr>
        <w:t xml:space="preserve"> be the duty of a division superintendent, principal or other responsible school employee” [emphasis added] to file a complaint in any case in which </w:t>
      </w:r>
      <w:r>
        <w:rPr>
          <w:rFonts w:ascii="Times New Roman" w:eastAsia="Times New Roman" w:hAnsi="Times New Roman" w:cs="Times New Roman"/>
          <w:color w:val="000000"/>
          <w:sz w:val="24"/>
          <w:szCs w:val="24"/>
        </w:rPr>
        <w:t xml:space="preserve">he has knowledge that a license </w:t>
      </w:r>
      <w:r w:rsidRPr="000F42BD">
        <w:rPr>
          <w:rFonts w:ascii="Times New Roman" w:eastAsia="Times New Roman" w:hAnsi="Times New Roman" w:cs="Times New Roman"/>
          <w:color w:val="000000"/>
          <w:sz w:val="24"/>
          <w:szCs w:val="24"/>
        </w:rPr>
        <w:t xml:space="preserve">holder is guilty of any offense or conduct set forth in subsection A of </w:t>
      </w:r>
      <w:hyperlink r:id="rId11" w:history="1">
        <w:r w:rsidRPr="000F42BD">
          <w:rPr>
            <w:rFonts w:ascii="Times New Roman" w:eastAsia="Times New Roman" w:hAnsi="Times New Roman" w:cs="Times New Roman"/>
            <w:color w:val="0000FF"/>
            <w:sz w:val="24"/>
            <w:szCs w:val="24"/>
            <w:u w:val="single"/>
          </w:rPr>
          <w:t>8VA</w:t>
        </w:r>
        <w:r w:rsidRPr="000F42BD">
          <w:rPr>
            <w:rFonts w:ascii="Times New Roman" w:eastAsia="Times New Roman" w:hAnsi="Times New Roman" w:cs="Times New Roman"/>
            <w:color w:val="0000FF"/>
            <w:sz w:val="24"/>
            <w:szCs w:val="24"/>
            <w:u w:val="single"/>
          </w:rPr>
          <w:t>C20-22-690</w:t>
        </w:r>
      </w:hyperlink>
      <w:r w:rsidRPr="000F42BD">
        <w:rPr>
          <w:rFonts w:ascii="Times New Roman" w:eastAsia="Times New Roman" w:hAnsi="Times New Roman" w:cs="Times New Roman"/>
          <w:color w:val="000000"/>
          <w:sz w:val="24"/>
          <w:szCs w:val="24"/>
        </w:rPr>
        <w:t xml:space="preserve"> (revocation) or subsection A of </w:t>
      </w:r>
      <w:hyperlink r:id="rId12" w:history="1">
        <w:r w:rsidRPr="000F42BD">
          <w:rPr>
            <w:rFonts w:ascii="Times New Roman" w:eastAsia="Times New Roman" w:hAnsi="Times New Roman" w:cs="Times New Roman"/>
            <w:color w:val="0000FF"/>
            <w:sz w:val="24"/>
            <w:szCs w:val="24"/>
            <w:u w:val="single"/>
          </w:rPr>
          <w:t>8VA</w:t>
        </w:r>
        <w:r w:rsidRPr="000F42BD">
          <w:rPr>
            <w:rFonts w:ascii="Times New Roman" w:eastAsia="Times New Roman" w:hAnsi="Times New Roman" w:cs="Times New Roman"/>
            <w:color w:val="0000FF"/>
            <w:sz w:val="24"/>
            <w:szCs w:val="24"/>
            <w:u w:val="single"/>
          </w:rPr>
          <w:t>C20-22-710</w:t>
        </w:r>
      </w:hyperlink>
      <w:r w:rsidRPr="000F42BD">
        <w:rPr>
          <w:rFonts w:ascii="Times New Roman" w:eastAsia="Times New Roman" w:hAnsi="Times New Roman" w:cs="Times New Roman"/>
          <w:color w:val="000000"/>
          <w:sz w:val="24"/>
          <w:szCs w:val="24"/>
        </w:rPr>
        <w:t xml:space="preserve"> (suspension).</w:t>
      </w:r>
    </w:p>
    <w:p w:rsidR="00A773E2" w:rsidRPr="000F42BD" w:rsidRDefault="00A773E2" w:rsidP="00A773E2">
      <w:pPr>
        <w:tabs>
          <w:tab w:val="left" w:pos="1350"/>
        </w:tabs>
        <w:spacing w:after="0" w:line="240" w:lineRule="auto"/>
        <w:rPr>
          <w:rFonts w:ascii="Times New Roman" w:eastAsia="Times New Roman" w:hAnsi="Times New Roman" w:cs="Times New Roman"/>
          <w:sz w:val="24"/>
          <w:szCs w:val="24"/>
        </w:rPr>
      </w:pPr>
    </w:p>
    <w:p w:rsidR="00A773E2" w:rsidRPr="000F42BD" w:rsidRDefault="00A773E2" w:rsidP="00A773E2">
      <w:pPr>
        <w:spacing w:after="0" w:line="240" w:lineRule="auto"/>
        <w:ind w:left="720"/>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Duty to Investigate</w:t>
      </w:r>
    </w:p>
    <w:p w:rsidR="00A773E2" w:rsidRPr="000F42BD" w:rsidRDefault="00B719D6" w:rsidP="00F339F9">
      <w:pPr>
        <w:spacing w:after="0" w:line="240" w:lineRule="auto"/>
        <w:ind w:left="720"/>
        <w:rPr>
          <w:rFonts w:ascii="Times New Roman" w:eastAsia="Times New Roman" w:hAnsi="Times New Roman" w:cs="Times New Roman"/>
          <w:color w:val="000000"/>
          <w:sz w:val="24"/>
          <w:szCs w:val="24"/>
        </w:rPr>
      </w:pPr>
      <w:r w:rsidRPr="002D685C">
        <w:rPr>
          <w:rFonts w:ascii="Times New Roman" w:eastAsia="Times New Roman" w:hAnsi="Times New Roman" w:cs="Times New Roman"/>
          <w:color w:val="000000"/>
          <w:sz w:val="24"/>
          <w:szCs w:val="24"/>
        </w:rPr>
        <w:t xml:space="preserve">Section </w:t>
      </w:r>
      <w:hyperlink r:id="rId13" w:history="1">
        <w:r w:rsidRPr="00672FE7">
          <w:rPr>
            <w:rStyle w:val="Hyperlink"/>
            <w:rFonts w:ascii="Times New Roman" w:eastAsia="Times New Roman" w:hAnsi="Times New Roman" w:cs="Times New Roman"/>
            <w:sz w:val="24"/>
            <w:szCs w:val="24"/>
          </w:rPr>
          <w:t>22.1-</w:t>
        </w:r>
        <w:r w:rsidRPr="00672FE7">
          <w:rPr>
            <w:rStyle w:val="Hyperlink"/>
            <w:rFonts w:ascii="Times New Roman" w:eastAsia="Times New Roman" w:hAnsi="Times New Roman" w:cs="Times New Roman"/>
            <w:sz w:val="24"/>
            <w:szCs w:val="24"/>
          </w:rPr>
          <w:t>298.1</w:t>
        </w:r>
      </w:hyperlink>
      <w:r w:rsidRPr="002D685C">
        <w:rPr>
          <w:rFonts w:ascii="Times New Roman" w:eastAsia="Times New Roman" w:hAnsi="Times New Roman" w:cs="Times New Roman"/>
          <w:color w:val="000000"/>
          <w:sz w:val="24"/>
          <w:szCs w:val="24"/>
        </w:rPr>
        <w:t xml:space="preserve"> of t</w:t>
      </w:r>
      <w:r w:rsidR="001F27D9" w:rsidRPr="002D685C">
        <w:rPr>
          <w:rFonts w:ascii="Times New Roman" w:eastAsia="Times New Roman" w:hAnsi="Times New Roman" w:cs="Times New Roman"/>
          <w:color w:val="000000"/>
          <w:sz w:val="24"/>
          <w:szCs w:val="24"/>
        </w:rPr>
        <w:t xml:space="preserve">he </w:t>
      </w:r>
      <w:r w:rsidR="001F27D9" w:rsidRPr="002D685C">
        <w:rPr>
          <w:rFonts w:ascii="Times New Roman" w:eastAsia="Times New Roman" w:hAnsi="Times New Roman" w:cs="Times New Roman"/>
          <w:i/>
          <w:color w:val="000000"/>
          <w:sz w:val="24"/>
          <w:szCs w:val="24"/>
        </w:rPr>
        <w:t>Code of Virginia</w:t>
      </w:r>
      <w:r w:rsidR="001F27D9" w:rsidRPr="002D685C">
        <w:rPr>
          <w:rFonts w:ascii="Times New Roman" w:eastAsia="Times New Roman" w:hAnsi="Times New Roman" w:cs="Times New Roman"/>
          <w:color w:val="000000"/>
          <w:sz w:val="24"/>
          <w:szCs w:val="24"/>
        </w:rPr>
        <w:t xml:space="preserve"> calls for </w:t>
      </w:r>
      <w:r w:rsidRPr="002D685C">
        <w:rPr>
          <w:rFonts w:ascii="Times New Roman" w:eastAsia="Times New Roman" w:hAnsi="Times New Roman" w:cs="Times New Roman"/>
          <w:color w:val="000000"/>
          <w:sz w:val="24"/>
          <w:szCs w:val="24"/>
        </w:rPr>
        <w:t>the “</w:t>
      </w:r>
      <w:r w:rsidR="006A4627" w:rsidRPr="002D685C">
        <w:rPr>
          <w:rFonts w:ascii="Times New Roman" w:eastAsia="Times New Roman" w:hAnsi="Times New Roman" w:cs="Times New Roman"/>
          <w:b/>
          <w:color w:val="000000"/>
          <w:sz w:val="24"/>
          <w:szCs w:val="24"/>
          <w:u w:val="single"/>
        </w:rPr>
        <w:t>immed</w:t>
      </w:r>
      <w:r w:rsidRPr="002D685C">
        <w:rPr>
          <w:rFonts w:ascii="Times New Roman" w:eastAsia="Times New Roman" w:hAnsi="Times New Roman" w:cs="Times New Roman"/>
          <w:b/>
          <w:color w:val="000000"/>
          <w:sz w:val="24"/>
          <w:szCs w:val="24"/>
          <w:u w:val="single"/>
        </w:rPr>
        <w:t>iate and thorough investigation</w:t>
      </w:r>
      <w:r w:rsidR="006A4627" w:rsidRPr="002D685C">
        <w:rPr>
          <w:rFonts w:ascii="Times New Roman" w:eastAsia="Times New Roman" w:hAnsi="Times New Roman" w:cs="Times New Roman"/>
          <w:color w:val="000000"/>
          <w:sz w:val="24"/>
          <w:szCs w:val="24"/>
        </w:rPr>
        <w:t xml:space="preserve"> by the division superintendent or his designee of any complaint alleging that a license holder has engaged in conduct that may form t</w:t>
      </w:r>
      <w:r w:rsidRPr="002D685C">
        <w:rPr>
          <w:rFonts w:ascii="Times New Roman" w:eastAsia="Times New Roman" w:hAnsi="Times New Roman" w:cs="Times New Roman"/>
          <w:color w:val="000000"/>
          <w:sz w:val="24"/>
          <w:szCs w:val="24"/>
        </w:rPr>
        <w:t xml:space="preserve">he basis for the revocation of </w:t>
      </w:r>
      <w:proofErr w:type="gramStart"/>
      <w:r w:rsidRPr="002D685C">
        <w:rPr>
          <w:rFonts w:ascii="Times New Roman" w:eastAsia="Times New Roman" w:hAnsi="Times New Roman" w:cs="Times New Roman"/>
          <w:color w:val="000000"/>
          <w:sz w:val="24"/>
          <w:szCs w:val="24"/>
        </w:rPr>
        <w:t>his</w:t>
      </w:r>
      <w:proofErr w:type="gramEnd"/>
      <w:r w:rsidR="006A4627" w:rsidRPr="002D685C">
        <w:rPr>
          <w:rFonts w:ascii="Times New Roman" w:eastAsia="Times New Roman" w:hAnsi="Times New Roman" w:cs="Times New Roman"/>
          <w:color w:val="000000"/>
          <w:sz w:val="24"/>
          <w:szCs w:val="24"/>
        </w:rPr>
        <w:t xml:space="preserve"> license</w:t>
      </w:r>
      <w:r w:rsidRPr="002D685C">
        <w:rPr>
          <w:rFonts w:ascii="Times New Roman" w:eastAsia="Times New Roman" w:hAnsi="Times New Roman" w:cs="Times New Roman"/>
          <w:color w:val="000000"/>
          <w:sz w:val="24"/>
          <w:szCs w:val="24"/>
        </w:rPr>
        <w:t>” [emphasis added].</w:t>
      </w:r>
      <w:r w:rsidR="001F27D9">
        <w:rPr>
          <w:rFonts w:ascii="Times New Roman" w:eastAsia="Times New Roman" w:hAnsi="Times New Roman" w:cs="Times New Roman"/>
          <w:color w:val="000000"/>
          <w:sz w:val="24"/>
          <w:szCs w:val="24"/>
        </w:rPr>
        <w:t xml:space="preserve"> </w:t>
      </w:r>
      <w:r w:rsidR="00A773E2" w:rsidRPr="000F42BD">
        <w:rPr>
          <w:rFonts w:ascii="Times New Roman" w:eastAsia="Times New Roman" w:hAnsi="Times New Roman" w:cs="Times New Roman"/>
          <w:color w:val="000000"/>
          <w:sz w:val="24"/>
          <w:szCs w:val="24"/>
        </w:rPr>
        <w:t>If the complaint is found to be without merit, the superintendent or his representative must notify the complaining party and close the file.  If the division superintendent or school board determines there is reasonable cause to believe the complaint is well founded, the license holder “</w:t>
      </w:r>
      <w:r w:rsidR="00A773E2" w:rsidRPr="000F42BD">
        <w:rPr>
          <w:rFonts w:ascii="Times New Roman" w:eastAsia="Times New Roman" w:hAnsi="Times New Roman" w:cs="Times New Roman"/>
          <w:b/>
          <w:color w:val="000000"/>
          <w:sz w:val="24"/>
          <w:szCs w:val="24"/>
          <w:u w:val="single"/>
        </w:rPr>
        <w:t>shall be notified</w:t>
      </w:r>
      <w:r w:rsidR="00A773E2" w:rsidRPr="000F42BD">
        <w:rPr>
          <w:rFonts w:ascii="Times New Roman" w:eastAsia="Times New Roman" w:hAnsi="Times New Roman" w:cs="Times New Roman"/>
          <w:color w:val="000000"/>
          <w:sz w:val="24"/>
          <w:szCs w:val="24"/>
        </w:rPr>
        <w:t xml:space="preserve"> of the complaint by a written petition” [emphasis added] for revocation or suspension signed by the division superintendent.  See subsection C of </w:t>
      </w:r>
      <w:hyperlink r:id="rId14" w:history="1">
        <w:r w:rsidR="00A773E2" w:rsidRPr="000F42BD">
          <w:rPr>
            <w:rFonts w:ascii="Times New Roman" w:eastAsia="Times New Roman" w:hAnsi="Times New Roman" w:cs="Times New Roman"/>
            <w:color w:val="0000FF"/>
            <w:sz w:val="24"/>
            <w:szCs w:val="24"/>
            <w:u w:val="single"/>
          </w:rPr>
          <w:t>8VAC20</w:t>
        </w:r>
        <w:r w:rsidR="00A773E2" w:rsidRPr="000F42BD">
          <w:rPr>
            <w:rFonts w:ascii="Times New Roman" w:eastAsia="Times New Roman" w:hAnsi="Times New Roman" w:cs="Times New Roman"/>
            <w:color w:val="0000FF"/>
            <w:sz w:val="24"/>
            <w:szCs w:val="24"/>
            <w:u w:val="single"/>
          </w:rPr>
          <w:t>-22-690</w:t>
        </w:r>
      </w:hyperlink>
      <w:r w:rsidR="00A773E2" w:rsidRPr="000F42BD">
        <w:rPr>
          <w:rFonts w:ascii="Times New Roman" w:eastAsia="Times New Roman" w:hAnsi="Times New Roman" w:cs="Times New Roman"/>
          <w:color w:val="000000"/>
          <w:sz w:val="24"/>
          <w:szCs w:val="24"/>
        </w:rPr>
        <w:t xml:space="preserve"> for revocation and subsection C of </w:t>
      </w:r>
      <w:hyperlink r:id="rId15" w:history="1">
        <w:r w:rsidR="00A773E2" w:rsidRPr="000F42BD">
          <w:rPr>
            <w:rFonts w:ascii="Times New Roman" w:eastAsia="Times New Roman" w:hAnsi="Times New Roman" w:cs="Times New Roman"/>
            <w:color w:val="0000FF"/>
            <w:sz w:val="24"/>
            <w:szCs w:val="24"/>
            <w:u w:val="single"/>
          </w:rPr>
          <w:t>8VAC2</w:t>
        </w:r>
        <w:r w:rsidR="00A773E2" w:rsidRPr="000F42BD">
          <w:rPr>
            <w:rFonts w:ascii="Times New Roman" w:eastAsia="Times New Roman" w:hAnsi="Times New Roman" w:cs="Times New Roman"/>
            <w:color w:val="0000FF"/>
            <w:sz w:val="24"/>
            <w:szCs w:val="24"/>
            <w:u w:val="single"/>
          </w:rPr>
          <w:t>0-22-710</w:t>
        </w:r>
      </w:hyperlink>
      <w:r w:rsidR="00A773E2" w:rsidRPr="000F42BD">
        <w:rPr>
          <w:rFonts w:ascii="Times New Roman" w:eastAsia="Times New Roman" w:hAnsi="Times New Roman" w:cs="Times New Roman"/>
          <w:color w:val="000000"/>
          <w:sz w:val="24"/>
          <w:szCs w:val="24"/>
        </w:rPr>
        <w:t xml:space="preserve"> for suspension.  </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p>
    <w:p w:rsidR="00A773E2" w:rsidRPr="000F42BD" w:rsidRDefault="00A773E2" w:rsidP="00A773E2">
      <w:pPr>
        <w:spacing w:after="0" w:line="240" w:lineRule="auto"/>
        <w:ind w:left="720"/>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 xml:space="preserve">Duty to Send Any Request for Cancellation from License Holder to the Superintendent of Public Instruction </w:t>
      </w:r>
      <w:proofErr w:type="gramStart"/>
      <w:r w:rsidRPr="000F42BD">
        <w:rPr>
          <w:rFonts w:ascii="Times New Roman" w:eastAsia="Times New Roman" w:hAnsi="Times New Roman" w:cs="Times New Roman"/>
          <w:b/>
          <w:color w:val="000000"/>
          <w:sz w:val="24"/>
          <w:szCs w:val="24"/>
          <w:u w:val="single"/>
        </w:rPr>
        <w:t>Within</w:t>
      </w:r>
      <w:proofErr w:type="gramEnd"/>
      <w:r w:rsidRPr="000F42BD">
        <w:rPr>
          <w:rFonts w:ascii="Times New Roman" w:eastAsia="Times New Roman" w:hAnsi="Times New Roman" w:cs="Times New Roman"/>
          <w:b/>
          <w:color w:val="000000"/>
          <w:sz w:val="24"/>
          <w:szCs w:val="24"/>
          <w:u w:val="single"/>
        </w:rPr>
        <w:t xml:space="preserve"> 14 Days of Receipt</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 xml:space="preserve">As set forth in the regulations, a petition for revocation or suspension must include a statement of rights that notifies the license holder of the right to request the cancellation of his license by sending a signed written request to the </w:t>
      </w:r>
      <w:r w:rsidR="00F46803">
        <w:rPr>
          <w:rFonts w:ascii="Times New Roman" w:eastAsia="Times New Roman" w:hAnsi="Times New Roman" w:cs="Times New Roman"/>
          <w:color w:val="000000"/>
          <w:sz w:val="24"/>
          <w:szCs w:val="24"/>
        </w:rPr>
        <w:t xml:space="preserve">division superintendent within </w:t>
      </w:r>
      <w:r w:rsidRPr="000F42BD">
        <w:rPr>
          <w:rFonts w:ascii="Times New Roman" w:eastAsia="Times New Roman" w:hAnsi="Times New Roman" w:cs="Times New Roman"/>
          <w:color w:val="000000"/>
          <w:sz w:val="24"/>
          <w:szCs w:val="24"/>
        </w:rPr>
        <w:t>14 days of receipt of the petition.  To request cancellation, the license holder must state that he is requesting cancellation in response to a petition, acknowledge that reasons for cancellation are the same as reasons for revocation, and acknowledge that he understands that the revocation or suspension will be reported to division superintendents in Virginia and to state education officials in other states and territories of the United States.</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 xml:space="preserve">The regulations (see </w:t>
      </w:r>
      <w:hyperlink r:id="rId16" w:history="1">
        <w:r w:rsidRPr="000F42BD">
          <w:rPr>
            <w:rFonts w:ascii="Times New Roman" w:eastAsia="Times New Roman" w:hAnsi="Times New Roman" w:cs="Times New Roman"/>
            <w:color w:val="0000FF"/>
            <w:sz w:val="24"/>
            <w:szCs w:val="24"/>
            <w:u w:val="single"/>
          </w:rPr>
          <w:t>8VAC20-</w:t>
        </w:r>
        <w:r w:rsidRPr="000F42BD">
          <w:rPr>
            <w:rFonts w:ascii="Times New Roman" w:eastAsia="Times New Roman" w:hAnsi="Times New Roman" w:cs="Times New Roman"/>
            <w:color w:val="0000FF"/>
            <w:sz w:val="24"/>
            <w:szCs w:val="24"/>
            <w:u w:val="single"/>
          </w:rPr>
          <w:t>22-690 F(1)</w:t>
        </w:r>
      </w:hyperlink>
      <w:r w:rsidRPr="000F42BD">
        <w:rPr>
          <w:rFonts w:ascii="Times New Roman" w:eastAsia="Times New Roman" w:hAnsi="Times New Roman" w:cs="Times New Roman"/>
          <w:color w:val="000000"/>
          <w:sz w:val="24"/>
          <w:szCs w:val="24"/>
        </w:rPr>
        <w:t xml:space="preserve"> for revocation and </w:t>
      </w:r>
      <w:hyperlink r:id="rId17" w:history="1">
        <w:r w:rsidRPr="000F42BD">
          <w:rPr>
            <w:rFonts w:ascii="Times New Roman" w:eastAsia="Times New Roman" w:hAnsi="Times New Roman" w:cs="Times New Roman"/>
            <w:color w:val="0000FF"/>
            <w:sz w:val="24"/>
            <w:szCs w:val="24"/>
            <w:u w:val="single"/>
          </w:rPr>
          <w:t>8VAC20</w:t>
        </w:r>
        <w:r w:rsidRPr="000F42BD">
          <w:rPr>
            <w:rFonts w:ascii="Times New Roman" w:eastAsia="Times New Roman" w:hAnsi="Times New Roman" w:cs="Times New Roman"/>
            <w:color w:val="0000FF"/>
            <w:sz w:val="24"/>
            <w:szCs w:val="24"/>
            <w:u w:val="single"/>
          </w:rPr>
          <w:t>-22-710F(1)</w:t>
        </w:r>
      </w:hyperlink>
      <w:r w:rsidRPr="000F42BD">
        <w:rPr>
          <w:rFonts w:ascii="Times New Roman" w:eastAsia="Times New Roman" w:hAnsi="Times New Roman" w:cs="Times New Roman"/>
          <w:color w:val="000000"/>
          <w:sz w:val="24"/>
          <w:szCs w:val="24"/>
        </w:rPr>
        <w:t xml:space="preserve"> for suspension) require that a division superintendent forward any request for cancellation, along with a copy of the petition, to the Superintendent of Public Instruction within       14 days of receipt of the request for cancellation.  </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p>
    <w:p w:rsidR="00A773E2" w:rsidRPr="000F42BD" w:rsidRDefault="00A773E2" w:rsidP="00A773E2">
      <w:pPr>
        <w:spacing w:after="0" w:line="240" w:lineRule="auto"/>
        <w:ind w:left="720"/>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 xml:space="preserve">Obligation to Proceed to a Hearing </w:t>
      </w:r>
      <w:proofErr w:type="gramStart"/>
      <w:r w:rsidRPr="000F42BD">
        <w:rPr>
          <w:rFonts w:ascii="Times New Roman" w:eastAsia="Times New Roman" w:hAnsi="Times New Roman" w:cs="Times New Roman"/>
          <w:b/>
          <w:color w:val="000000"/>
          <w:sz w:val="24"/>
          <w:szCs w:val="24"/>
          <w:u w:val="single"/>
        </w:rPr>
        <w:t>Before</w:t>
      </w:r>
      <w:proofErr w:type="gramEnd"/>
      <w:r w:rsidRPr="000F42BD">
        <w:rPr>
          <w:rFonts w:ascii="Times New Roman" w:eastAsia="Times New Roman" w:hAnsi="Times New Roman" w:cs="Times New Roman"/>
          <w:b/>
          <w:color w:val="000000"/>
          <w:sz w:val="24"/>
          <w:szCs w:val="24"/>
          <w:u w:val="single"/>
        </w:rPr>
        <w:t xml:space="preserve"> Local School Board, if License Holder Does Not Request Cancellation Within 14 Days</w:t>
      </w:r>
    </w:p>
    <w:p w:rsidR="00A773E2" w:rsidRPr="000F42BD" w:rsidRDefault="00E745F9" w:rsidP="00A773E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A773E2" w:rsidRPr="000F42BD">
        <w:rPr>
          <w:rFonts w:ascii="Times New Roman" w:eastAsia="Times New Roman" w:hAnsi="Times New Roman" w:cs="Times New Roman"/>
          <w:color w:val="000000"/>
          <w:sz w:val="24"/>
          <w:szCs w:val="24"/>
        </w:rPr>
        <w:t xml:space="preserve">f a license holder does not submit a request for cancellation to the division superintendent according to the procedures set forth in the regulations within </w:t>
      </w:r>
    </w:p>
    <w:p w:rsidR="00A773E2" w:rsidRPr="00672FE7" w:rsidRDefault="00A773E2" w:rsidP="00A773E2">
      <w:pPr>
        <w:spacing w:after="0" w:line="240" w:lineRule="auto"/>
        <w:ind w:left="720"/>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14 days of receipt of the petition, the local school board “shall proceed” to a hearing on the petition and shall provide the license holder at least 14 days’</w:t>
      </w:r>
      <w:r w:rsidR="00F46803">
        <w:rPr>
          <w:rFonts w:ascii="Times New Roman" w:eastAsia="Times New Roman" w:hAnsi="Times New Roman" w:cs="Times New Roman"/>
          <w:color w:val="000000"/>
          <w:sz w:val="24"/>
          <w:szCs w:val="24"/>
        </w:rPr>
        <w:t xml:space="preserve"> </w:t>
      </w:r>
      <w:r w:rsidRPr="000F42BD">
        <w:rPr>
          <w:rFonts w:ascii="Times New Roman" w:eastAsia="Times New Roman" w:hAnsi="Times New Roman" w:cs="Times New Roman"/>
          <w:color w:val="000000"/>
          <w:sz w:val="24"/>
          <w:szCs w:val="24"/>
        </w:rPr>
        <w:t xml:space="preserve">notice of the hearing. </w:t>
      </w:r>
      <w:r w:rsidR="00C06666" w:rsidRPr="00672FE7">
        <w:rPr>
          <w:rFonts w:ascii="Times New Roman" w:eastAsia="Times New Roman" w:hAnsi="Times New Roman" w:cs="Times New Roman"/>
          <w:color w:val="000000"/>
          <w:sz w:val="24"/>
          <w:szCs w:val="24"/>
        </w:rPr>
        <w:t xml:space="preserve">The </w:t>
      </w:r>
      <w:r w:rsidR="00C06666" w:rsidRPr="00672FE7">
        <w:rPr>
          <w:rFonts w:ascii="Times New Roman" w:eastAsia="Times New Roman" w:hAnsi="Times New Roman" w:cs="Times New Roman"/>
          <w:i/>
          <w:color w:val="000000"/>
          <w:sz w:val="24"/>
          <w:szCs w:val="24"/>
        </w:rPr>
        <w:t xml:space="preserve">Code of Virginia </w:t>
      </w:r>
      <w:r w:rsidR="00C06666" w:rsidRPr="00672FE7">
        <w:rPr>
          <w:rFonts w:ascii="Times New Roman" w:eastAsia="Times New Roman" w:hAnsi="Times New Roman" w:cs="Times New Roman"/>
          <w:color w:val="000000"/>
          <w:sz w:val="24"/>
          <w:szCs w:val="24"/>
        </w:rPr>
        <w:t xml:space="preserve">requires that the school board conduct this hearing within 90 days of mailing a copy of the </w:t>
      </w:r>
      <w:r w:rsidR="000B70E7" w:rsidRPr="00672FE7">
        <w:rPr>
          <w:rFonts w:ascii="Times New Roman" w:eastAsia="Times New Roman" w:hAnsi="Times New Roman" w:cs="Times New Roman"/>
          <w:color w:val="000000"/>
          <w:sz w:val="24"/>
          <w:szCs w:val="24"/>
        </w:rPr>
        <w:t xml:space="preserve">petition to the license holder. </w:t>
      </w:r>
      <w:r w:rsidR="00C06666" w:rsidRPr="00672FE7">
        <w:rPr>
          <w:rFonts w:ascii="Times New Roman" w:eastAsia="Times New Roman" w:hAnsi="Times New Roman" w:cs="Times New Roman"/>
          <w:color w:val="000000"/>
          <w:sz w:val="24"/>
          <w:szCs w:val="24"/>
        </w:rPr>
        <w:t xml:space="preserve">The </w:t>
      </w:r>
      <w:r w:rsidR="00C06666" w:rsidRPr="00672FE7">
        <w:rPr>
          <w:rFonts w:ascii="Times New Roman" w:eastAsia="Times New Roman" w:hAnsi="Times New Roman" w:cs="Times New Roman"/>
          <w:i/>
          <w:color w:val="000000"/>
          <w:sz w:val="24"/>
          <w:szCs w:val="24"/>
        </w:rPr>
        <w:t>Code</w:t>
      </w:r>
      <w:r w:rsidR="00C06666" w:rsidRPr="00672FE7">
        <w:rPr>
          <w:rFonts w:ascii="Times New Roman" w:eastAsia="Times New Roman" w:hAnsi="Times New Roman" w:cs="Times New Roman"/>
          <w:color w:val="000000"/>
          <w:sz w:val="24"/>
          <w:szCs w:val="24"/>
        </w:rPr>
        <w:t xml:space="preserve"> also requi</w:t>
      </w:r>
      <w:r w:rsidR="000B70E7" w:rsidRPr="00672FE7">
        <w:rPr>
          <w:rFonts w:ascii="Times New Roman" w:eastAsia="Times New Roman" w:hAnsi="Times New Roman" w:cs="Times New Roman"/>
          <w:color w:val="000000"/>
          <w:sz w:val="24"/>
          <w:szCs w:val="24"/>
        </w:rPr>
        <w:t>r</w:t>
      </w:r>
      <w:r w:rsidR="00C06666" w:rsidRPr="00672FE7">
        <w:rPr>
          <w:rFonts w:ascii="Times New Roman" w:eastAsia="Times New Roman" w:hAnsi="Times New Roman" w:cs="Times New Roman"/>
          <w:color w:val="000000"/>
          <w:sz w:val="24"/>
          <w:szCs w:val="24"/>
        </w:rPr>
        <w:t>es that</w:t>
      </w:r>
      <w:r w:rsidR="000B70E7" w:rsidRPr="00672FE7">
        <w:rPr>
          <w:rFonts w:ascii="Times New Roman" w:eastAsia="Times New Roman" w:hAnsi="Times New Roman" w:cs="Times New Roman"/>
          <w:color w:val="000000"/>
          <w:sz w:val="24"/>
          <w:szCs w:val="24"/>
        </w:rPr>
        <w:t xml:space="preserve"> at the time the hearing</w:t>
      </w:r>
      <w:r w:rsidR="008D540C" w:rsidRPr="00672FE7">
        <w:rPr>
          <w:rFonts w:ascii="Times New Roman" w:eastAsia="Times New Roman" w:hAnsi="Times New Roman" w:cs="Times New Roman"/>
          <w:color w:val="000000"/>
          <w:sz w:val="24"/>
          <w:szCs w:val="24"/>
        </w:rPr>
        <w:t xml:space="preserve"> is scheduled</w:t>
      </w:r>
      <w:r w:rsidR="000B70E7" w:rsidRPr="00672FE7">
        <w:rPr>
          <w:rFonts w:ascii="Times New Roman" w:eastAsia="Times New Roman" w:hAnsi="Times New Roman" w:cs="Times New Roman"/>
          <w:color w:val="000000"/>
          <w:sz w:val="24"/>
          <w:szCs w:val="24"/>
        </w:rPr>
        <w:t>, the local school board must provide a copy of the investigative file and petition to the Superintendent of Public Instruction.</w:t>
      </w:r>
    </w:p>
    <w:p w:rsidR="000B70E7" w:rsidRDefault="000B70E7" w:rsidP="00A773E2">
      <w:pPr>
        <w:spacing w:after="0" w:line="240" w:lineRule="auto"/>
        <w:ind w:left="720"/>
        <w:rPr>
          <w:rFonts w:ascii="Times New Roman" w:eastAsia="Times New Roman" w:hAnsi="Times New Roman" w:cs="Times New Roman"/>
          <w:color w:val="000000"/>
          <w:sz w:val="24"/>
          <w:szCs w:val="24"/>
        </w:rPr>
      </w:pP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u w:val="single"/>
        </w:rPr>
      </w:pPr>
      <w:r w:rsidRPr="000F42BD">
        <w:rPr>
          <w:rFonts w:ascii="Times New Roman" w:eastAsia="Times New Roman" w:hAnsi="Times New Roman" w:cs="Times New Roman"/>
          <w:b/>
          <w:color w:val="000000"/>
          <w:sz w:val="24"/>
          <w:szCs w:val="24"/>
          <w:u w:val="single"/>
        </w:rPr>
        <w:t>After School Board Hearing, Duty to Forward School Board’s Recommendation Within 14 Days for Revocation, and Promptly for Suspension</w:t>
      </w:r>
    </w:p>
    <w:p w:rsidR="00A773E2" w:rsidRPr="000F42BD" w:rsidRDefault="00A773E2" w:rsidP="00A773E2">
      <w:pPr>
        <w:spacing w:after="0" w:line="240" w:lineRule="auto"/>
        <w:ind w:left="720"/>
        <w:rPr>
          <w:rFonts w:ascii="Times New Roman" w:eastAsia="Times New Roman" w:hAnsi="Times New Roman" w:cs="Times New Roman"/>
          <w:color w:val="000000"/>
          <w:sz w:val="24"/>
          <w:szCs w:val="24"/>
        </w:rPr>
      </w:pPr>
      <w:r w:rsidRPr="000F42BD">
        <w:rPr>
          <w:rFonts w:ascii="Times New Roman" w:eastAsia="Times New Roman" w:hAnsi="Times New Roman" w:cs="Times New Roman"/>
          <w:sz w:val="24"/>
          <w:szCs w:val="24"/>
        </w:rPr>
        <w:t xml:space="preserve">At the hearing, the local school board receives the recommendation of the division superintendent and then either dismisses the complaint or recommends license revocation or suspension.  If the complaint is dismissed, such decision is final and the investigative file “shall be closed and maintained as a separate file.  Any record or material relating to the charges in any other file shall be placed in the investigative file.”  </w:t>
      </w:r>
    </w:p>
    <w:p w:rsidR="00A773E2" w:rsidRPr="000F42BD" w:rsidRDefault="00A773E2" w:rsidP="00A773E2">
      <w:pPr>
        <w:autoSpaceDE w:val="0"/>
        <w:autoSpaceDN w:val="0"/>
        <w:adjustRightInd w:val="0"/>
        <w:spacing w:after="0" w:line="240" w:lineRule="auto"/>
        <w:ind w:left="720"/>
        <w:rPr>
          <w:rFonts w:ascii="Times New Roman" w:eastAsia="Calibri" w:hAnsi="Times New Roman" w:cs="Times New Roman"/>
          <w:color w:val="000000"/>
          <w:sz w:val="24"/>
          <w:szCs w:val="24"/>
        </w:rPr>
      </w:pPr>
    </w:p>
    <w:p w:rsidR="00A773E2" w:rsidRPr="000F42BD" w:rsidRDefault="00A773E2" w:rsidP="00A773E2">
      <w:pPr>
        <w:autoSpaceDE w:val="0"/>
        <w:autoSpaceDN w:val="0"/>
        <w:adjustRightInd w:val="0"/>
        <w:spacing w:after="0" w:line="240" w:lineRule="auto"/>
        <w:ind w:left="720"/>
        <w:rPr>
          <w:rFonts w:ascii="Times New Roman" w:eastAsia="Calibri" w:hAnsi="Times New Roman" w:cs="Times New Roman"/>
          <w:color w:val="000000"/>
          <w:sz w:val="24"/>
          <w:szCs w:val="24"/>
        </w:rPr>
      </w:pPr>
      <w:r w:rsidRPr="000F42BD">
        <w:rPr>
          <w:rFonts w:ascii="Times New Roman" w:eastAsia="Calibri" w:hAnsi="Times New Roman" w:cs="Times New Roman"/>
          <w:color w:val="000000"/>
          <w:sz w:val="24"/>
          <w:szCs w:val="24"/>
        </w:rPr>
        <w:t xml:space="preserve">However, if the school board recommends the revocation of a license, subsection F of </w:t>
      </w:r>
      <w:hyperlink r:id="rId18" w:history="1">
        <w:r w:rsidRPr="000F42BD">
          <w:rPr>
            <w:rFonts w:ascii="Times New Roman" w:eastAsia="Calibri" w:hAnsi="Times New Roman" w:cs="Times New Roman"/>
            <w:color w:val="0000FF"/>
            <w:sz w:val="24"/>
            <w:szCs w:val="24"/>
            <w:u w:val="single"/>
          </w:rPr>
          <w:t>8VAC2</w:t>
        </w:r>
        <w:r w:rsidRPr="000F42BD">
          <w:rPr>
            <w:rFonts w:ascii="Times New Roman" w:eastAsia="Calibri" w:hAnsi="Times New Roman" w:cs="Times New Roman"/>
            <w:color w:val="0000FF"/>
            <w:sz w:val="24"/>
            <w:szCs w:val="24"/>
            <w:u w:val="single"/>
          </w:rPr>
          <w:t>0-22-690</w:t>
        </w:r>
      </w:hyperlink>
      <w:r w:rsidRPr="000F42BD">
        <w:rPr>
          <w:rFonts w:ascii="Times New Roman" w:eastAsia="Calibri" w:hAnsi="Times New Roman" w:cs="Times New Roman"/>
          <w:color w:val="000000"/>
          <w:sz w:val="24"/>
          <w:szCs w:val="24"/>
        </w:rPr>
        <w:t xml:space="preserve"> requires that, “the division superintendent shall forward the recommendation </w:t>
      </w:r>
      <w:r w:rsidR="008D540C">
        <w:rPr>
          <w:rFonts w:ascii="Times New Roman" w:eastAsia="Calibri" w:hAnsi="Times New Roman" w:cs="Times New Roman"/>
          <w:color w:val="000000"/>
          <w:sz w:val="24"/>
          <w:szCs w:val="24"/>
        </w:rPr>
        <w:t>. . .</w:t>
      </w:r>
      <w:r w:rsidRPr="000F42BD">
        <w:rPr>
          <w:rFonts w:ascii="Times New Roman" w:eastAsia="Calibri" w:hAnsi="Times New Roman" w:cs="Times New Roman"/>
          <w:color w:val="000000"/>
          <w:sz w:val="24"/>
          <w:szCs w:val="24"/>
        </w:rPr>
        <w:t xml:space="preserve"> to the Superintendent of Public Instruction </w:t>
      </w:r>
      <w:r w:rsidRPr="000F42BD">
        <w:rPr>
          <w:rFonts w:ascii="Times New Roman" w:eastAsia="Calibri" w:hAnsi="Times New Roman" w:cs="Times New Roman"/>
          <w:b/>
          <w:color w:val="000000"/>
          <w:sz w:val="24"/>
          <w:szCs w:val="24"/>
          <w:u w:val="single"/>
        </w:rPr>
        <w:t>within 14 days</w:t>
      </w:r>
      <w:r w:rsidR="002A6118">
        <w:rPr>
          <w:rFonts w:ascii="Times New Roman" w:eastAsia="Calibri" w:hAnsi="Times New Roman" w:cs="Times New Roman"/>
          <w:color w:val="000000"/>
          <w:sz w:val="24"/>
          <w:szCs w:val="24"/>
        </w:rPr>
        <w:t>” [emphasis added]</w:t>
      </w:r>
      <w:r w:rsidRPr="000F42BD">
        <w:rPr>
          <w:rFonts w:ascii="Times New Roman" w:eastAsia="Calibri" w:hAnsi="Times New Roman" w:cs="Times New Roman"/>
          <w:color w:val="000000"/>
          <w:sz w:val="24"/>
          <w:szCs w:val="24"/>
        </w:rPr>
        <w:t xml:space="preserve">.   </w:t>
      </w:r>
    </w:p>
    <w:p w:rsidR="00A773E2" w:rsidRPr="000F42BD" w:rsidRDefault="00A773E2" w:rsidP="00A773E2">
      <w:pPr>
        <w:autoSpaceDE w:val="0"/>
        <w:autoSpaceDN w:val="0"/>
        <w:adjustRightInd w:val="0"/>
        <w:spacing w:after="0" w:line="240" w:lineRule="auto"/>
        <w:ind w:left="720"/>
        <w:rPr>
          <w:rFonts w:ascii="Times New Roman" w:eastAsia="Calibri" w:hAnsi="Times New Roman" w:cs="Times New Roman"/>
          <w:color w:val="000000"/>
          <w:sz w:val="24"/>
          <w:szCs w:val="24"/>
        </w:rPr>
      </w:pPr>
    </w:p>
    <w:p w:rsidR="00A773E2" w:rsidRPr="000F42BD" w:rsidRDefault="00A773E2" w:rsidP="00A773E2">
      <w:pPr>
        <w:autoSpaceDE w:val="0"/>
        <w:autoSpaceDN w:val="0"/>
        <w:adjustRightInd w:val="0"/>
        <w:spacing w:after="0" w:line="240" w:lineRule="auto"/>
        <w:ind w:left="720"/>
        <w:rPr>
          <w:rFonts w:ascii="Times New Roman" w:eastAsia="Calibri" w:hAnsi="Times New Roman" w:cs="Times New Roman"/>
          <w:color w:val="000000"/>
          <w:sz w:val="24"/>
          <w:szCs w:val="24"/>
        </w:rPr>
      </w:pPr>
      <w:r w:rsidRPr="000F42BD">
        <w:rPr>
          <w:rFonts w:ascii="Times New Roman" w:eastAsia="Calibri" w:hAnsi="Times New Roman" w:cs="Times New Roman"/>
          <w:color w:val="000000"/>
          <w:sz w:val="24"/>
          <w:szCs w:val="24"/>
        </w:rPr>
        <w:t xml:space="preserve">If the school board recommends the suspension of a license, subsection F of </w:t>
      </w:r>
      <w:hyperlink r:id="rId19" w:history="1">
        <w:r w:rsidRPr="000F42BD">
          <w:rPr>
            <w:rFonts w:ascii="Times New Roman" w:eastAsia="Calibri" w:hAnsi="Times New Roman" w:cs="Times New Roman"/>
            <w:color w:val="0000FF"/>
            <w:sz w:val="24"/>
            <w:szCs w:val="24"/>
            <w:u w:val="single"/>
          </w:rPr>
          <w:t>8VA</w:t>
        </w:r>
        <w:r w:rsidRPr="000F42BD">
          <w:rPr>
            <w:rFonts w:ascii="Times New Roman" w:eastAsia="Calibri" w:hAnsi="Times New Roman" w:cs="Times New Roman"/>
            <w:color w:val="0000FF"/>
            <w:sz w:val="24"/>
            <w:szCs w:val="24"/>
            <w:u w:val="single"/>
          </w:rPr>
          <w:t>C20-22-710</w:t>
        </w:r>
      </w:hyperlink>
      <w:r w:rsidRPr="000F42BD">
        <w:rPr>
          <w:rFonts w:ascii="Times New Roman" w:eastAsia="Calibri" w:hAnsi="Times New Roman" w:cs="Times New Roman"/>
          <w:color w:val="000000"/>
          <w:sz w:val="24"/>
          <w:szCs w:val="24"/>
        </w:rPr>
        <w:t xml:space="preserve"> requires that such “recommendation, along with supporting evidence, </w:t>
      </w:r>
      <w:r w:rsidRPr="000F42BD">
        <w:rPr>
          <w:rFonts w:ascii="Times New Roman" w:eastAsia="Calibri" w:hAnsi="Times New Roman" w:cs="Times New Roman"/>
          <w:b/>
          <w:color w:val="000000"/>
          <w:sz w:val="24"/>
          <w:szCs w:val="24"/>
          <w:u w:val="single"/>
        </w:rPr>
        <w:t>shall promptly be forwarded</w:t>
      </w:r>
      <w:r w:rsidRPr="000F42BD">
        <w:rPr>
          <w:rFonts w:ascii="Times New Roman" w:eastAsia="Calibri" w:hAnsi="Times New Roman" w:cs="Times New Roman"/>
          <w:color w:val="000000"/>
          <w:sz w:val="24"/>
          <w:szCs w:val="24"/>
        </w:rPr>
        <w:t xml:space="preserve"> by the division superintendent to the Superintendent of Public Instruction” </w:t>
      </w:r>
      <w:r w:rsidR="002A6118">
        <w:rPr>
          <w:rFonts w:ascii="Times New Roman" w:eastAsia="Calibri" w:hAnsi="Times New Roman" w:cs="Times New Roman"/>
          <w:color w:val="000000"/>
          <w:sz w:val="24"/>
          <w:szCs w:val="24"/>
        </w:rPr>
        <w:t>[emphasis added]</w:t>
      </w:r>
      <w:r w:rsidRPr="000F42BD">
        <w:rPr>
          <w:rFonts w:ascii="Times New Roman" w:eastAsia="Calibri" w:hAnsi="Times New Roman" w:cs="Times New Roman"/>
          <w:color w:val="000000"/>
          <w:sz w:val="24"/>
          <w:szCs w:val="24"/>
        </w:rPr>
        <w:t xml:space="preserve">.  </w:t>
      </w:r>
    </w:p>
    <w:p w:rsidR="00A773E2" w:rsidRPr="000F42BD" w:rsidRDefault="00A773E2" w:rsidP="00A773E2">
      <w:pPr>
        <w:spacing w:after="0" w:line="240" w:lineRule="auto"/>
        <w:rPr>
          <w:rFonts w:ascii="Times New Roman" w:eastAsia="Times New Roman" w:hAnsi="Times New Roman" w:cs="Times New Roman"/>
          <w:b/>
          <w:color w:val="000000"/>
          <w:sz w:val="24"/>
          <w:szCs w:val="24"/>
        </w:rPr>
      </w:pPr>
    </w:p>
    <w:p w:rsidR="00A773E2" w:rsidRPr="000F42BD" w:rsidRDefault="00A773E2" w:rsidP="00EF49D9">
      <w:pPr>
        <w:jc w:val="center"/>
        <w:rPr>
          <w:rFonts w:ascii="Times New Roman" w:eastAsia="Times New Roman" w:hAnsi="Times New Roman" w:cs="Times New Roman"/>
          <w:b/>
          <w:color w:val="000000"/>
          <w:sz w:val="24"/>
          <w:szCs w:val="24"/>
        </w:rPr>
      </w:pPr>
      <w:r w:rsidRPr="000F42BD">
        <w:rPr>
          <w:rFonts w:ascii="Times New Roman" w:eastAsia="Times New Roman" w:hAnsi="Times New Roman" w:cs="Times New Roman"/>
          <w:b/>
          <w:color w:val="000000"/>
          <w:sz w:val="24"/>
          <w:szCs w:val="24"/>
        </w:rPr>
        <w:t>Additional Notification Responsibility</w:t>
      </w:r>
    </w:p>
    <w:p w:rsidR="00A773E2" w:rsidRPr="000F42BD" w:rsidRDefault="00A773E2" w:rsidP="00A773E2">
      <w:pPr>
        <w:spacing w:after="0" w:line="240" w:lineRule="auto"/>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Duty to Notify the Board of Education of Teacher Dismissal or Resignation in Certain Cases (within 10 days)</w:t>
      </w:r>
    </w:p>
    <w:p w:rsidR="00A773E2" w:rsidRPr="000F42BD" w:rsidRDefault="00A773E2" w:rsidP="00A773E2">
      <w:pPr>
        <w:spacing w:after="0" w:line="240" w:lineRule="auto"/>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 xml:space="preserve">Section </w:t>
      </w:r>
      <w:hyperlink r:id="rId20" w:history="1">
        <w:r w:rsidRPr="000F42BD">
          <w:rPr>
            <w:rFonts w:ascii="Times New Roman" w:eastAsia="Times New Roman" w:hAnsi="Times New Roman" w:cs="Times New Roman"/>
            <w:color w:val="0000FF"/>
            <w:sz w:val="24"/>
            <w:szCs w:val="24"/>
            <w:u w:val="single"/>
          </w:rPr>
          <w:t>22.1</w:t>
        </w:r>
        <w:r w:rsidRPr="000F42BD">
          <w:rPr>
            <w:rFonts w:ascii="Times New Roman" w:eastAsia="Times New Roman" w:hAnsi="Times New Roman" w:cs="Times New Roman"/>
            <w:color w:val="0000FF"/>
            <w:sz w:val="24"/>
            <w:szCs w:val="24"/>
            <w:u w:val="single"/>
          </w:rPr>
          <w:t>-313</w:t>
        </w:r>
      </w:hyperlink>
      <w:r w:rsidRPr="000F42BD">
        <w:rPr>
          <w:rFonts w:ascii="Times New Roman" w:eastAsia="Times New Roman" w:hAnsi="Times New Roman" w:cs="Times New Roman"/>
          <w:color w:val="000000"/>
          <w:sz w:val="24"/>
          <w:szCs w:val="24"/>
        </w:rPr>
        <w:t xml:space="preserve"> of the </w:t>
      </w:r>
      <w:r w:rsidRPr="000F42BD">
        <w:rPr>
          <w:rFonts w:ascii="Times New Roman" w:eastAsia="Times New Roman" w:hAnsi="Times New Roman" w:cs="Times New Roman"/>
          <w:i/>
          <w:color w:val="000000"/>
          <w:sz w:val="24"/>
          <w:szCs w:val="24"/>
        </w:rPr>
        <w:t>Code of Virginia</w:t>
      </w:r>
      <w:r w:rsidRPr="000F42BD">
        <w:rPr>
          <w:rFonts w:ascii="Times New Roman" w:eastAsia="Times New Roman" w:hAnsi="Times New Roman" w:cs="Times New Roman"/>
          <w:color w:val="000000"/>
          <w:sz w:val="24"/>
          <w:szCs w:val="24"/>
        </w:rPr>
        <w:t xml:space="preserve"> deals generally with school board decisions.  Although the section focuses largely on administrative requirements for school board proceedings, subsection F imposes a duty on school boards to report certain cases of misconduct to the Board of Education.  School boards should provide such notification in writing.</w:t>
      </w:r>
    </w:p>
    <w:p w:rsidR="00472FA8" w:rsidRDefault="00472FA8" w:rsidP="00472FA8">
      <w:pPr>
        <w:spacing w:after="0" w:line="240" w:lineRule="auto"/>
        <w:ind w:firstLine="720"/>
        <w:rPr>
          <w:rFonts w:ascii="Times New Roman" w:eastAsia="Times New Roman" w:hAnsi="Times New Roman" w:cs="Times New Roman"/>
          <w:b/>
          <w:color w:val="000000"/>
          <w:sz w:val="24"/>
          <w:szCs w:val="24"/>
        </w:rPr>
      </w:pPr>
    </w:p>
    <w:p w:rsidR="00A773E2" w:rsidRPr="00472FA8" w:rsidRDefault="00472FA8" w:rsidP="00472FA8">
      <w:pPr>
        <w:spacing w:after="0" w:line="240" w:lineRule="auto"/>
        <w:ind w:firstLine="720"/>
        <w:rPr>
          <w:rFonts w:ascii="Times New Roman" w:eastAsia="Times New Roman" w:hAnsi="Times New Roman" w:cs="Times New Roman"/>
          <w:b/>
          <w:color w:val="000000"/>
          <w:sz w:val="24"/>
          <w:szCs w:val="24"/>
        </w:rPr>
      </w:pPr>
      <w:r w:rsidRPr="00472FA8">
        <w:rPr>
          <w:rFonts w:ascii="Times New Roman" w:eastAsia="Times New Roman" w:hAnsi="Times New Roman" w:cs="Times New Roman"/>
          <w:b/>
          <w:color w:val="000000"/>
          <w:sz w:val="24"/>
          <w:szCs w:val="24"/>
        </w:rPr>
        <w:t>§</w:t>
      </w:r>
      <w:hyperlink r:id="rId21" w:history="1">
        <w:r w:rsidR="00A773E2" w:rsidRPr="00472FA8">
          <w:rPr>
            <w:rFonts w:ascii="Times New Roman" w:eastAsia="Times New Roman" w:hAnsi="Times New Roman" w:cs="Times New Roman"/>
            <w:color w:val="0000FF"/>
            <w:sz w:val="24"/>
            <w:szCs w:val="24"/>
            <w:u w:val="single"/>
          </w:rPr>
          <w:t>22.1</w:t>
        </w:r>
        <w:r w:rsidR="00A773E2" w:rsidRPr="00472FA8">
          <w:rPr>
            <w:rFonts w:ascii="Times New Roman" w:eastAsia="Times New Roman" w:hAnsi="Times New Roman" w:cs="Times New Roman"/>
            <w:color w:val="0000FF"/>
            <w:sz w:val="24"/>
            <w:szCs w:val="24"/>
            <w:u w:val="single"/>
          </w:rPr>
          <w:t>-313</w:t>
        </w:r>
      </w:hyperlink>
      <w:r w:rsidR="00A773E2" w:rsidRPr="00472FA8">
        <w:rPr>
          <w:rFonts w:ascii="Times New Roman" w:eastAsia="Times New Roman" w:hAnsi="Times New Roman" w:cs="Times New Roman"/>
          <w:b/>
          <w:color w:val="000000"/>
          <w:sz w:val="24"/>
          <w:szCs w:val="24"/>
        </w:rPr>
        <w:t xml:space="preserve">. </w:t>
      </w:r>
      <w:proofErr w:type="gramStart"/>
      <w:r w:rsidR="00A773E2" w:rsidRPr="00472FA8">
        <w:rPr>
          <w:rFonts w:ascii="Times New Roman" w:eastAsia="Times New Roman" w:hAnsi="Times New Roman" w:cs="Times New Roman"/>
          <w:b/>
          <w:color w:val="000000"/>
          <w:sz w:val="24"/>
          <w:szCs w:val="24"/>
        </w:rPr>
        <w:t>Decision of school board; generally.</w:t>
      </w:r>
      <w:proofErr w:type="gramEnd"/>
    </w:p>
    <w:p w:rsidR="00A773E2" w:rsidRPr="00472FA8" w:rsidRDefault="00A773E2" w:rsidP="00A773E2">
      <w:pPr>
        <w:spacing w:after="0" w:line="240" w:lineRule="auto"/>
        <w:ind w:firstLine="720"/>
        <w:rPr>
          <w:rFonts w:ascii="Times New Roman" w:eastAsia="Times New Roman" w:hAnsi="Times New Roman" w:cs="Times New Roman"/>
          <w:b/>
          <w:color w:val="000000"/>
          <w:sz w:val="24"/>
          <w:szCs w:val="24"/>
          <w:u w:val="single"/>
        </w:rPr>
      </w:pPr>
      <w:r w:rsidRPr="00472FA8">
        <w:rPr>
          <w:rFonts w:ascii="Times New Roman" w:eastAsia="Times New Roman" w:hAnsi="Times New Roman" w:cs="Times New Roman"/>
          <w:b/>
          <w:color w:val="000000"/>
          <w:sz w:val="24"/>
          <w:szCs w:val="24"/>
          <w:u w:val="single"/>
        </w:rPr>
        <w:t xml:space="preserve"> </w:t>
      </w:r>
    </w:p>
    <w:p w:rsidR="00A773E2" w:rsidRPr="00472FA8" w:rsidRDefault="00A773E2" w:rsidP="00A773E2">
      <w:pPr>
        <w:spacing w:after="0" w:line="240" w:lineRule="auto"/>
        <w:ind w:left="720"/>
        <w:rPr>
          <w:rFonts w:ascii="Times New Roman" w:eastAsia="Times New Roman" w:hAnsi="Times New Roman" w:cs="Times New Roman"/>
          <w:color w:val="000000"/>
          <w:sz w:val="24"/>
          <w:szCs w:val="24"/>
        </w:rPr>
      </w:pPr>
      <w:r w:rsidRPr="00472FA8">
        <w:rPr>
          <w:rFonts w:ascii="Times New Roman" w:eastAsia="Times New Roman" w:hAnsi="Times New Roman" w:cs="Times New Roman"/>
          <w:color w:val="000000"/>
          <w:sz w:val="24"/>
          <w:szCs w:val="24"/>
        </w:rPr>
        <w:lastRenderedPageBreak/>
        <w:t xml:space="preserve">F.  In those instances when licensed personnel are dismissed or resign due to a conviction of any felony, any offense involving the sexual molestation, physical or sexual abuse or rape of a child, any offense involving drugs, or due to having become the subject of a founded case of child abuse or neglect, the local school board shall notify the Board of Education </w:t>
      </w:r>
      <w:r w:rsidR="00472FA8">
        <w:rPr>
          <w:rFonts w:ascii="Times New Roman" w:eastAsia="Times New Roman" w:hAnsi="Times New Roman" w:cs="Times New Roman"/>
          <w:b/>
          <w:color w:val="000000"/>
          <w:sz w:val="24"/>
          <w:szCs w:val="24"/>
          <w:u w:val="single"/>
        </w:rPr>
        <w:t xml:space="preserve">within </w:t>
      </w:r>
      <w:r w:rsidRPr="00472FA8">
        <w:rPr>
          <w:rFonts w:ascii="Times New Roman" w:eastAsia="Times New Roman" w:hAnsi="Times New Roman" w:cs="Times New Roman"/>
          <w:b/>
          <w:color w:val="000000"/>
          <w:sz w:val="24"/>
          <w:szCs w:val="24"/>
          <w:u w:val="single"/>
        </w:rPr>
        <w:t>10 business days</w:t>
      </w:r>
      <w:r w:rsidRPr="00472FA8">
        <w:rPr>
          <w:rFonts w:ascii="Times New Roman" w:eastAsia="Times New Roman" w:hAnsi="Times New Roman" w:cs="Times New Roman"/>
          <w:color w:val="000000"/>
          <w:sz w:val="24"/>
          <w:szCs w:val="24"/>
        </w:rPr>
        <w:t xml:space="preserve"> of such dismissal or the acceptance of such resignation [emphasis added].</w:t>
      </w:r>
    </w:p>
    <w:p w:rsidR="00A773E2" w:rsidRPr="00472FA8" w:rsidRDefault="00A773E2" w:rsidP="00A773E2">
      <w:pPr>
        <w:spacing w:after="0" w:line="240" w:lineRule="auto"/>
        <w:rPr>
          <w:rFonts w:ascii="Times New Roman" w:eastAsia="Times New Roman" w:hAnsi="Times New Roman" w:cs="Times New Roman"/>
          <w:color w:val="000000"/>
          <w:sz w:val="24"/>
          <w:szCs w:val="24"/>
        </w:rPr>
      </w:pPr>
    </w:p>
    <w:p w:rsidR="00A773E2" w:rsidRPr="000F42BD" w:rsidRDefault="00A773E2" w:rsidP="00A773E2">
      <w:pPr>
        <w:spacing w:after="0" w:line="240" w:lineRule="auto"/>
        <w:jc w:val="center"/>
        <w:rPr>
          <w:rFonts w:ascii="Times New Roman" w:eastAsia="Times New Roman" w:hAnsi="Times New Roman" w:cs="Times New Roman"/>
          <w:b/>
          <w:color w:val="000000"/>
          <w:sz w:val="24"/>
          <w:szCs w:val="24"/>
        </w:rPr>
      </w:pPr>
      <w:r w:rsidRPr="000F42BD">
        <w:rPr>
          <w:rFonts w:ascii="Times New Roman" w:eastAsia="Times New Roman" w:hAnsi="Times New Roman" w:cs="Times New Roman"/>
          <w:b/>
          <w:color w:val="000000"/>
          <w:sz w:val="24"/>
          <w:szCs w:val="24"/>
        </w:rPr>
        <w:t>Records Checks and Certification Relating to the Hiring of School Personnel</w:t>
      </w:r>
    </w:p>
    <w:p w:rsidR="00A773E2" w:rsidRPr="000F42BD" w:rsidRDefault="00A773E2" w:rsidP="00A773E2">
      <w:pPr>
        <w:spacing w:after="0" w:line="240" w:lineRule="auto"/>
        <w:rPr>
          <w:rFonts w:ascii="Times New Roman" w:eastAsia="Times New Roman" w:hAnsi="Times New Roman" w:cs="Times New Roman"/>
          <w:b/>
          <w:sz w:val="24"/>
          <w:szCs w:val="24"/>
          <w:u w:val="single"/>
        </w:rPr>
      </w:pPr>
    </w:p>
    <w:p w:rsidR="00A773E2" w:rsidRPr="000F42BD" w:rsidRDefault="00A773E2" w:rsidP="00A773E2">
      <w:pPr>
        <w:spacing w:after="0" w:line="240" w:lineRule="auto"/>
        <w:rPr>
          <w:rFonts w:ascii="Times New Roman" w:eastAsia="Times New Roman" w:hAnsi="Times New Roman" w:cs="Times New Roman"/>
          <w:b/>
          <w:sz w:val="24"/>
          <w:szCs w:val="24"/>
          <w:u w:val="single"/>
        </w:rPr>
      </w:pPr>
      <w:r w:rsidRPr="000F42BD">
        <w:rPr>
          <w:rFonts w:ascii="Times New Roman" w:eastAsia="Times New Roman" w:hAnsi="Times New Roman" w:cs="Times New Roman"/>
          <w:b/>
          <w:sz w:val="24"/>
          <w:szCs w:val="24"/>
          <w:u w:val="single"/>
        </w:rPr>
        <w:t>Fingerprinting and Criminal Record Check</w:t>
      </w:r>
    </w:p>
    <w:p w:rsidR="00A773E2" w:rsidRPr="000F42BD" w:rsidRDefault="00A773E2" w:rsidP="00A773E2">
      <w:pPr>
        <w:spacing w:after="0" w:line="240" w:lineRule="auto"/>
        <w:rPr>
          <w:rFonts w:ascii="Times New Roman" w:eastAsia="Times New Roman" w:hAnsi="Times New Roman" w:cs="Times New Roman"/>
          <w:sz w:val="24"/>
          <w:szCs w:val="24"/>
        </w:rPr>
      </w:pPr>
      <w:r w:rsidRPr="000F42BD">
        <w:rPr>
          <w:rFonts w:ascii="Times New Roman" w:eastAsia="Times New Roman" w:hAnsi="Times New Roman" w:cs="Times New Roman"/>
          <w:sz w:val="24"/>
          <w:szCs w:val="24"/>
        </w:rPr>
        <w:t xml:space="preserve">Under </w:t>
      </w:r>
      <w:hyperlink r:id="rId22" w:history="1">
        <w:r w:rsidRPr="000F42BD">
          <w:rPr>
            <w:rFonts w:ascii="Times New Roman" w:eastAsia="Times New Roman" w:hAnsi="Times New Roman" w:cs="Times New Roman"/>
            <w:color w:val="0000FF"/>
            <w:sz w:val="24"/>
            <w:szCs w:val="24"/>
            <w:u w:val="single"/>
          </w:rPr>
          <w:t>§22.1</w:t>
        </w:r>
        <w:r w:rsidRPr="000F42BD">
          <w:rPr>
            <w:rFonts w:ascii="Times New Roman" w:eastAsia="Times New Roman" w:hAnsi="Times New Roman" w:cs="Times New Roman"/>
            <w:color w:val="0000FF"/>
            <w:sz w:val="24"/>
            <w:szCs w:val="24"/>
            <w:u w:val="single"/>
          </w:rPr>
          <w:t>-296.2</w:t>
        </w:r>
      </w:hyperlink>
      <w:r w:rsidRPr="000F42BD">
        <w:rPr>
          <w:rFonts w:ascii="Times New Roman" w:eastAsia="Times New Roman" w:hAnsi="Times New Roman" w:cs="Times New Roman"/>
          <w:sz w:val="24"/>
          <w:szCs w:val="24"/>
        </w:rPr>
        <w:t xml:space="preserve"> of the </w:t>
      </w:r>
      <w:r w:rsidRPr="000F42BD">
        <w:rPr>
          <w:rFonts w:ascii="Times New Roman" w:eastAsia="Times New Roman" w:hAnsi="Times New Roman" w:cs="Times New Roman"/>
          <w:i/>
          <w:sz w:val="24"/>
          <w:szCs w:val="24"/>
        </w:rPr>
        <w:t>Code of Virginia</w:t>
      </w:r>
      <w:r w:rsidRPr="000F42BD">
        <w:rPr>
          <w:rFonts w:ascii="Times New Roman" w:eastAsia="Times New Roman" w:hAnsi="Times New Roman" w:cs="Times New Roman"/>
          <w:sz w:val="24"/>
          <w:szCs w:val="24"/>
        </w:rPr>
        <w:t>, school boards must require any applicant who is offered or accepts employment to submit to fingerprinting and provide information needed to obtain a criminal history record.</w:t>
      </w:r>
    </w:p>
    <w:p w:rsidR="00A773E2" w:rsidRPr="000F42BD" w:rsidRDefault="00A773E2" w:rsidP="00A773E2">
      <w:pPr>
        <w:spacing w:after="0" w:line="240" w:lineRule="auto"/>
        <w:ind w:left="1080"/>
        <w:rPr>
          <w:rFonts w:ascii="Times New Roman" w:eastAsia="Times New Roman" w:hAnsi="Times New Roman" w:cs="Times New Roman"/>
          <w:i/>
          <w:sz w:val="24"/>
          <w:szCs w:val="24"/>
        </w:rPr>
      </w:pPr>
    </w:p>
    <w:p w:rsidR="00A773E2" w:rsidRPr="000F42BD" w:rsidRDefault="00A773E2" w:rsidP="00A773E2">
      <w:pPr>
        <w:spacing w:after="0" w:line="240" w:lineRule="auto"/>
        <w:rPr>
          <w:rFonts w:ascii="Times New Roman" w:eastAsia="Times New Roman" w:hAnsi="Times New Roman" w:cs="Times New Roman"/>
          <w:b/>
          <w:sz w:val="24"/>
          <w:szCs w:val="24"/>
          <w:u w:val="single"/>
        </w:rPr>
      </w:pPr>
      <w:r w:rsidRPr="000F42BD">
        <w:rPr>
          <w:rFonts w:ascii="Times New Roman" w:eastAsia="Times New Roman" w:hAnsi="Times New Roman" w:cs="Times New Roman"/>
          <w:b/>
          <w:sz w:val="24"/>
          <w:szCs w:val="24"/>
          <w:u w:val="single"/>
        </w:rPr>
        <w:t xml:space="preserve">Child Abuse and Neglect Data (Central Registry Search) </w:t>
      </w:r>
    </w:p>
    <w:p w:rsidR="00A773E2" w:rsidRDefault="00A773E2" w:rsidP="00A773E2">
      <w:pPr>
        <w:spacing w:after="0" w:line="240" w:lineRule="auto"/>
        <w:rPr>
          <w:rFonts w:ascii="Times New Roman" w:eastAsia="Times New Roman" w:hAnsi="Times New Roman" w:cs="Times New Roman"/>
          <w:sz w:val="24"/>
          <w:szCs w:val="24"/>
        </w:rPr>
      </w:pPr>
      <w:r w:rsidRPr="000F42BD">
        <w:rPr>
          <w:rFonts w:ascii="Times New Roman" w:eastAsia="Times New Roman" w:hAnsi="Times New Roman" w:cs="Times New Roman"/>
          <w:sz w:val="24"/>
          <w:szCs w:val="24"/>
        </w:rPr>
        <w:t xml:space="preserve">Section </w:t>
      </w:r>
      <w:hyperlink r:id="rId23" w:history="1">
        <w:r w:rsidRPr="000F42BD">
          <w:rPr>
            <w:rFonts w:ascii="Times New Roman" w:eastAsia="Times New Roman" w:hAnsi="Times New Roman" w:cs="Times New Roman"/>
            <w:color w:val="0000FF"/>
            <w:sz w:val="24"/>
            <w:szCs w:val="24"/>
            <w:u w:val="single"/>
          </w:rPr>
          <w:t>22.1-29</w:t>
        </w:r>
        <w:r w:rsidRPr="000F42BD">
          <w:rPr>
            <w:rFonts w:ascii="Times New Roman" w:eastAsia="Times New Roman" w:hAnsi="Times New Roman" w:cs="Times New Roman"/>
            <w:color w:val="0000FF"/>
            <w:sz w:val="24"/>
            <w:szCs w:val="24"/>
            <w:u w:val="single"/>
          </w:rPr>
          <w:t>6.4</w:t>
        </w:r>
      </w:hyperlink>
      <w:r w:rsidRPr="000F42BD">
        <w:rPr>
          <w:rFonts w:ascii="Times New Roman" w:eastAsia="Times New Roman" w:hAnsi="Times New Roman" w:cs="Times New Roman"/>
          <w:sz w:val="24"/>
          <w:szCs w:val="24"/>
        </w:rPr>
        <w:t xml:space="preserve"> of the </w:t>
      </w:r>
      <w:r w:rsidRPr="000F42BD">
        <w:rPr>
          <w:rFonts w:ascii="Times New Roman" w:eastAsia="Times New Roman" w:hAnsi="Times New Roman" w:cs="Times New Roman"/>
          <w:i/>
          <w:sz w:val="24"/>
          <w:szCs w:val="24"/>
        </w:rPr>
        <w:t xml:space="preserve">Code of Virginia </w:t>
      </w:r>
      <w:r w:rsidRPr="000F42BD">
        <w:rPr>
          <w:rFonts w:ascii="Times New Roman" w:eastAsia="Times New Roman" w:hAnsi="Times New Roman" w:cs="Times New Roman"/>
          <w:sz w:val="24"/>
          <w:szCs w:val="24"/>
        </w:rPr>
        <w:t xml:space="preserve">addresses child abuse and neglect data obtained through a </w:t>
      </w:r>
      <w:r>
        <w:rPr>
          <w:rFonts w:ascii="Times New Roman" w:eastAsia="Times New Roman" w:hAnsi="Times New Roman" w:cs="Times New Roman"/>
          <w:sz w:val="24"/>
          <w:szCs w:val="24"/>
        </w:rPr>
        <w:t xml:space="preserve">search of the Central Registry </w:t>
      </w:r>
      <w:r w:rsidRPr="008D540C">
        <w:rPr>
          <w:rFonts w:ascii="Times New Roman" w:eastAsia="Times New Roman" w:hAnsi="Times New Roman" w:cs="Times New Roman"/>
          <w:sz w:val="24"/>
          <w:szCs w:val="24"/>
        </w:rPr>
        <w:t>(</w:t>
      </w:r>
      <w:hyperlink r:id="rId24" w:history="1">
        <w:r w:rsidRPr="008D540C">
          <w:rPr>
            <w:rFonts w:ascii="Times New Roman" w:eastAsia="Times New Roman" w:hAnsi="Times New Roman" w:cs="Times New Roman"/>
            <w:color w:val="0000FF" w:themeColor="hyperlink"/>
            <w:sz w:val="24"/>
            <w:szCs w:val="24"/>
            <w:u w:val="single"/>
          </w:rPr>
          <w:t>https://www.dss.virginia.gov/files/division/licensing/background_index_childrens_facilities/founded_cps_complaints/032-02-</w:t>
        </w:r>
        <w:r w:rsidRPr="008D540C">
          <w:rPr>
            <w:rFonts w:ascii="Times New Roman" w:eastAsia="Times New Roman" w:hAnsi="Times New Roman" w:cs="Times New Roman"/>
            <w:color w:val="0000FF" w:themeColor="hyperlink"/>
            <w:sz w:val="24"/>
            <w:szCs w:val="24"/>
            <w:u w:val="single"/>
          </w:rPr>
          <w:t>0151-12-eng.pdf</w:t>
        </w:r>
      </w:hyperlink>
      <w:r w:rsidR="006A2407" w:rsidRPr="008D540C">
        <w:rPr>
          <w:rFonts w:ascii="Times New Roman" w:eastAsia="Times New Roman" w:hAnsi="Times New Roman" w:cs="Times New Roman"/>
          <w:sz w:val="24"/>
          <w:szCs w:val="24"/>
        </w:rPr>
        <w:t>)</w:t>
      </w:r>
      <w:r w:rsidR="006A2407" w:rsidRPr="008D540C">
        <w:rPr>
          <w:rFonts w:ascii="Times New Roman" w:eastAsia="Times New Roman" w:hAnsi="Times New Roman" w:cs="Times New Roman"/>
          <w:color w:val="0000FF" w:themeColor="hyperlink"/>
          <w:sz w:val="24"/>
          <w:szCs w:val="24"/>
        </w:rPr>
        <w:t xml:space="preserve">. </w:t>
      </w:r>
      <w:r w:rsidRPr="008D540C">
        <w:rPr>
          <w:rFonts w:ascii="Times New Roman" w:eastAsia="Times New Roman" w:hAnsi="Times New Roman" w:cs="Times New Roman"/>
          <w:sz w:val="24"/>
          <w:szCs w:val="24"/>
        </w:rPr>
        <w:t>Under the statute, the Department of Social Services is required to maintain a database of central child abuse and neglect registries in other states that provide access to out-of-state school boards, for use by local school boards (</w:t>
      </w:r>
      <w:hyperlink r:id="rId25" w:history="1">
        <w:r w:rsidRPr="008D540C">
          <w:rPr>
            <w:rStyle w:val="Hyperlink"/>
            <w:rFonts w:ascii="Times New Roman" w:eastAsia="Times New Roman" w:hAnsi="Times New Roman" w:cs="Times New Roman"/>
            <w:sz w:val="24"/>
            <w:szCs w:val="24"/>
          </w:rPr>
          <w:t>http://www.dss.virginia.gov</w:t>
        </w:r>
        <w:r w:rsidRPr="008D540C">
          <w:rPr>
            <w:rStyle w:val="Hyperlink"/>
            <w:rFonts w:ascii="Times New Roman" w:eastAsia="Times New Roman" w:hAnsi="Times New Roman" w:cs="Times New Roman"/>
            <w:sz w:val="24"/>
            <w:szCs w:val="24"/>
          </w:rPr>
          <w:t>/files/division/licens</w:t>
        </w:r>
        <w:r w:rsidRPr="008D540C">
          <w:rPr>
            <w:rStyle w:val="Hyperlink"/>
            <w:rFonts w:ascii="Times New Roman" w:eastAsia="Times New Roman" w:hAnsi="Times New Roman" w:cs="Times New Roman"/>
            <w:sz w:val="24"/>
            <w:szCs w:val="24"/>
          </w:rPr>
          <w:t>ing/background_index_childrens_facilities/founded_cps_complaints/other_states_req_for_central_registry.pdf</w:t>
        </w:r>
      </w:hyperlink>
      <w:r w:rsidRPr="008D540C">
        <w:rPr>
          <w:rFonts w:ascii="Times New Roman" w:eastAsia="Times New Roman" w:hAnsi="Times New Roman" w:cs="Times New Roman"/>
          <w:sz w:val="24"/>
          <w:szCs w:val="24"/>
        </w:rPr>
        <w:t>).</w:t>
      </w:r>
    </w:p>
    <w:p w:rsidR="00A773E2" w:rsidRPr="000F42BD" w:rsidRDefault="00A773E2" w:rsidP="00A773E2">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 xml:space="preserve"> </w:t>
      </w:r>
    </w:p>
    <w:p w:rsidR="00A773E2" w:rsidRPr="000F42BD" w:rsidRDefault="00A773E2" w:rsidP="00A773E2">
      <w:pPr>
        <w:spacing w:after="0" w:line="240" w:lineRule="auto"/>
        <w:rPr>
          <w:rFonts w:ascii="Times New Roman" w:eastAsia="Times New Roman" w:hAnsi="Times New Roman" w:cs="Times New Roman"/>
          <w:b/>
          <w:color w:val="000000"/>
          <w:sz w:val="24"/>
          <w:szCs w:val="24"/>
          <w:u w:val="single"/>
        </w:rPr>
      </w:pPr>
      <w:r w:rsidRPr="000F42BD">
        <w:rPr>
          <w:rFonts w:ascii="Times New Roman" w:eastAsia="Times New Roman" w:hAnsi="Times New Roman" w:cs="Times New Roman"/>
          <w:b/>
          <w:color w:val="000000"/>
          <w:sz w:val="24"/>
          <w:szCs w:val="24"/>
          <w:u w:val="single"/>
        </w:rPr>
        <w:t>Other Data Required on Employment Application, Including Certification by Applicant Relating to Criminal Offenses and Founded Cases of Child Abuse or Neglect</w:t>
      </w:r>
    </w:p>
    <w:p w:rsidR="00A773E2" w:rsidRPr="000F42BD" w:rsidRDefault="00A773E2" w:rsidP="00A773E2">
      <w:pPr>
        <w:spacing w:after="0" w:line="240" w:lineRule="auto"/>
        <w:rPr>
          <w:rFonts w:ascii="Times New Roman" w:eastAsia="Times New Roman" w:hAnsi="Times New Roman" w:cs="Times New Roman"/>
          <w:color w:val="000000"/>
          <w:sz w:val="24"/>
          <w:szCs w:val="24"/>
        </w:rPr>
      </w:pPr>
      <w:r w:rsidRPr="000F42BD">
        <w:rPr>
          <w:rFonts w:ascii="Times New Roman" w:eastAsia="Times New Roman" w:hAnsi="Times New Roman" w:cs="Times New Roman"/>
          <w:color w:val="000000"/>
          <w:sz w:val="24"/>
          <w:szCs w:val="24"/>
        </w:rPr>
        <w:t xml:space="preserve">Section </w:t>
      </w:r>
      <w:hyperlink r:id="rId26" w:history="1">
        <w:r w:rsidRPr="000F42BD">
          <w:rPr>
            <w:rFonts w:ascii="Times New Roman" w:eastAsia="Times New Roman" w:hAnsi="Times New Roman" w:cs="Times New Roman"/>
            <w:color w:val="0000FF"/>
            <w:sz w:val="24"/>
            <w:szCs w:val="24"/>
            <w:u w:val="single"/>
          </w:rPr>
          <w:t>22.1-</w:t>
        </w:r>
        <w:r w:rsidRPr="000F42BD">
          <w:rPr>
            <w:rFonts w:ascii="Times New Roman" w:eastAsia="Times New Roman" w:hAnsi="Times New Roman" w:cs="Times New Roman"/>
            <w:color w:val="0000FF"/>
            <w:sz w:val="24"/>
            <w:szCs w:val="24"/>
            <w:u w:val="single"/>
          </w:rPr>
          <w:t>296.1</w:t>
        </w:r>
      </w:hyperlink>
      <w:r w:rsidRPr="000F42BD">
        <w:rPr>
          <w:rFonts w:ascii="Times New Roman" w:eastAsia="Times New Roman" w:hAnsi="Times New Roman" w:cs="Times New Roman"/>
          <w:color w:val="000000"/>
          <w:sz w:val="24"/>
          <w:szCs w:val="24"/>
        </w:rPr>
        <w:t xml:space="preserve"> describes other data that school boards shall require on their employment application. </w:t>
      </w:r>
    </w:p>
    <w:p w:rsidR="00A773E2" w:rsidRPr="000F42BD" w:rsidRDefault="00A773E2" w:rsidP="00A773E2">
      <w:pPr>
        <w:spacing w:after="0" w:line="240" w:lineRule="auto"/>
        <w:rPr>
          <w:rFonts w:ascii="Times New Roman" w:eastAsia="Times New Roman" w:hAnsi="Times New Roman" w:cs="Times New Roman"/>
          <w:color w:val="000000"/>
          <w:sz w:val="24"/>
          <w:szCs w:val="24"/>
        </w:rPr>
      </w:pPr>
    </w:p>
    <w:p w:rsidR="00A773E2" w:rsidRPr="00472FA8" w:rsidRDefault="00A773E2" w:rsidP="00472FA8">
      <w:pPr>
        <w:spacing w:after="0" w:line="240" w:lineRule="auto"/>
        <w:ind w:left="720"/>
        <w:rPr>
          <w:rFonts w:ascii="Times New Roman" w:eastAsia="Times New Roman" w:hAnsi="Times New Roman" w:cs="Times New Roman"/>
          <w:color w:val="000000"/>
          <w:sz w:val="24"/>
          <w:szCs w:val="24"/>
        </w:rPr>
      </w:pPr>
      <w:r w:rsidRPr="00472FA8">
        <w:rPr>
          <w:rFonts w:ascii="Times New Roman" w:eastAsia="Times New Roman" w:hAnsi="Times New Roman" w:cs="Times New Roman"/>
          <w:b/>
          <w:sz w:val="24"/>
          <w:szCs w:val="24"/>
        </w:rPr>
        <w:t>§</w:t>
      </w:r>
      <w:hyperlink r:id="rId27" w:history="1">
        <w:r w:rsidRPr="00472FA8">
          <w:rPr>
            <w:rFonts w:ascii="Times New Roman" w:eastAsia="Times New Roman" w:hAnsi="Times New Roman" w:cs="Times New Roman"/>
            <w:color w:val="0000FF"/>
            <w:sz w:val="24"/>
            <w:szCs w:val="24"/>
            <w:u w:val="single"/>
          </w:rPr>
          <w:t>22.1-2</w:t>
        </w:r>
        <w:r w:rsidRPr="00472FA8">
          <w:rPr>
            <w:rFonts w:ascii="Times New Roman" w:eastAsia="Times New Roman" w:hAnsi="Times New Roman" w:cs="Times New Roman"/>
            <w:color w:val="0000FF"/>
            <w:sz w:val="24"/>
            <w:szCs w:val="24"/>
            <w:u w:val="single"/>
          </w:rPr>
          <w:t>96.1</w:t>
        </w:r>
      </w:hyperlink>
      <w:r w:rsidRPr="00472FA8">
        <w:rPr>
          <w:rFonts w:ascii="Times New Roman" w:eastAsia="Times New Roman" w:hAnsi="Times New Roman" w:cs="Times New Roman"/>
          <w:b/>
          <w:sz w:val="24"/>
          <w:szCs w:val="24"/>
        </w:rPr>
        <w:t xml:space="preserve">. </w:t>
      </w:r>
      <w:proofErr w:type="gramStart"/>
      <w:r w:rsidRPr="00472FA8">
        <w:rPr>
          <w:rFonts w:ascii="Times New Roman" w:eastAsia="Times New Roman" w:hAnsi="Times New Roman" w:cs="Times New Roman"/>
          <w:b/>
          <w:sz w:val="24"/>
          <w:szCs w:val="24"/>
        </w:rPr>
        <w:t>Data on convictions for certain crimes and child abuse and neglect required; penalty.</w:t>
      </w:r>
      <w:proofErr w:type="gramEnd"/>
      <w:r w:rsidRPr="00472FA8">
        <w:rPr>
          <w:rFonts w:ascii="Times New Roman" w:eastAsia="Times New Roman" w:hAnsi="Times New Roman" w:cs="Times New Roman"/>
          <w:b/>
          <w:sz w:val="24"/>
          <w:szCs w:val="24"/>
        </w:rPr>
        <w:t xml:space="preserve"> </w:t>
      </w:r>
    </w:p>
    <w:p w:rsidR="00A773E2" w:rsidRPr="00472FA8" w:rsidRDefault="00A773E2" w:rsidP="00A773E2">
      <w:pPr>
        <w:spacing w:after="0" w:line="240" w:lineRule="auto"/>
        <w:ind w:left="1080"/>
        <w:rPr>
          <w:rFonts w:ascii="Times New Roman" w:eastAsia="Times New Roman" w:hAnsi="Times New Roman" w:cs="Times New Roman"/>
          <w:sz w:val="24"/>
          <w:szCs w:val="24"/>
        </w:rPr>
      </w:pPr>
    </w:p>
    <w:p w:rsidR="00A773E2" w:rsidRPr="00472FA8" w:rsidRDefault="00A773E2" w:rsidP="00A773E2">
      <w:pPr>
        <w:numPr>
          <w:ilvl w:val="0"/>
          <w:numId w:val="1"/>
        </w:numPr>
        <w:spacing w:after="0" w:line="240" w:lineRule="auto"/>
        <w:rPr>
          <w:rFonts w:ascii="Times New Roman" w:eastAsia="Times New Roman" w:hAnsi="Times New Roman" w:cs="Times New Roman"/>
          <w:sz w:val="24"/>
          <w:szCs w:val="24"/>
        </w:rPr>
      </w:pPr>
      <w:r w:rsidRPr="00472FA8">
        <w:rPr>
          <w:rFonts w:ascii="Times New Roman" w:eastAsia="Times New Roman" w:hAnsi="Times New Roman" w:cs="Times New Roman"/>
          <w:sz w:val="24"/>
          <w:szCs w:val="24"/>
        </w:rPr>
        <w:t>As a condition of employment for all of its public school employees, whether full-time or part-time, permanent, or temporary, every school board shall require on its application for employment certification (</w:t>
      </w:r>
      <w:proofErr w:type="spellStart"/>
      <w:r w:rsidRPr="00472FA8">
        <w:rPr>
          <w:rFonts w:ascii="Times New Roman" w:eastAsia="Times New Roman" w:hAnsi="Times New Roman" w:cs="Times New Roman"/>
          <w:sz w:val="24"/>
          <w:szCs w:val="24"/>
        </w:rPr>
        <w:t>i</w:t>
      </w:r>
      <w:proofErr w:type="spellEnd"/>
      <w:r w:rsidRPr="00472FA8">
        <w:rPr>
          <w:rFonts w:ascii="Times New Roman" w:eastAsia="Times New Roman" w:hAnsi="Times New Roman" w:cs="Times New Roman"/>
          <w:sz w:val="24"/>
          <w:szCs w:val="24"/>
        </w:rPr>
        <w:t>) that the applicant has not been convicted of a felony or any offense involving the sexual molestation, physical or sexual abuse or rape of a child; and (ii) whether the applicant has been convicted of a crime of moral turpitude. Any person making a materially false statement regarding any such offense shall be guilty of a Class 1 misdemeanor and upon conviction, the fact of said conviction shall be grounds for the Board of Education to revoke such person’s license to teach.*</w:t>
      </w:r>
    </w:p>
    <w:p w:rsidR="00A773E2" w:rsidRPr="00472FA8" w:rsidRDefault="00A773E2" w:rsidP="00A773E2">
      <w:pPr>
        <w:spacing w:after="0" w:line="240" w:lineRule="auto"/>
        <w:ind w:left="1440"/>
        <w:rPr>
          <w:rFonts w:ascii="Times New Roman" w:eastAsia="Times New Roman" w:hAnsi="Times New Roman" w:cs="Times New Roman"/>
          <w:sz w:val="24"/>
          <w:szCs w:val="24"/>
        </w:rPr>
      </w:pPr>
    </w:p>
    <w:p w:rsidR="00A773E2" w:rsidRPr="00472FA8" w:rsidRDefault="00A773E2" w:rsidP="00A773E2">
      <w:pPr>
        <w:numPr>
          <w:ilvl w:val="0"/>
          <w:numId w:val="1"/>
        </w:numPr>
        <w:spacing w:after="0" w:line="240" w:lineRule="auto"/>
        <w:rPr>
          <w:rFonts w:ascii="Times New Roman" w:eastAsia="Times New Roman" w:hAnsi="Times New Roman" w:cs="Times New Roman"/>
          <w:sz w:val="24"/>
          <w:szCs w:val="24"/>
        </w:rPr>
      </w:pPr>
      <w:r w:rsidRPr="00472FA8">
        <w:rPr>
          <w:rFonts w:ascii="Times New Roman" w:eastAsia="Times New Roman" w:hAnsi="Times New Roman" w:cs="Times New Roman"/>
          <w:sz w:val="24"/>
          <w:szCs w:val="24"/>
        </w:rPr>
        <w:t xml:space="preserve">Every school board shall also require on its application for employment, as a condition of employment requiring direct contact with students, whether full-time or part-time, permanent, or temporary, certification that the applicant has not been the subject of a founded case of child abuse and neglect. Any person making a materially </w:t>
      </w:r>
      <w:r w:rsidRPr="00472FA8">
        <w:rPr>
          <w:rFonts w:ascii="Times New Roman" w:eastAsia="Times New Roman" w:hAnsi="Times New Roman" w:cs="Times New Roman"/>
          <w:sz w:val="24"/>
          <w:szCs w:val="24"/>
        </w:rPr>
        <w:lastRenderedPageBreak/>
        <w:t xml:space="preserve">false statement regarding a finding of child abuse and neglect shall be guilty of a Class 1 misdemeanor and upon </w:t>
      </w:r>
      <w:proofErr w:type="gramStart"/>
      <w:r w:rsidRPr="00472FA8">
        <w:rPr>
          <w:rFonts w:ascii="Times New Roman" w:eastAsia="Times New Roman" w:hAnsi="Times New Roman" w:cs="Times New Roman"/>
          <w:sz w:val="24"/>
          <w:szCs w:val="24"/>
        </w:rPr>
        <w:t>conviction,</w:t>
      </w:r>
      <w:proofErr w:type="gramEnd"/>
      <w:r w:rsidRPr="00472FA8">
        <w:rPr>
          <w:rFonts w:ascii="Times New Roman" w:eastAsia="Times New Roman" w:hAnsi="Times New Roman" w:cs="Times New Roman"/>
          <w:sz w:val="24"/>
          <w:szCs w:val="24"/>
        </w:rPr>
        <w:t xml:space="preserve"> the fact of said conviction shall be grounds for the Board of Education to revoke such person’s license to teach…. </w:t>
      </w:r>
    </w:p>
    <w:p w:rsidR="00A773E2" w:rsidRPr="00472FA8" w:rsidRDefault="00A773E2" w:rsidP="00A773E2">
      <w:pPr>
        <w:spacing w:after="0" w:line="240" w:lineRule="auto"/>
        <w:ind w:left="720"/>
        <w:rPr>
          <w:rFonts w:ascii="Calibri" w:eastAsia="Calibri" w:hAnsi="Calibri" w:cs="Times New Roman"/>
          <w:sz w:val="24"/>
          <w:szCs w:val="24"/>
        </w:rPr>
      </w:pPr>
    </w:p>
    <w:p w:rsidR="00A773E2" w:rsidRDefault="00A773E2" w:rsidP="00472FA8">
      <w:pPr>
        <w:spacing w:after="0" w:line="240" w:lineRule="auto"/>
        <w:ind w:left="720"/>
        <w:rPr>
          <w:rFonts w:ascii="Times New Roman" w:eastAsia="Times New Roman" w:hAnsi="Times New Roman" w:cs="Times New Roman"/>
          <w:sz w:val="24"/>
          <w:szCs w:val="24"/>
        </w:rPr>
      </w:pPr>
      <w:r w:rsidRPr="000F42BD">
        <w:rPr>
          <w:rFonts w:ascii="Times New Roman" w:eastAsia="Times New Roman" w:hAnsi="Times New Roman" w:cs="Times New Roman"/>
          <w:sz w:val="24"/>
          <w:szCs w:val="24"/>
        </w:rPr>
        <w:t>*</w:t>
      </w:r>
      <w:r w:rsidRPr="000F42BD">
        <w:rPr>
          <w:rFonts w:ascii="Times New Roman" w:eastAsia="Times New Roman" w:hAnsi="Times New Roman" w:cs="Times New Roman"/>
          <w:b/>
          <w:sz w:val="24"/>
          <w:szCs w:val="24"/>
        </w:rPr>
        <w:t>NOTE:</w:t>
      </w:r>
      <w:r w:rsidRPr="000F42BD">
        <w:rPr>
          <w:rFonts w:ascii="Times New Roman" w:eastAsia="Times New Roman" w:hAnsi="Times New Roman" w:cs="Times New Roman"/>
          <w:sz w:val="24"/>
          <w:szCs w:val="24"/>
        </w:rPr>
        <w:t xml:space="preserve">  In December 2015, the Supreme Court of Virginia in the case of </w:t>
      </w:r>
      <w:hyperlink r:id="rId28" w:history="1">
        <w:r w:rsidRPr="000F42BD">
          <w:rPr>
            <w:rFonts w:ascii="Times New Roman" w:eastAsia="Times New Roman" w:hAnsi="Times New Roman" w:cs="Times New Roman"/>
            <w:i/>
            <w:color w:val="0000FF"/>
            <w:sz w:val="24"/>
            <w:szCs w:val="24"/>
            <w:u w:val="single"/>
          </w:rPr>
          <w:t>Deilia Butler v. Fairfax County S</w:t>
        </w:r>
        <w:r w:rsidRPr="000F42BD">
          <w:rPr>
            <w:rFonts w:ascii="Times New Roman" w:eastAsia="Times New Roman" w:hAnsi="Times New Roman" w:cs="Times New Roman"/>
            <w:i/>
            <w:color w:val="0000FF"/>
            <w:sz w:val="24"/>
            <w:szCs w:val="24"/>
            <w:u w:val="single"/>
          </w:rPr>
          <w:t xml:space="preserve">chool Board </w:t>
        </w:r>
        <w:r w:rsidRPr="000F42BD">
          <w:rPr>
            <w:rFonts w:ascii="Times New Roman" w:eastAsia="Times New Roman" w:hAnsi="Times New Roman" w:cs="Times New Roman"/>
            <w:color w:val="0000FF"/>
            <w:sz w:val="24"/>
            <w:szCs w:val="24"/>
            <w:u w:val="single"/>
          </w:rPr>
          <w:t>(Case No. 150150)</w:t>
        </w:r>
      </w:hyperlink>
      <w:r w:rsidRPr="000F42BD">
        <w:rPr>
          <w:rFonts w:ascii="Times New Roman" w:eastAsia="Times New Roman" w:hAnsi="Times New Roman" w:cs="Times New Roman"/>
          <w:sz w:val="24"/>
          <w:szCs w:val="24"/>
        </w:rPr>
        <w:t xml:space="preserve"> addressed this section of the </w:t>
      </w:r>
      <w:r w:rsidRPr="00472FA8">
        <w:rPr>
          <w:rFonts w:ascii="Times New Roman" w:eastAsia="Times New Roman" w:hAnsi="Times New Roman" w:cs="Times New Roman"/>
          <w:i/>
          <w:sz w:val="24"/>
          <w:szCs w:val="24"/>
        </w:rPr>
        <w:t xml:space="preserve">Code </w:t>
      </w:r>
      <w:r w:rsidRPr="000F42BD">
        <w:rPr>
          <w:rFonts w:ascii="Times New Roman" w:eastAsia="Times New Roman" w:hAnsi="Times New Roman" w:cs="Times New Roman"/>
          <w:sz w:val="24"/>
          <w:szCs w:val="24"/>
        </w:rPr>
        <w:t xml:space="preserve">and, specifically, whether it prohibits local school boards from hiring an individual who has been previously convicted of a felony.  The Superintendent of Public Instruction notified divisions of the court’s decision by </w:t>
      </w:r>
      <w:hyperlink r:id="rId29" w:history="1">
        <w:r w:rsidRPr="000F42BD">
          <w:rPr>
            <w:rFonts w:ascii="Times New Roman" w:eastAsia="Times New Roman" w:hAnsi="Times New Roman" w:cs="Times New Roman"/>
            <w:color w:val="0000FF"/>
            <w:sz w:val="24"/>
            <w:szCs w:val="24"/>
            <w:u w:val="single"/>
          </w:rPr>
          <w:t>Superintendent’</w:t>
        </w:r>
        <w:r w:rsidRPr="000F42BD">
          <w:rPr>
            <w:rFonts w:ascii="Times New Roman" w:eastAsia="Times New Roman" w:hAnsi="Times New Roman" w:cs="Times New Roman"/>
            <w:color w:val="0000FF"/>
            <w:sz w:val="24"/>
            <w:szCs w:val="24"/>
            <w:u w:val="single"/>
          </w:rPr>
          <w:t>s Memorandum #125-16</w:t>
        </w:r>
      </w:hyperlink>
      <w:r w:rsidRPr="000F42BD">
        <w:rPr>
          <w:rFonts w:ascii="Times New Roman" w:eastAsia="Times New Roman" w:hAnsi="Times New Roman" w:cs="Times New Roman"/>
          <w:sz w:val="24"/>
          <w:szCs w:val="24"/>
        </w:rPr>
        <w:t xml:space="preserve"> in April 2016, and divisions may access the decision online at: </w:t>
      </w:r>
      <w:hyperlink r:id="rId30" w:history="1">
        <w:r w:rsidRPr="000F42BD">
          <w:rPr>
            <w:rFonts w:ascii="Times New Roman" w:eastAsia="Times New Roman" w:hAnsi="Times New Roman" w:cs="Times New Roman"/>
            <w:color w:val="0000FF"/>
            <w:sz w:val="24"/>
            <w:szCs w:val="24"/>
            <w:u w:val="single"/>
          </w:rPr>
          <w:t>http://www.courts.state</w:t>
        </w:r>
        <w:r w:rsidRPr="000F42BD">
          <w:rPr>
            <w:rFonts w:ascii="Times New Roman" w:eastAsia="Times New Roman" w:hAnsi="Times New Roman" w:cs="Times New Roman"/>
            <w:color w:val="0000FF"/>
            <w:sz w:val="24"/>
            <w:szCs w:val="24"/>
            <w:u w:val="single"/>
          </w:rPr>
          <w:t>.va.us/opinions/opnscvwp/1150150.pdf</w:t>
        </w:r>
      </w:hyperlink>
      <w:r w:rsidRPr="000F42BD">
        <w:rPr>
          <w:rFonts w:ascii="Times New Roman" w:eastAsia="Times New Roman" w:hAnsi="Times New Roman" w:cs="Times New Roman"/>
          <w:sz w:val="24"/>
          <w:szCs w:val="24"/>
        </w:rPr>
        <w:t>.</w:t>
      </w:r>
    </w:p>
    <w:p w:rsidR="004A2EDA" w:rsidRDefault="004A2EDA" w:rsidP="00472FA8">
      <w:pPr>
        <w:spacing w:after="0" w:line="240" w:lineRule="auto"/>
        <w:ind w:left="720"/>
        <w:rPr>
          <w:rFonts w:ascii="Times New Roman" w:eastAsia="Times New Roman" w:hAnsi="Times New Roman" w:cs="Times New Roman"/>
          <w:sz w:val="24"/>
          <w:szCs w:val="24"/>
        </w:rPr>
      </w:pPr>
    </w:p>
    <w:p w:rsidR="00ED5A0B" w:rsidRDefault="00ED5A0B" w:rsidP="00A773E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Review of Department of Education’s Listing of Adverse Actions </w:t>
      </w:r>
      <w:proofErr w:type="gramStart"/>
      <w:r>
        <w:rPr>
          <w:rFonts w:ascii="Times New Roman" w:eastAsia="Times New Roman" w:hAnsi="Times New Roman" w:cs="Times New Roman"/>
          <w:b/>
          <w:sz w:val="24"/>
          <w:szCs w:val="24"/>
          <w:u w:val="single"/>
        </w:rPr>
        <w:t>Against</w:t>
      </w:r>
      <w:proofErr w:type="gramEnd"/>
      <w:r>
        <w:rPr>
          <w:rFonts w:ascii="Times New Roman" w:eastAsia="Times New Roman" w:hAnsi="Times New Roman" w:cs="Times New Roman"/>
          <w:b/>
          <w:sz w:val="24"/>
          <w:szCs w:val="24"/>
          <w:u w:val="single"/>
        </w:rPr>
        <w:t xml:space="preserve"> Licenses Since 2000</w:t>
      </w:r>
    </w:p>
    <w:p w:rsidR="00ED5A0B" w:rsidRDefault="00ED5A0B" w:rsidP="005E5CD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listing of licenses/endorsements denied, revoked, cancelled, or suspended by the Board of Education since 2000 is available online at the following web site:</w:t>
      </w:r>
    </w:p>
    <w:p w:rsidR="005E5CDF" w:rsidRDefault="005E5CDF" w:rsidP="005E5CDF">
      <w:pPr>
        <w:spacing w:after="0" w:line="240" w:lineRule="auto"/>
        <w:ind w:left="720"/>
        <w:rPr>
          <w:rFonts w:ascii="Times New Roman" w:eastAsia="Times New Roman" w:hAnsi="Times New Roman" w:cs="Times New Roman"/>
          <w:sz w:val="24"/>
          <w:szCs w:val="24"/>
        </w:rPr>
      </w:pPr>
    </w:p>
    <w:p w:rsidR="00ED5A0B" w:rsidRDefault="008914B6" w:rsidP="005E5CDF">
      <w:pPr>
        <w:spacing w:after="0" w:line="240" w:lineRule="auto"/>
        <w:ind w:left="1440"/>
        <w:rPr>
          <w:rFonts w:ascii="Times New Roman" w:eastAsia="Times New Roman" w:hAnsi="Times New Roman" w:cs="Times New Roman"/>
          <w:sz w:val="24"/>
          <w:szCs w:val="24"/>
        </w:rPr>
      </w:pPr>
      <w:hyperlink r:id="rId31" w:history="1">
        <w:r w:rsidR="00ED5A0B" w:rsidRPr="00DB027D">
          <w:rPr>
            <w:rStyle w:val="Hyperlink"/>
            <w:rFonts w:ascii="Times New Roman" w:eastAsia="Times New Roman" w:hAnsi="Times New Roman" w:cs="Times New Roman"/>
            <w:sz w:val="24"/>
            <w:szCs w:val="24"/>
          </w:rPr>
          <w:t>http://www.doe.virginia.go</w:t>
        </w:r>
        <w:bookmarkStart w:id="0" w:name="_GoBack"/>
        <w:bookmarkEnd w:id="0"/>
        <w:r w:rsidR="00ED5A0B" w:rsidRPr="00DB027D">
          <w:rPr>
            <w:rStyle w:val="Hyperlink"/>
            <w:rFonts w:ascii="Times New Roman" w:eastAsia="Times New Roman" w:hAnsi="Times New Roman" w:cs="Times New Roman"/>
            <w:sz w:val="24"/>
            <w:szCs w:val="24"/>
          </w:rPr>
          <w:t>v/teaching/licensure/license_actions.pdf</w:t>
        </w:r>
      </w:hyperlink>
      <w:r w:rsidR="00ED5A0B">
        <w:rPr>
          <w:rFonts w:ascii="Times New Roman" w:eastAsia="Times New Roman" w:hAnsi="Times New Roman" w:cs="Times New Roman"/>
          <w:sz w:val="24"/>
          <w:szCs w:val="24"/>
        </w:rPr>
        <w:t>.</w:t>
      </w:r>
    </w:p>
    <w:p w:rsidR="005E5CDF" w:rsidRDefault="005E5CDF" w:rsidP="005E5CDF">
      <w:pPr>
        <w:spacing w:after="0" w:line="240" w:lineRule="auto"/>
        <w:ind w:left="1440"/>
        <w:rPr>
          <w:rFonts w:ascii="Times New Roman" w:eastAsia="Times New Roman" w:hAnsi="Times New Roman" w:cs="Times New Roman"/>
          <w:sz w:val="24"/>
          <w:szCs w:val="24"/>
        </w:rPr>
      </w:pPr>
    </w:p>
    <w:p w:rsidR="004A2EDA" w:rsidRDefault="004A2EDA" w:rsidP="005E5CDF">
      <w:pPr>
        <w:spacing w:after="0" w:line="240" w:lineRule="auto"/>
        <w:ind w:left="720"/>
        <w:rPr>
          <w:rFonts w:ascii="Times New Roman" w:eastAsia="Times New Roman" w:hAnsi="Times New Roman" w:cs="Times New Roman"/>
          <w:sz w:val="24"/>
          <w:szCs w:val="24"/>
        </w:rPr>
      </w:pPr>
      <w:r w:rsidRPr="004A2EDA">
        <w:rPr>
          <w:rFonts w:ascii="Times New Roman" w:eastAsia="Times New Roman" w:hAnsi="Times New Roman" w:cs="Times New Roman"/>
          <w:sz w:val="24"/>
          <w:szCs w:val="24"/>
        </w:rPr>
        <w:t>Such actions are reported each month to division superintendents in Virginia and to other state departments of education through a national clearinghouse.</w:t>
      </w:r>
    </w:p>
    <w:p w:rsidR="005E5CDF" w:rsidRPr="004A2EDA" w:rsidRDefault="005E5CDF" w:rsidP="005E5CDF">
      <w:pPr>
        <w:spacing w:after="0" w:line="240" w:lineRule="auto"/>
        <w:ind w:left="720"/>
        <w:rPr>
          <w:rFonts w:ascii="Times New Roman" w:eastAsia="Times New Roman" w:hAnsi="Times New Roman" w:cs="Times New Roman"/>
          <w:sz w:val="24"/>
          <w:szCs w:val="24"/>
        </w:rPr>
      </w:pPr>
    </w:p>
    <w:p w:rsidR="004A2EDA" w:rsidRDefault="004A2EDA" w:rsidP="005E5CD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Divisions should consider checking the list when hiring any school personnel, including those who do not require a license, such as substitutes, bus drivers, instructional assistants, coaches, and others who have contact with students. </w:t>
      </w:r>
      <w:r w:rsidR="00ED5A0B">
        <w:rPr>
          <w:rFonts w:ascii="Times New Roman" w:eastAsia="Times New Roman" w:hAnsi="Times New Roman" w:cs="Times New Roman"/>
          <w:sz w:val="24"/>
          <w:szCs w:val="24"/>
        </w:rPr>
        <w:t xml:space="preserve"> </w:t>
      </w:r>
    </w:p>
    <w:p w:rsidR="0092561B" w:rsidRDefault="008914B6"/>
    <w:sectPr w:rsidR="0092561B">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E2" w:rsidRDefault="00A773E2" w:rsidP="00A773E2">
      <w:pPr>
        <w:spacing w:after="0" w:line="240" w:lineRule="auto"/>
      </w:pPr>
      <w:r>
        <w:separator/>
      </w:r>
    </w:p>
  </w:endnote>
  <w:endnote w:type="continuationSeparator" w:id="0">
    <w:p w:rsidR="00A773E2" w:rsidRDefault="00A773E2" w:rsidP="00A7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3710"/>
      <w:docPartObj>
        <w:docPartGallery w:val="Page Numbers (Bottom of Page)"/>
        <w:docPartUnique/>
      </w:docPartObj>
    </w:sdtPr>
    <w:sdtEndPr>
      <w:rPr>
        <w:rFonts w:ascii="Times New Roman" w:hAnsi="Times New Roman" w:cs="Times New Roman"/>
        <w:noProof/>
        <w:sz w:val="24"/>
      </w:rPr>
    </w:sdtEndPr>
    <w:sdtContent>
      <w:p w:rsidR="006A4627" w:rsidRPr="006A4627" w:rsidRDefault="006A4627">
        <w:pPr>
          <w:pStyle w:val="Footer"/>
          <w:jc w:val="center"/>
          <w:rPr>
            <w:rFonts w:ascii="Times New Roman" w:hAnsi="Times New Roman" w:cs="Times New Roman"/>
            <w:sz w:val="24"/>
          </w:rPr>
        </w:pPr>
        <w:r w:rsidRPr="006A4627">
          <w:rPr>
            <w:rFonts w:ascii="Times New Roman" w:hAnsi="Times New Roman" w:cs="Times New Roman"/>
            <w:sz w:val="24"/>
          </w:rPr>
          <w:fldChar w:fldCharType="begin"/>
        </w:r>
        <w:r w:rsidRPr="006A4627">
          <w:rPr>
            <w:rFonts w:ascii="Times New Roman" w:hAnsi="Times New Roman" w:cs="Times New Roman"/>
            <w:sz w:val="24"/>
          </w:rPr>
          <w:instrText xml:space="preserve"> PAGE   \* MERGEFORMAT </w:instrText>
        </w:r>
        <w:r w:rsidRPr="006A4627">
          <w:rPr>
            <w:rFonts w:ascii="Times New Roman" w:hAnsi="Times New Roman" w:cs="Times New Roman"/>
            <w:sz w:val="24"/>
          </w:rPr>
          <w:fldChar w:fldCharType="separate"/>
        </w:r>
        <w:r w:rsidR="008914B6">
          <w:rPr>
            <w:rFonts w:ascii="Times New Roman" w:hAnsi="Times New Roman" w:cs="Times New Roman"/>
            <w:noProof/>
            <w:sz w:val="24"/>
          </w:rPr>
          <w:t>1</w:t>
        </w:r>
        <w:r w:rsidRPr="006A4627">
          <w:rPr>
            <w:rFonts w:ascii="Times New Roman" w:hAnsi="Times New Roman" w:cs="Times New Roman"/>
            <w:noProof/>
            <w:sz w:val="24"/>
          </w:rPr>
          <w:fldChar w:fldCharType="end"/>
        </w:r>
      </w:p>
    </w:sdtContent>
  </w:sdt>
  <w:p w:rsidR="006A4627" w:rsidRDefault="006A4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E2" w:rsidRDefault="00A773E2" w:rsidP="00A773E2">
      <w:pPr>
        <w:spacing w:after="0" w:line="240" w:lineRule="auto"/>
      </w:pPr>
      <w:r>
        <w:separator/>
      </w:r>
    </w:p>
  </w:footnote>
  <w:footnote w:type="continuationSeparator" w:id="0">
    <w:p w:rsidR="00A773E2" w:rsidRDefault="00A773E2" w:rsidP="00A77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E2" w:rsidRPr="00A773E2" w:rsidRDefault="00A773E2" w:rsidP="00A773E2">
    <w:pPr>
      <w:spacing w:after="0"/>
      <w:jc w:val="right"/>
      <w:rPr>
        <w:rFonts w:ascii="Times New Roman" w:hAnsi="Times New Roman" w:cs="Times New Roman"/>
        <w:sz w:val="24"/>
      </w:rPr>
    </w:pPr>
    <w:r w:rsidRPr="00A773E2">
      <w:rPr>
        <w:rFonts w:ascii="Times New Roman" w:hAnsi="Times New Roman" w:cs="Times New Roman"/>
        <w:sz w:val="24"/>
      </w:rPr>
      <w:t xml:space="preserve">Attachment A, Memo No </w:t>
    </w:r>
    <w:r w:rsidR="008914B6">
      <w:rPr>
        <w:rFonts w:ascii="Times New Roman" w:hAnsi="Times New Roman" w:cs="Times New Roman"/>
        <w:sz w:val="24"/>
      </w:rPr>
      <w:t>251</w:t>
    </w:r>
    <w:r w:rsidRPr="00A773E2">
      <w:rPr>
        <w:rFonts w:ascii="Times New Roman" w:hAnsi="Times New Roman" w:cs="Times New Roman"/>
        <w:sz w:val="24"/>
      </w:rPr>
      <w:t>-17</w:t>
    </w:r>
  </w:p>
  <w:p w:rsidR="00A773E2" w:rsidRPr="00A773E2" w:rsidRDefault="00A773E2" w:rsidP="00A773E2">
    <w:pPr>
      <w:spacing w:after="0"/>
      <w:jc w:val="right"/>
      <w:rPr>
        <w:rFonts w:ascii="Times New Roman" w:hAnsi="Times New Roman" w:cs="Times New Roman"/>
        <w:sz w:val="24"/>
      </w:rPr>
    </w:pPr>
    <w:r w:rsidRPr="00A773E2">
      <w:rPr>
        <w:rFonts w:ascii="Times New Roman" w:hAnsi="Times New Roman" w:cs="Times New Roman"/>
        <w:sz w:val="24"/>
      </w:rPr>
      <w:t>August 25,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90AC1"/>
    <w:multiLevelType w:val="hybridMultilevel"/>
    <w:tmpl w:val="79EA8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2DC3DEF"/>
    <w:multiLevelType w:val="hybridMultilevel"/>
    <w:tmpl w:val="07BAEF1A"/>
    <w:lvl w:ilvl="0" w:tplc="8E108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E2"/>
    <w:rsid w:val="000A10A9"/>
    <w:rsid w:val="000B70E7"/>
    <w:rsid w:val="000C47BE"/>
    <w:rsid w:val="00195FB2"/>
    <w:rsid w:val="001F27D9"/>
    <w:rsid w:val="002925F9"/>
    <w:rsid w:val="002A6118"/>
    <w:rsid w:val="002D685C"/>
    <w:rsid w:val="00472FA8"/>
    <w:rsid w:val="004A2EDA"/>
    <w:rsid w:val="004D39F5"/>
    <w:rsid w:val="005D18FB"/>
    <w:rsid w:val="005E5CDF"/>
    <w:rsid w:val="00672FE7"/>
    <w:rsid w:val="006A2407"/>
    <w:rsid w:val="006A4627"/>
    <w:rsid w:val="007E73B2"/>
    <w:rsid w:val="007F3849"/>
    <w:rsid w:val="008914B6"/>
    <w:rsid w:val="008D540C"/>
    <w:rsid w:val="00A15693"/>
    <w:rsid w:val="00A773E2"/>
    <w:rsid w:val="00B719D6"/>
    <w:rsid w:val="00C06666"/>
    <w:rsid w:val="00D55AC3"/>
    <w:rsid w:val="00E745F9"/>
    <w:rsid w:val="00ED5A0B"/>
    <w:rsid w:val="00EF49D9"/>
    <w:rsid w:val="00F339F9"/>
    <w:rsid w:val="00F403A7"/>
    <w:rsid w:val="00F4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3E2"/>
    <w:rPr>
      <w:color w:val="0000FF" w:themeColor="hyperlink"/>
      <w:u w:val="single"/>
    </w:rPr>
  </w:style>
  <w:style w:type="paragraph" w:styleId="Header">
    <w:name w:val="header"/>
    <w:basedOn w:val="Normal"/>
    <w:link w:val="HeaderChar"/>
    <w:uiPriority w:val="99"/>
    <w:unhideWhenUsed/>
    <w:rsid w:val="00A7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E2"/>
  </w:style>
  <w:style w:type="paragraph" w:styleId="Footer">
    <w:name w:val="footer"/>
    <w:basedOn w:val="Normal"/>
    <w:link w:val="FooterChar"/>
    <w:uiPriority w:val="99"/>
    <w:unhideWhenUsed/>
    <w:rsid w:val="00A7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E2"/>
  </w:style>
  <w:style w:type="paragraph" w:styleId="ListParagraph">
    <w:name w:val="List Paragraph"/>
    <w:basedOn w:val="Normal"/>
    <w:uiPriority w:val="34"/>
    <w:qFormat/>
    <w:rsid w:val="00EF49D9"/>
    <w:pPr>
      <w:ind w:left="720"/>
      <w:contextualSpacing/>
    </w:pPr>
  </w:style>
  <w:style w:type="paragraph" w:styleId="BalloonText">
    <w:name w:val="Balloon Text"/>
    <w:basedOn w:val="Normal"/>
    <w:link w:val="BalloonTextChar"/>
    <w:uiPriority w:val="99"/>
    <w:semiHidden/>
    <w:unhideWhenUsed/>
    <w:rsid w:val="007E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B2"/>
    <w:rPr>
      <w:rFonts w:ascii="Tahoma" w:hAnsi="Tahoma" w:cs="Tahoma"/>
      <w:sz w:val="16"/>
      <w:szCs w:val="16"/>
    </w:rPr>
  </w:style>
  <w:style w:type="character" w:styleId="FollowedHyperlink">
    <w:name w:val="FollowedHyperlink"/>
    <w:basedOn w:val="DefaultParagraphFont"/>
    <w:uiPriority w:val="99"/>
    <w:semiHidden/>
    <w:unhideWhenUsed/>
    <w:rsid w:val="008914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3E2"/>
    <w:rPr>
      <w:color w:val="0000FF" w:themeColor="hyperlink"/>
      <w:u w:val="single"/>
    </w:rPr>
  </w:style>
  <w:style w:type="paragraph" w:styleId="Header">
    <w:name w:val="header"/>
    <w:basedOn w:val="Normal"/>
    <w:link w:val="HeaderChar"/>
    <w:uiPriority w:val="99"/>
    <w:unhideWhenUsed/>
    <w:rsid w:val="00A7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E2"/>
  </w:style>
  <w:style w:type="paragraph" w:styleId="Footer">
    <w:name w:val="footer"/>
    <w:basedOn w:val="Normal"/>
    <w:link w:val="FooterChar"/>
    <w:uiPriority w:val="99"/>
    <w:unhideWhenUsed/>
    <w:rsid w:val="00A7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E2"/>
  </w:style>
  <w:style w:type="paragraph" w:styleId="ListParagraph">
    <w:name w:val="List Paragraph"/>
    <w:basedOn w:val="Normal"/>
    <w:uiPriority w:val="34"/>
    <w:qFormat/>
    <w:rsid w:val="00EF49D9"/>
    <w:pPr>
      <w:ind w:left="720"/>
      <w:contextualSpacing/>
    </w:pPr>
  </w:style>
  <w:style w:type="paragraph" w:styleId="BalloonText">
    <w:name w:val="Balloon Text"/>
    <w:basedOn w:val="Normal"/>
    <w:link w:val="BalloonTextChar"/>
    <w:uiPriority w:val="99"/>
    <w:semiHidden/>
    <w:unhideWhenUsed/>
    <w:rsid w:val="007E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B2"/>
    <w:rPr>
      <w:rFonts w:ascii="Tahoma" w:hAnsi="Tahoma" w:cs="Tahoma"/>
      <w:sz w:val="16"/>
      <w:szCs w:val="16"/>
    </w:rPr>
  </w:style>
  <w:style w:type="character" w:styleId="FollowedHyperlink">
    <w:name w:val="FollowedHyperlink"/>
    <w:basedOn w:val="DefaultParagraphFont"/>
    <w:uiPriority w:val="99"/>
    <w:semiHidden/>
    <w:unhideWhenUsed/>
    <w:rsid w:val="00891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reg+8VAC20-22-690" TargetMode="External"/><Relationship Id="rId13" Type="http://schemas.openxmlformats.org/officeDocument/2006/relationships/hyperlink" Target="http://law.lis.virginia.gov/vacode/title22.1/chapter15/section22.1-298.1/" TargetMode="External"/><Relationship Id="rId18" Type="http://schemas.openxmlformats.org/officeDocument/2006/relationships/hyperlink" Target="http://leg1.state.va.us/cgi-bin/legp504.exe?000+reg+8VAC20-22-690" TargetMode="External"/><Relationship Id="rId26" Type="http://schemas.openxmlformats.org/officeDocument/2006/relationships/hyperlink" Target="http://law.lis.virginia.gov/vacode/title22.1/chapter15/section22.1-296.1/" TargetMode="External"/><Relationship Id="rId3" Type="http://schemas.microsoft.com/office/2007/relationships/stylesWithEffects" Target="stylesWithEffects.xml"/><Relationship Id="rId21" Type="http://schemas.openxmlformats.org/officeDocument/2006/relationships/hyperlink" Target="http://law.lis.virginia.gov/vacode/title22.1/chapter15/section22.1-31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1.state.va.us/cgi-bin/legp504.exe?000+reg+8VAC20-22-710" TargetMode="External"/><Relationship Id="rId17" Type="http://schemas.openxmlformats.org/officeDocument/2006/relationships/hyperlink" Target="http://leg1.state.va.us/cgi-bin/legp504.exe?000+reg+8VAC20-22-710" TargetMode="External"/><Relationship Id="rId25" Type="http://schemas.openxmlformats.org/officeDocument/2006/relationships/hyperlink" Target="http://www.dss.virginia.gov/files/division/licensing/background_index_childrens_facilities/founded_cps_complaints/other_states_req_for_central_registry.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eg1.state.va.us/cgi-bin/legp504.exe?000+reg+8VAC20-22-690" TargetMode="External"/><Relationship Id="rId20" Type="http://schemas.openxmlformats.org/officeDocument/2006/relationships/hyperlink" Target="http://law.lis.virginia.gov/vacode/title22.1/chapter15/section22.1-313/" TargetMode="External"/><Relationship Id="rId29" Type="http://schemas.openxmlformats.org/officeDocument/2006/relationships/hyperlink" Target="http://www.doe.virginia.gov/administrators/superintendents_memos/2016/125-16.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1.state.va.us/cgi-bin/legp504.exe?000+reg+8VAC20-22-690" TargetMode="External"/><Relationship Id="rId24" Type="http://schemas.openxmlformats.org/officeDocument/2006/relationships/hyperlink" Target="https://www.dss.virginia.gov/files/division/licensing/background_index_childrens_facilities/founded_cps_complaints/032-02-0151-12-eng.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g1.state.va.us/cgi-bin/legp504.exe?000+reg+8VAC20-22-710" TargetMode="External"/><Relationship Id="rId23" Type="http://schemas.openxmlformats.org/officeDocument/2006/relationships/hyperlink" Target="http://law.lis.virginia.gov/vacode/title22.1/chapter15/section22.1-296.4/" TargetMode="External"/><Relationship Id="rId28" Type="http://schemas.openxmlformats.org/officeDocument/2006/relationships/hyperlink" Target="http://www.courts.state.va.us/opinions/opnscvwp/1150150.pdf" TargetMode="External"/><Relationship Id="rId10" Type="http://schemas.openxmlformats.org/officeDocument/2006/relationships/hyperlink" Target="http://law.lis.virginia.gov/admincode/title8/agency20/chapter22/" TargetMode="External"/><Relationship Id="rId19" Type="http://schemas.openxmlformats.org/officeDocument/2006/relationships/hyperlink" Target="http://leg1.state.va.us/cgi-bin/legp504.exe?000+reg+8VAC20-22-710" TargetMode="External"/><Relationship Id="rId31" Type="http://schemas.openxmlformats.org/officeDocument/2006/relationships/hyperlink" Target="http://www.doe.virginia.gov/teaching/licensure/license_actions.pdf" TargetMode="External"/><Relationship Id="rId4" Type="http://schemas.openxmlformats.org/officeDocument/2006/relationships/settings" Target="settings.xml"/><Relationship Id="rId9" Type="http://schemas.openxmlformats.org/officeDocument/2006/relationships/hyperlink" Target="http://leg1.state.va.us/cgi-bin/legp504.exe?000+reg+8VAC20-22-710" TargetMode="External"/><Relationship Id="rId14" Type="http://schemas.openxmlformats.org/officeDocument/2006/relationships/hyperlink" Target="http://leg1.state.va.us/cgi-bin/legp504.exe?000+reg+8VAC20-22-690" TargetMode="External"/><Relationship Id="rId22" Type="http://schemas.openxmlformats.org/officeDocument/2006/relationships/hyperlink" Target="http://law.lis.virginia.gov/vacode/title22.1/chapter15/section22.1-296.2/" TargetMode="External"/><Relationship Id="rId27" Type="http://schemas.openxmlformats.org/officeDocument/2006/relationships/hyperlink" Target="http://law.lis.virginia.gov/vacode/title22.1/chapter15/section22.1-296.1/" TargetMode="External"/><Relationship Id="rId30" Type="http://schemas.openxmlformats.org/officeDocument/2006/relationships/hyperlink" Target="http://www.courts.state.va.us/opinions/opnscvwp/1150150.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Wallinger, Linda (DOE)</dc:creator>
  <cp:lastModifiedBy>Nancy Louise Walsh</cp:lastModifiedBy>
  <cp:revision>4</cp:revision>
  <cp:lastPrinted>2017-08-18T20:46:00Z</cp:lastPrinted>
  <dcterms:created xsi:type="dcterms:W3CDTF">2017-08-18T20:44:00Z</dcterms:created>
  <dcterms:modified xsi:type="dcterms:W3CDTF">2017-08-23T14:42:00Z</dcterms:modified>
</cp:coreProperties>
</file>