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7276D3">
        <w:rPr>
          <w:szCs w:val="24"/>
        </w:rPr>
        <w:t>313</w:t>
      </w:r>
      <w:r w:rsidR="00FB24B9">
        <w:rPr>
          <w:szCs w:val="24"/>
        </w:rPr>
        <w:t>-20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9767A">
        <w:rPr>
          <w:szCs w:val="24"/>
        </w:rPr>
        <w:t>December 4</w:t>
      </w:r>
      <w:r w:rsidR="00116FB2">
        <w:rPr>
          <w:szCs w:val="24"/>
        </w:rPr>
        <w:t xml:space="preserve">, </w:t>
      </w:r>
      <w:r w:rsidR="00EA10FD">
        <w:rPr>
          <w:szCs w:val="24"/>
        </w:rPr>
        <w:t>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5F3120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116FB2">
        <w:rPr>
          <w:rFonts w:eastAsiaTheme="majorEastAsia" w:cs="Times New Roman"/>
          <w:bCs/>
          <w:szCs w:val="24"/>
        </w:rPr>
        <w:t xml:space="preserve">CARES Act Awards </w:t>
      </w:r>
      <w:r w:rsidR="0034688E">
        <w:rPr>
          <w:rFonts w:eastAsiaTheme="majorEastAsia" w:cs="Times New Roman"/>
          <w:bCs/>
          <w:szCs w:val="24"/>
        </w:rPr>
        <w:t>to Administer</w:t>
      </w:r>
      <w:r w:rsidR="00363213">
        <w:rPr>
          <w:rFonts w:eastAsiaTheme="majorEastAsia" w:cs="Times New Roman"/>
          <w:bCs/>
          <w:szCs w:val="24"/>
        </w:rPr>
        <w:t xml:space="preserve"> and </w:t>
      </w:r>
      <w:r w:rsidR="0034688E">
        <w:rPr>
          <w:rFonts w:eastAsiaTheme="majorEastAsia" w:cs="Times New Roman"/>
          <w:bCs/>
          <w:szCs w:val="24"/>
        </w:rPr>
        <w:t>Conduct</w:t>
      </w:r>
      <w:r w:rsidR="00FC4506">
        <w:rPr>
          <w:rFonts w:eastAsiaTheme="majorEastAsia" w:cs="Times New Roman"/>
          <w:bCs/>
          <w:szCs w:val="24"/>
        </w:rPr>
        <w:t xml:space="preserve"> an Alignment Study</w:t>
      </w:r>
      <w:r w:rsidR="00363213">
        <w:rPr>
          <w:rFonts w:eastAsiaTheme="majorEastAsia" w:cs="Times New Roman"/>
          <w:bCs/>
          <w:szCs w:val="24"/>
        </w:rPr>
        <w:t xml:space="preserve"> on Certain Student Growth Assessments</w:t>
      </w:r>
    </w:p>
    <w:p w:rsidR="00363213" w:rsidRDefault="0029767A" w:rsidP="0029767A">
      <w:pPr>
        <w:spacing w:after="0" w:line="240" w:lineRule="auto"/>
      </w:pPr>
      <w:r>
        <w:t xml:space="preserve">In a </w:t>
      </w:r>
      <w:r w:rsidR="00FC4506">
        <w:t>July 22, 2020, Superintendent’s Email, school divisions were invited to apply for Coronavirus Aid, Relief and Economic Security (CARES) Act Elementary and Secondary School Emergency Relief (ESSER) state set-aside funding to conduct alignment studies of any</w:t>
      </w:r>
      <w:r w:rsidR="00F65377">
        <w:t xml:space="preserve"> of </w:t>
      </w:r>
      <w:r w:rsidR="00FC4506">
        <w:t xml:space="preserve">the </w:t>
      </w:r>
      <w:hyperlink r:id="rId10" w:history="1">
        <w:r w:rsidR="00FC4506" w:rsidRPr="00363213">
          <w:rPr>
            <w:rStyle w:val="Hyperlink"/>
          </w:rPr>
          <w:t>11 student growth assessments under state contract</w:t>
        </w:r>
      </w:hyperlink>
      <w:r w:rsidR="00FC4506">
        <w:t xml:space="preserve">. </w:t>
      </w:r>
      <w:r w:rsidR="00FC4506" w:rsidRPr="00FC4506">
        <w:t>The purpose of these alignment studies was to ensure that any assessments administered to students for the purpose of identifying learning gaps measured Virginia’s Standards of Learning.</w:t>
      </w:r>
      <w:r w:rsidR="00FC4506">
        <w:t xml:space="preserve"> </w:t>
      </w:r>
      <w:r w:rsidR="00363213">
        <w:t>The Virginia Department of Education received one application to conduct an alignment study.</w:t>
      </w:r>
    </w:p>
    <w:p w:rsidR="00363213" w:rsidRDefault="00363213" w:rsidP="0029767A">
      <w:pPr>
        <w:spacing w:after="0" w:line="240" w:lineRule="auto"/>
      </w:pPr>
    </w:p>
    <w:p w:rsidR="00363213" w:rsidRDefault="00FC4506" w:rsidP="0029767A">
      <w:pPr>
        <w:spacing w:after="0" w:line="240" w:lineRule="auto"/>
      </w:pPr>
      <w:r>
        <w:t xml:space="preserve">In a </w:t>
      </w:r>
      <w:r w:rsidR="0029767A">
        <w:t xml:space="preserve">September 30, 2020, Superintendent’s Email, school divisions that did not have an assessment that could be used to identify learning gaps in place prior to the start of the 2020-2021 school year were invited to apply for </w:t>
      </w:r>
      <w:r w:rsidR="00363213">
        <w:t>CARES</w:t>
      </w:r>
      <w:r w:rsidR="007B23A8">
        <w:t xml:space="preserve"> </w:t>
      </w:r>
      <w:r w:rsidR="0029767A">
        <w:t xml:space="preserve">Act </w:t>
      </w:r>
      <w:r w:rsidR="00363213">
        <w:t>ESSER</w:t>
      </w:r>
      <w:r w:rsidR="007B23A8">
        <w:t xml:space="preserve"> state set-aside </w:t>
      </w:r>
      <w:r w:rsidR="0029767A">
        <w:t xml:space="preserve">funding to support the administration of any of the 11 assessments </w:t>
      </w:r>
      <w:r w:rsidR="00363213">
        <w:t>under</w:t>
      </w:r>
      <w:r w:rsidR="0029767A">
        <w:t xml:space="preserve"> state contract. </w:t>
      </w:r>
      <w:r w:rsidR="00363213">
        <w:t>Nine school divisions submitted applications for this purpose.</w:t>
      </w:r>
    </w:p>
    <w:p w:rsidR="00363213" w:rsidRDefault="00363213" w:rsidP="0029767A">
      <w:pPr>
        <w:spacing w:after="0" w:line="240" w:lineRule="auto"/>
      </w:pPr>
    </w:p>
    <w:p w:rsidR="00EA10FD" w:rsidRPr="0029767A" w:rsidRDefault="0029767A" w:rsidP="0029767A">
      <w:pPr>
        <w:spacing w:after="0" w:line="240" w:lineRule="auto"/>
      </w:pPr>
      <w:r>
        <w:t>Attachment B contains t</w:t>
      </w:r>
      <w:r w:rsidR="00D30BC9">
        <w:rPr>
          <w:rFonts w:cs="Times New Roman"/>
          <w:szCs w:val="24"/>
        </w:rPr>
        <w:t>he awards</w:t>
      </w:r>
      <w:r>
        <w:rPr>
          <w:rFonts w:cs="Times New Roman"/>
          <w:szCs w:val="24"/>
        </w:rPr>
        <w:t xml:space="preserve"> for </w:t>
      </w:r>
      <w:r w:rsidR="00EA10FD" w:rsidRPr="00A05305">
        <w:rPr>
          <w:rFonts w:cs="Times New Roman"/>
          <w:szCs w:val="24"/>
        </w:rPr>
        <w:t>school division</w:t>
      </w:r>
      <w:r w:rsidR="007B23A8">
        <w:rPr>
          <w:rFonts w:cs="Times New Roman"/>
          <w:szCs w:val="24"/>
        </w:rPr>
        <w:t>s</w:t>
      </w:r>
      <w:r w:rsidR="00EA10FD" w:rsidRPr="00A0530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that applied for funding</w:t>
      </w:r>
      <w:r w:rsidR="00EA10FD" w:rsidRPr="00A05305">
        <w:rPr>
          <w:rFonts w:cs="Times New Roman"/>
          <w:szCs w:val="24"/>
        </w:rPr>
        <w:t xml:space="preserve">. </w:t>
      </w:r>
      <w:r w:rsidR="00EA10FD" w:rsidRPr="00A05305">
        <w:rPr>
          <w:szCs w:val="24"/>
        </w:rPr>
        <w:t xml:space="preserve">Attachment A contains the Additional Required Special Terms and Conditions for Grant Awards or Cooperative Agreements. </w:t>
      </w:r>
      <w:r w:rsidR="00BC2FC2" w:rsidRPr="00CC241B">
        <w:rPr>
          <w:rFonts w:eastAsia="Times New Roman" w:cs="Times New Roman"/>
          <w:szCs w:val="24"/>
        </w:rPr>
        <w:t xml:space="preserve">The terms of the grant award </w:t>
      </w:r>
      <w:r w:rsidR="00C854F6">
        <w:rPr>
          <w:rFonts w:eastAsia="Times New Roman" w:cs="Times New Roman"/>
          <w:szCs w:val="24"/>
        </w:rPr>
        <w:t>are provided in Attachment C</w:t>
      </w:r>
      <w:r w:rsidR="00860F69" w:rsidRPr="00CC241B">
        <w:rPr>
          <w:rFonts w:eastAsia="Times New Roman" w:cs="Times New Roman"/>
          <w:szCs w:val="24"/>
        </w:rPr>
        <w:t xml:space="preserve">. </w:t>
      </w:r>
    </w:p>
    <w:p w:rsidR="00167950" w:rsidRPr="00BC2FC2" w:rsidRDefault="002B3F5C" w:rsidP="00BC2FC2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Budget transfer requests and reimbursement requests </w:t>
      </w:r>
      <w:r w:rsidR="0029767A">
        <w:rPr>
          <w:rFonts w:eastAsia="Times New Roman" w:cs="Times New Roman"/>
          <w:szCs w:val="24"/>
        </w:rPr>
        <w:t xml:space="preserve">for this award </w:t>
      </w:r>
      <w:r>
        <w:rPr>
          <w:rFonts w:eastAsia="Times New Roman" w:cs="Times New Roman"/>
          <w:szCs w:val="24"/>
        </w:rPr>
        <w:t>will be processed through the OMEGA system</w:t>
      </w:r>
      <w:r w:rsidR="00D30BC9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Prior to submitting a budget transfer or reimbursement request, d</w:t>
      </w:r>
      <w:r w:rsidR="007266DB">
        <w:rPr>
          <w:rFonts w:eastAsia="Times New Roman" w:cs="Times New Roman"/>
          <w:szCs w:val="24"/>
        </w:rPr>
        <w:t xml:space="preserve">ivision staff should submit the appropriate </w:t>
      </w:r>
      <w:hyperlink r:id="rId11" w:history="1">
        <w:r w:rsidRPr="007266DB">
          <w:rPr>
            <w:rStyle w:val="Hyperlink"/>
            <w:rFonts w:eastAsia="Times New Roman" w:cs="Times New Roman"/>
            <w:szCs w:val="24"/>
          </w:rPr>
          <w:t>OP</w:t>
        </w:r>
        <w:r w:rsidRPr="007266DB">
          <w:rPr>
            <w:rStyle w:val="Hyperlink"/>
            <w:rFonts w:eastAsia="Times New Roman" w:cs="Times New Roman"/>
            <w:szCs w:val="24"/>
          </w:rPr>
          <w:t>1</w:t>
        </w:r>
        <w:r w:rsidRPr="007266DB">
          <w:rPr>
            <w:rStyle w:val="Hyperlink"/>
            <w:rFonts w:eastAsia="Times New Roman" w:cs="Times New Roman"/>
            <w:szCs w:val="24"/>
          </w:rPr>
          <w:t xml:space="preserve"> form</w:t>
        </w:r>
        <w:r w:rsidR="007266DB" w:rsidRPr="007266DB">
          <w:rPr>
            <w:rStyle w:val="Hyperlink"/>
            <w:rFonts w:eastAsia="Times New Roman" w:cs="Times New Roman"/>
            <w:szCs w:val="24"/>
          </w:rPr>
          <w:t>s</w:t>
        </w:r>
      </w:hyperlink>
      <w:r w:rsidR="00C854F6">
        <w:rPr>
          <w:rFonts w:eastAsia="Times New Roman" w:cs="Times New Roman"/>
          <w:szCs w:val="24"/>
        </w:rPr>
        <w:t xml:space="preserve"> for </w:t>
      </w:r>
      <w:r w:rsidR="0029767A">
        <w:rPr>
          <w:rFonts w:eastAsia="Times New Roman" w:cs="Times New Roman"/>
          <w:szCs w:val="24"/>
        </w:rPr>
        <w:t>the</w:t>
      </w:r>
      <w:r w:rsidR="00C854F6">
        <w:rPr>
          <w:rFonts w:eastAsia="Times New Roman" w:cs="Times New Roman"/>
          <w:szCs w:val="24"/>
        </w:rPr>
        <w:t xml:space="preserve"> program</w:t>
      </w:r>
      <w:r w:rsidR="00010F09">
        <w:rPr>
          <w:rFonts w:cs="Times New Roman"/>
          <w:szCs w:val="24"/>
        </w:rPr>
        <w:t xml:space="preserve">. </w:t>
      </w:r>
      <w:r w:rsidR="00EA10FD" w:rsidRPr="00A05305">
        <w:rPr>
          <w:rFonts w:eastAsia="Times New Roman" w:cs="Times New Roman"/>
          <w:szCs w:val="24"/>
        </w:rPr>
        <w:t>Que</w:t>
      </w:r>
      <w:r w:rsidR="00BC2FC2">
        <w:rPr>
          <w:rFonts w:eastAsia="Times New Roman" w:cs="Times New Roman"/>
          <w:szCs w:val="24"/>
        </w:rPr>
        <w:t xml:space="preserve">stions </w:t>
      </w:r>
      <w:r>
        <w:rPr>
          <w:rFonts w:eastAsia="Times New Roman" w:cs="Times New Roman"/>
          <w:szCs w:val="24"/>
        </w:rPr>
        <w:t>about division awards</w:t>
      </w:r>
      <w:r w:rsidR="00EA10FD" w:rsidRPr="00A05305">
        <w:rPr>
          <w:rFonts w:eastAsia="Times New Roman" w:cs="Times New Roman"/>
          <w:szCs w:val="24"/>
        </w:rPr>
        <w:t xml:space="preserve"> should be directed to </w:t>
      </w:r>
      <w:hyperlink r:id="rId12" w:history="1">
        <w:r w:rsidR="0029767A" w:rsidRPr="00FF63C4">
          <w:rPr>
            <w:rStyle w:val="Hyperlink"/>
            <w:rFonts w:eastAsia="Times New Roman" w:cs="Times New Roman"/>
            <w:szCs w:val="24"/>
          </w:rPr>
          <w:t>student_assessment@doe.virginia.gov</w:t>
        </w:r>
      </w:hyperlink>
      <w:r w:rsidR="00BC2FC2">
        <w:rPr>
          <w:rFonts w:eastAsia="Times New Roman" w:cs="Times New Roman"/>
          <w:szCs w:val="24"/>
        </w:rPr>
        <w:t xml:space="preserve">. </w:t>
      </w:r>
      <w:r w:rsidRPr="00B07ECD">
        <w:t>For assistance with OMEGA, please contact OME</w:t>
      </w:r>
      <w:r>
        <w:t xml:space="preserve">GA Support at </w:t>
      </w:r>
      <w:hyperlink r:id="rId13" w:history="1">
        <w:r w:rsidRPr="00151170">
          <w:rPr>
            <w:rStyle w:val="Hyperlink"/>
          </w:rPr>
          <w:t>OMEGA.Support@doe.virginia.gov</w:t>
        </w:r>
      </w:hyperlink>
      <w:r>
        <w:t>.</w:t>
      </w: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29767A">
        <w:rPr>
          <w:rStyle w:val="PlaceholderText"/>
          <w:color w:val="auto"/>
          <w:szCs w:val="24"/>
        </w:rPr>
        <w:t>SLR</w:t>
      </w:r>
      <w:r w:rsidR="007266DB">
        <w:rPr>
          <w:rStyle w:val="PlaceholderText"/>
          <w:color w:val="auto"/>
          <w:szCs w:val="24"/>
        </w:rPr>
        <w:t>/</w:t>
      </w:r>
      <w:r w:rsidR="00010F09">
        <w:rPr>
          <w:color w:val="000000"/>
          <w:szCs w:val="24"/>
        </w:rPr>
        <w:t>ls</w:t>
      </w:r>
    </w:p>
    <w:p w:rsidR="007C0B3F" w:rsidRDefault="00167950" w:rsidP="00F2094D">
      <w:pPr>
        <w:pStyle w:val="Heading3"/>
        <w:spacing w:after="0" w:line="240" w:lineRule="auto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010F09">
        <w:rPr>
          <w:sz w:val="24"/>
          <w:szCs w:val="24"/>
        </w:rPr>
        <w:t>s</w:t>
      </w:r>
    </w:p>
    <w:p w:rsidR="00EA10FD" w:rsidRDefault="00310567" w:rsidP="00EA10FD">
      <w:pPr>
        <w:pStyle w:val="ListParagraph"/>
        <w:numPr>
          <w:ilvl w:val="0"/>
          <w:numId w:val="2"/>
        </w:numPr>
      </w:pPr>
      <w:hyperlink r:id="rId14" w:history="1">
        <w:r w:rsidR="00EA10FD" w:rsidRPr="007276D3">
          <w:rPr>
            <w:rStyle w:val="Hyperlink"/>
          </w:rPr>
          <w:t>Additional Required Special Terms and Conditions for Grant Awards or Cooperative Agreements</w:t>
        </w:r>
      </w:hyperlink>
      <w:r w:rsidR="00EA10FD">
        <w:t xml:space="preserve"> (Word) </w:t>
      </w:r>
    </w:p>
    <w:p w:rsidR="00EA10FD" w:rsidRDefault="00310567" w:rsidP="00EA10FD">
      <w:pPr>
        <w:pStyle w:val="ListParagraph"/>
        <w:numPr>
          <w:ilvl w:val="0"/>
          <w:numId w:val="2"/>
        </w:numPr>
      </w:pPr>
      <w:hyperlink r:id="rId15" w:history="1">
        <w:r w:rsidR="00176636" w:rsidRPr="007276D3">
          <w:rPr>
            <w:rStyle w:val="Hyperlink"/>
          </w:rPr>
          <w:t xml:space="preserve">CARES Act </w:t>
        </w:r>
        <w:r w:rsidR="007B23A8" w:rsidRPr="007276D3">
          <w:rPr>
            <w:rStyle w:val="Hyperlink"/>
          </w:rPr>
          <w:t xml:space="preserve">ESSER Fund </w:t>
        </w:r>
        <w:r w:rsidR="00176636" w:rsidRPr="007276D3">
          <w:rPr>
            <w:rStyle w:val="Hyperlink"/>
          </w:rPr>
          <w:t>Student Growth Assessment</w:t>
        </w:r>
        <w:r w:rsidR="005F3120" w:rsidRPr="007276D3">
          <w:rPr>
            <w:rStyle w:val="Hyperlink"/>
          </w:rPr>
          <w:t xml:space="preserve"> </w:t>
        </w:r>
        <w:r w:rsidR="00EA10FD" w:rsidRPr="007276D3">
          <w:rPr>
            <w:rStyle w:val="Hyperlink"/>
          </w:rPr>
          <w:t xml:space="preserve">Division </w:t>
        </w:r>
        <w:r w:rsidR="002D4F21" w:rsidRPr="007276D3">
          <w:rPr>
            <w:rStyle w:val="Hyperlink"/>
          </w:rPr>
          <w:t>Awards</w:t>
        </w:r>
      </w:hyperlink>
      <w:r w:rsidR="00EA10FD">
        <w:t xml:space="preserve"> (XLS)</w:t>
      </w:r>
    </w:p>
    <w:p w:rsidR="000479A8" w:rsidRPr="00EA10FD" w:rsidRDefault="00310567" w:rsidP="007266DB">
      <w:pPr>
        <w:pStyle w:val="ListParagraph"/>
        <w:numPr>
          <w:ilvl w:val="0"/>
          <w:numId w:val="2"/>
        </w:numPr>
      </w:pPr>
      <w:hyperlink r:id="rId16" w:history="1">
        <w:r w:rsidR="00176636" w:rsidRPr="007276D3">
          <w:rPr>
            <w:rStyle w:val="Hyperlink"/>
          </w:rPr>
          <w:t xml:space="preserve">CARES Act </w:t>
        </w:r>
        <w:r w:rsidR="007B23A8" w:rsidRPr="007276D3">
          <w:rPr>
            <w:rStyle w:val="Hyperlink"/>
          </w:rPr>
          <w:t xml:space="preserve">ESSER Fund </w:t>
        </w:r>
        <w:r w:rsidR="00176636" w:rsidRPr="007276D3">
          <w:rPr>
            <w:rStyle w:val="Hyperlink"/>
          </w:rPr>
          <w:t>Student Growth Assessment</w:t>
        </w:r>
        <w:r w:rsidR="00860F69" w:rsidRPr="007276D3">
          <w:rPr>
            <w:rStyle w:val="Hyperlink"/>
          </w:rPr>
          <w:t xml:space="preserve"> Terms of Grant Award</w:t>
        </w:r>
      </w:hyperlink>
      <w:r w:rsidR="00860F69">
        <w:t xml:space="preserve"> (Word)</w:t>
      </w:r>
    </w:p>
    <w:sectPr w:rsidR="000479A8" w:rsidRPr="00EA10FD" w:rsidSect="00F2094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67" w:rsidRDefault="00310567" w:rsidP="00B25322">
      <w:pPr>
        <w:spacing w:after="0" w:line="240" w:lineRule="auto"/>
      </w:pPr>
      <w:r>
        <w:separator/>
      </w:r>
    </w:p>
  </w:endnote>
  <w:endnote w:type="continuationSeparator" w:id="0">
    <w:p w:rsidR="00310567" w:rsidRDefault="0031056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67" w:rsidRDefault="00310567" w:rsidP="00B25322">
      <w:pPr>
        <w:spacing w:after="0" w:line="240" w:lineRule="auto"/>
      </w:pPr>
      <w:r>
        <w:separator/>
      </w:r>
    </w:p>
  </w:footnote>
  <w:footnote w:type="continuationSeparator" w:id="0">
    <w:p w:rsidR="00310567" w:rsidRDefault="0031056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7D8C"/>
    <w:multiLevelType w:val="hybridMultilevel"/>
    <w:tmpl w:val="732A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A15"/>
    <w:multiLevelType w:val="hybridMultilevel"/>
    <w:tmpl w:val="B6AEC3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6620D85"/>
    <w:multiLevelType w:val="hybridMultilevel"/>
    <w:tmpl w:val="D4962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0F09"/>
    <w:rsid w:val="000158CE"/>
    <w:rsid w:val="000479A8"/>
    <w:rsid w:val="00062952"/>
    <w:rsid w:val="0009775D"/>
    <w:rsid w:val="000E2D83"/>
    <w:rsid w:val="00116FB2"/>
    <w:rsid w:val="001356E5"/>
    <w:rsid w:val="00167950"/>
    <w:rsid w:val="00176636"/>
    <w:rsid w:val="001779B8"/>
    <w:rsid w:val="00223595"/>
    <w:rsid w:val="00227B1E"/>
    <w:rsid w:val="00250A41"/>
    <w:rsid w:val="0027145D"/>
    <w:rsid w:val="0029767A"/>
    <w:rsid w:val="002A6350"/>
    <w:rsid w:val="002B3F5C"/>
    <w:rsid w:val="002D4F21"/>
    <w:rsid w:val="002F2AF8"/>
    <w:rsid w:val="002F2DAF"/>
    <w:rsid w:val="00310567"/>
    <w:rsid w:val="0031177E"/>
    <w:rsid w:val="003238EA"/>
    <w:rsid w:val="0034688E"/>
    <w:rsid w:val="0036280F"/>
    <w:rsid w:val="00363213"/>
    <w:rsid w:val="00364DA7"/>
    <w:rsid w:val="003B572B"/>
    <w:rsid w:val="00406FF4"/>
    <w:rsid w:val="00414707"/>
    <w:rsid w:val="004370BC"/>
    <w:rsid w:val="00452347"/>
    <w:rsid w:val="004F6547"/>
    <w:rsid w:val="00542C7A"/>
    <w:rsid w:val="00554D31"/>
    <w:rsid w:val="005711A2"/>
    <w:rsid w:val="005840A5"/>
    <w:rsid w:val="005B6361"/>
    <w:rsid w:val="005E064F"/>
    <w:rsid w:val="005E06EF"/>
    <w:rsid w:val="005F3120"/>
    <w:rsid w:val="00604741"/>
    <w:rsid w:val="00625A9B"/>
    <w:rsid w:val="00653DCC"/>
    <w:rsid w:val="00662CD3"/>
    <w:rsid w:val="006A6C58"/>
    <w:rsid w:val="006F488F"/>
    <w:rsid w:val="007266DB"/>
    <w:rsid w:val="00726AE8"/>
    <w:rsid w:val="007276D3"/>
    <w:rsid w:val="0073236D"/>
    <w:rsid w:val="00733BFE"/>
    <w:rsid w:val="00756255"/>
    <w:rsid w:val="00765B59"/>
    <w:rsid w:val="00793593"/>
    <w:rsid w:val="007A73B4"/>
    <w:rsid w:val="007B23A8"/>
    <w:rsid w:val="007B65F8"/>
    <w:rsid w:val="007C0B3F"/>
    <w:rsid w:val="007C3E67"/>
    <w:rsid w:val="00851C0B"/>
    <w:rsid w:val="00860F69"/>
    <w:rsid w:val="008631A7"/>
    <w:rsid w:val="008B5D4C"/>
    <w:rsid w:val="008C4A46"/>
    <w:rsid w:val="008E5196"/>
    <w:rsid w:val="008F5FB3"/>
    <w:rsid w:val="00925BFB"/>
    <w:rsid w:val="00977AFA"/>
    <w:rsid w:val="009B51FA"/>
    <w:rsid w:val="009C7253"/>
    <w:rsid w:val="009E38A6"/>
    <w:rsid w:val="00A26586"/>
    <w:rsid w:val="00A30BC9"/>
    <w:rsid w:val="00A3144F"/>
    <w:rsid w:val="00A52849"/>
    <w:rsid w:val="00A65EE6"/>
    <w:rsid w:val="00A67B2F"/>
    <w:rsid w:val="00A81436"/>
    <w:rsid w:val="00AE65FD"/>
    <w:rsid w:val="00B01E92"/>
    <w:rsid w:val="00B25322"/>
    <w:rsid w:val="00B8619C"/>
    <w:rsid w:val="00BC1A9C"/>
    <w:rsid w:val="00BC2FC2"/>
    <w:rsid w:val="00BC35EA"/>
    <w:rsid w:val="00BE00E6"/>
    <w:rsid w:val="00C23584"/>
    <w:rsid w:val="00C25FA1"/>
    <w:rsid w:val="00C854F6"/>
    <w:rsid w:val="00CA70A4"/>
    <w:rsid w:val="00CC241B"/>
    <w:rsid w:val="00CF0233"/>
    <w:rsid w:val="00D30BC9"/>
    <w:rsid w:val="00D37814"/>
    <w:rsid w:val="00D534B4"/>
    <w:rsid w:val="00D55B56"/>
    <w:rsid w:val="00D95780"/>
    <w:rsid w:val="00DA0871"/>
    <w:rsid w:val="00DA14B1"/>
    <w:rsid w:val="00DC0B6D"/>
    <w:rsid w:val="00DC1D7D"/>
    <w:rsid w:val="00DD368F"/>
    <w:rsid w:val="00DE36A1"/>
    <w:rsid w:val="00E12E2F"/>
    <w:rsid w:val="00E4085F"/>
    <w:rsid w:val="00E75FCE"/>
    <w:rsid w:val="00E760E6"/>
    <w:rsid w:val="00EA10FD"/>
    <w:rsid w:val="00ED0346"/>
    <w:rsid w:val="00ED79E7"/>
    <w:rsid w:val="00F2094D"/>
    <w:rsid w:val="00F41943"/>
    <w:rsid w:val="00F42BF9"/>
    <w:rsid w:val="00F65377"/>
    <w:rsid w:val="00F81813"/>
    <w:rsid w:val="00FB24B9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Default">
    <w:name w:val="Default"/>
    <w:rsid w:val="00EA1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2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OMEGA.Support@doe.virginia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ent_assessment@doe.virginia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oe.virginia.gov/administrators/superintendents_memos/2020/313-20c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e.virginia.gov/school_finance/budget/grants_acct_reporting/omega/op1-form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oe.virginia.gov/administrators/superintendents_memos/2020/313-20b.xlsx" TargetMode="External"/><Relationship Id="rId10" Type="http://schemas.openxmlformats.org/officeDocument/2006/relationships/hyperlink" Target="http://www.doe.virginia.gov/school_finance/procurement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20/313-20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CFFF-7791-4B13-B9F7-5CFA1C1E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313-20</vt:lpstr>
    </vt:vector>
  </TitlesOfParts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313-20</dc:title>
  <dc:creator/>
  <cp:lastModifiedBy/>
  <cp:revision>1</cp:revision>
  <dcterms:created xsi:type="dcterms:W3CDTF">2020-12-01T22:07:00Z</dcterms:created>
  <dcterms:modified xsi:type="dcterms:W3CDTF">2020-12-01T22:07:00Z</dcterms:modified>
</cp:coreProperties>
</file>