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1A2FF" w14:textId="59770776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385771">
        <w:rPr>
          <w:szCs w:val="24"/>
        </w:rPr>
        <w:t>295-20</w:t>
      </w:r>
    </w:p>
    <w:p w14:paraId="0866F545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24A2F61B" wp14:editId="1AC8206F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0DC095E" w14:textId="1F4EA10E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54D3C">
        <w:rPr>
          <w:szCs w:val="24"/>
        </w:rPr>
        <w:t>October 30</w:t>
      </w:r>
      <w:r w:rsidR="00983159">
        <w:rPr>
          <w:szCs w:val="24"/>
        </w:rPr>
        <w:t>, 2020</w:t>
      </w:r>
    </w:p>
    <w:p w14:paraId="446048EB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3CDA3D42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1B6CD74F" w14:textId="77777777" w:rsidR="0094095F" w:rsidRDefault="00167950" w:rsidP="0094095F">
      <w:pPr>
        <w:pStyle w:val="Heading2"/>
        <w:tabs>
          <w:tab w:val="left" w:pos="1800"/>
        </w:tabs>
        <w:spacing w:after="0"/>
        <w:rPr>
          <w:rFonts w:eastAsia="Calibri" w:cs="Times New Roman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703164">
        <w:rPr>
          <w:szCs w:val="24"/>
        </w:rPr>
        <w:t>New Division-Based and Content-Based</w:t>
      </w:r>
      <w:r w:rsidR="00CA7C16">
        <w:rPr>
          <w:szCs w:val="24"/>
        </w:rPr>
        <w:t xml:space="preserve"> Resources to </w:t>
      </w:r>
      <w:r w:rsidR="00983159" w:rsidRPr="00983159">
        <w:rPr>
          <w:rFonts w:eastAsia="Calibri" w:cs="Times New Roman"/>
        </w:rPr>
        <w:t xml:space="preserve">#GoOpenVA </w:t>
      </w:r>
    </w:p>
    <w:p w14:paraId="398CAC5E" w14:textId="77777777" w:rsidR="00167950" w:rsidRPr="00983159" w:rsidRDefault="00167950" w:rsidP="0094095F">
      <w:pPr>
        <w:pStyle w:val="Heading2"/>
        <w:tabs>
          <w:tab w:val="left" w:pos="1800"/>
        </w:tabs>
        <w:spacing w:after="0"/>
        <w:rPr>
          <w:b w:val="0"/>
          <w:szCs w:val="24"/>
        </w:rPr>
      </w:pPr>
    </w:p>
    <w:p w14:paraId="64BD749A" w14:textId="54466304" w:rsidR="00983159" w:rsidRDefault="00CA7C16" w:rsidP="00983159">
      <w:r>
        <w:t>The Virginia Department of Education</w:t>
      </w:r>
      <w:r w:rsidR="004330A6">
        <w:t xml:space="preserve"> (VDOE)</w:t>
      </w:r>
      <w:r>
        <w:t xml:space="preserve"> is pleased to</w:t>
      </w:r>
      <w:r w:rsidR="00983159" w:rsidRPr="00C461FB">
        <w:t xml:space="preserve"> announce the </w:t>
      </w:r>
      <w:r>
        <w:t>addition of newly developed resources into</w:t>
      </w:r>
      <w:r w:rsidR="00983159" w:rsidRPr="00C461FB">
        <w:t xml:space="preserve"> </w:t>
      </w:r>
      <w:hyperlink r:id="rId10" w:history="1">
        <w:r w:rsidR="00983159" w:rsidRPr="00C461FB">
          <w:rPr>
            <w:rStyle w:val="Hyperlink"/>
          </w:rPr>
          <w:t>#GoOpenVA</w:t>
        </w:r>
      </w:hyperlink>
      <w:r w:rsidR="00983159" w:rsidRPr="00C461FB">
        <w:t>.</w:t>
      </w:r>
      <w:r w:rsidR="00E16EB3">
        <w:t xml:space="preserve"> </w:t>
      </w:r>
      <w:r>
        <w:t xml:space="preserve">#GoOpenVA is an open education resource that provides a platform </w:t>
      </w:r>
      <w:r w:rsidR="00983159" w:rsidRPr="00C461FB">
        <w:t xml:space="preserve">for teachers to share openly-licensed digital learning resources with other educators. It </w:t>
      </w:r>
      <w:r>
        <w:t xml:space="preserve">also provides </w:t>
      </w:r>
      <w:r w:rsidR="00983159" w:rsidRPr="00C461FB">
        <w:t>an online space to afford educators the opportunity to collaborate on the creation of resources in support of Virginia Standards of Learning and initiatives tied to the Vi</w:t>
      </w:r>
      <w:r>
        <w:t>rginia is for Learners campaign</w:t>
      </w:r>
      <w:r w:rsidR="00983159" w:rsidRPr="00C461FB">
        <w:t>. </w:t>
      </w:r>
    </w:p>
    <w:p w14:paraId="532F2BB5" w14:textId="16D051DF" w:rsidR="00703164" w:rsidRDefault="00703164" w:rsidP="00983159">
      <w:r>
        <w:t xml:space="preserve">Two new Collections of resources from Virginia Schools divisions provide shared materials for </w:t>
      </w:r>
      <w:r w:rsidR="008A1E4A">
        <w:t>f</w:t>
      </w:r>
      <w:r>
        <w:t xml:space="preserve">all 2020 return to school plans and for professional learning resources that can be used to help teachers move to virtual and hybrid learning: </w:t>
      </w:r>
      <w:hyperlink r:id="rId11" w:history="1">
        <w:r w:rsidRPr="00703164">
          <w:rPr>
            <w:rStyle w:val="Hyperlink"/>
          </w:rPr>
          <w:t xml:space="preserve">Fall 2020 </w:t>
        </w:r>
        <w:r w:rsidRPr="00703164">
          <w:rPr>
            <w:rStyle w:val="Hyperlink"/>
          </w:rPr>
          <w:t>R</w:t>
        </w:r>
        <w:r w:rsidRPr="00703164">
          <w:rPr>
            <w:rStyle w:val="Hyperlink"/>
          </w:rPr>
          <w:t>ecover, Redesign, Restart 2020 School Division Plans</w:t>
        </w:r>
      </w:hyperlink>
      <w:r>
        <w:t xml:space="preserve"> and </w:t>
      </w:r>
      <w:hyperlink r:id="rId12" w:history="1">
        <w:r w:rsidRPr="00703164">
          <w:rPr>
            <w:rStyle w:val="Hyperlink"/>
          </w:rPr>
          <w:t>Moving to Virtual and Hybrid Learn</w:t>
        </w:r>
        <w:r w:rsidRPr="00703164">
          <w:rPr>
            <w:rStyle w:val="Hyperlink"/>
          </w:rPr>
          <w:t>i</w:t>
        </w:r>
        <w:r w:rsidRPr="00703164">
          <w:rPr>
            <w:rStyle w:val="Hyperlink"/>
          </w:rPr>
          <w:t>ng: Professional Learning for Teachers</w:t>
        </w:r>
      </w:hyperlink>
      <w:r>
        <w:t>.  We invite every division to continue to ad</w:t>
      </w:r>
      <w:r w:rsidR="00FF2686">
        <w:t xml:space="preserve">d to these resources </w:t>
      </w:r>
      <w:r>
        <w:t>so that we can all share the load that our new educational reality demands.</w:t>
      </w:r>
    </w:p>
    <w:p w14:paraId="53ACB0F2" w14:textId="77777777" w:rsidR="00CA7C16" w:rsidRDefault="00703164" w:rsidP="00983159">
      <w:r>
        <w:t>Other r</w:t>
      </w:r>
      <w:r w:rsidR="00CA7C16">
        <w:t>ecent additions to #GoOpenVA include resources generated by VDOE instructional team</w:t>
      </w:r>
      <w:r w:rsidR="001A4701">
        <w:t xml:space="preserve">s, </w:t>
      </w:r>
      <w:r>
        <w:t>lessons</w:t>
      </w:r>
      <w:r w:rsidR="001A4701">
        <w:t xml:space="preserve"> </w:t>
      </w:r>
      <w:r w:rsidR="00CA7C16">
        <w:t>produced by teachers in the Commonwealth through several grant opportunities</w:t>
      </w:r>
      <w:r w:rsidR="001A4701">
        <w:t xml:space="preserve">, and state and nationally recognized resources from a variety of </w:t>
      </w:r>
      <w:r>
        <w:t xml:space="preserve">Virginia </w:t>
      </w:r>
      <w:r w:rsidR="001A4701">
        <w:t>education</w:t>
      </w:r>
      <w:r>
        <w:t>al institutions</w:t>
      </w:r>
      <w:r w:rsidR="00CA7C16">
        <w:t xml:space="preserve">.  </w:t>
      </w:r>
      <w:r w:rsidR="00FF2686">
        <w:t xml:space="preserve">One national non-profit has also provided some new resources for elementary mathematics and English.  </w:t>
      </w:r>
      <w:r w:rsidR="00CA7C16">
        <w:t>These recent additions include:</w:t>
      </w:r>
    </w:p>
    <w:p w14:paraId="230D06DD" w14:textId="502EDB93" w:rsidR="00CA7C16" w:rsidRDefault="00757B2A" w:rsidP="00CA7C16">
      <w:pPr>
        <w:pStyle w:val="ListParagraph"/>
        <w:numPr>
          <w:ilvl w:val="0"/>
          <w:numId w:val="3"/>
        </w:numPr>
      </w:pPr>
      <w:r>
        <w:t>Twenty-seven</w:t>
      </w:r>
      <w:r w:rsidR="00CA7C16">
        <w:t xml:space="preserve"> modules generated by the VCU OER Science Curriculum Project.  These can be found </w:t>
      </w:r>
      <w:r w:rsidR="00703164">
        <w:t xml:space="preserve">in the Collection </w:t>
      </w:r>
      <w:hyperlink r:id="rId13" w:history="1">
        <w:r w:rsidR="001A4701" w:rsidRPr="00703164">
          <w:rPr>
            <w:rStyle w:val="Hyperlink"/>
          </w:rPr>
          <w:t>VCU STEM Pro</w:t>
        </w:r>
        <w:r w:rsidR="001A4701" w:rsidRPr="00703164">
          <w:rPr>
            <w:rStyle w:val="Hyperlink"/>
          </w:rPr>
          <w:t>j</w:t>
        </w:r>
        <w:r w:rsidR="001A4701" w:rsidRPr="00703164">
          <w:rPr>
            <w:rStyle w:val="Hyperlink"/>
          </w:rPr>
          <w:t>ect</w:t>
        </w:r>
      </w:hyperlink>
      <w:r w:rsidR="001A4701">
        <w:t>;</w:t>
      </w:r>
    </w:p>
    <w:p w14:paraId="45CD02AF" w14:textId="5D0738CE" w:rsidR="002E6DBD" w:rsidRDefault="00757B2A" w:rsidP="002E6DBD">
      <w:pPr>
        <w:pStyle w:val="ListParagraph"/>
        <w:numPr>
          <w:ilvl w:val="0"/>
          <w:numId w:val="3"/>
        </w:numPr>
      </w:pPr>
      <w:r>
        <w:t>Ten</w:t>
      </w:r>
      <w:r w:rsidR="002E6DBD">
        <w:t xml:space="preserve"> lessons (and growing) from the </w:t>
      </w:r>
      <w:hyperlink r:id="rId14" w:history="1">
        <w:r w:rsidR="002E6DBD" w:rsidRPr="002E6DBD">
          <w:rPr>
            <w:rStyle w:val="Hyperlink"/>
          </w:rPr>
          <w:t xml:space="preserve">Virginia K-12 Computer </w:t>
        </w:r>
        <w:r w:rsidR="002E6DBD" w:rsidRPr="002E6DBD">
          <w:rPr>
            <w:rStyle w:val="Hyperlink"/>
          </w:rPr>
          <w:t>S</w:t>
        </w:r>
        <w:r w:rsidR="002E6DBD" w:rsidRPr="002E6DBD">
          <w:rPr>
            <w:rStyle w:val="Hyperlink"/>
          </w:rPr>
          <w:t>cience Pipeline</w:t>
        </w:r>
      </w:hyperlink>
      <w:r w:rsidR="002E6DBD">
        <w:t xml:space="preserve"> (a joint project between Loudoun and Chesapeake)</w:t>
      </w:r>
      <w:r w:rsidR="004330A6">
        <w:t>;</w:t>
      </w:r>
    </w:p>
    <w:p w14:paraId="64ECC877" w14:textId="4FDE19AE" w:rsidR="001A4701" w:rsidRDefault="00CA7C16" w:rsidP="001A4701">
      <w:pPr>
        <w:pStyle w:val="ListParagraph"/>
        <w:numPr>
          <w:ilvl w:val="0"/>
          <w:numId w:val="3"/>
        </w:numPr>
      </w:pPr>
      <w:r>
        <w:lastRenderedPageBreak/>
        <w:t xml:space="preserve">VDOE Science Instructional Plans generated in collaboration </w:t>
      </w:r>
      <w:r w:rsidR="002F73E4">
        <w:t>with</w:t>
      </w:r>
      <w:r>
        <w:t xml:space="preserve"> Virginia teachers.  These plans and other science resources </w:t>
      </w:r>
      <w:r w:rsidR="001C207F">
        <w:t xml:space="preserve">are being uploaded daily and </w:t>
      </w:r>
      <w:r>
        <w:t xml:space="preserve">can be found in the </w:t>
      </w:r>
      <w:hyperlink r:id="rId15" w:history="1">
        <w:r w:rsidRPr="002E6DBD">
          <w:rPr>
            <w:rStyle w:val="Hyperlink"/>
          </w:rPr>
          <w:t xml:space="preserve">Science </w:t>
        </w:r>
        <w:r w:rsidR="001A4701" w:rsidRPr="002E6DBD">
          <w:rPr>
            <w:rStyle w:val="Hyperlink"/>
          </w:rPr>
          <w:t xml:space="preserve">VDOE </w:t>
        </w:r>
        <w:r w:rsidR="00703164" w:rsidRPr="002E6DBD">
          <w:rPr>
            <w:rStyle w:val="Hyperlink"/>
          </w:rPr>
          <w:t>Colle</w:t>
        </w:r>
        <w:r w:rsidR="00703164" w:rsidRPr="002E6DBD">
          <w:rPr>
            <w:rStyle w:val="Hyperlink"/>
          </w:rPr>
          <w:t>c</w:t>
        </w:r>
        <w:r w:rsidR="00703164" w:rsidRPr="002E6DBD">
          <w:rPr>
            <w:rStyle w:val="Hyperlink"/>
          </w:rPr>
          <w:t>tion</w:t>
        </w:r>
      </w:hyperlink>
      <w:r w:rsidR="001A4701">
        <w:t>;</w:t>
      </w:r>
    </w:p>
    <w:p w14:paraId="6AD375B6" w14:textId="7BDE182F" w:rsidR="00FF2686" w:rsidRDefault="00EC770C" w:rsidP="001A4701">
      <w:pPr>
        <w:pStyle w:val="ListParagraph"/>
        <w:numPr>
          <w:ilvl w:val="0"/>
          <w:numId w:val="3"/>
        </w:numPr>
      </w:pPr>
      <w:hyperlink r:id="rId16" w:history="1">
        <w:r w:rsidR="002E6DBD" w:rsidRPr="002E6DBD">
          <w:rPr>
            <w:rStyle w:val="Hyperlink"/>
          </w:rPr>
          <w:t>Mathematics Instructional</w:t>
        </w:r>
        <w:r w:rsidR="002E6DBD" w:rsidRPr="002E6DBD">
          <w:rPr>
            <w:rStyle w:val="Hyperlink"/>
          </w:rPr>
          <w:t xml:space="preserve"> </w:t>
        </w:r>
        <w:r w:rsidR="002E6DBD" w:rsidRPr="002E6DBD">
          <w:rPr>
            <w:rStyle w:val="Hyperlink"/>
          </w:rPr>
          <w:t>Plans</w:t>
        </w:r>
      </w:hyperlink>
      <w:r w:rsidR="002E6DBD">
        <w:t>, written b</w:t>
      </w:r>
      <w:r w:rsidR="00FF2686">
        <w:t>y Mathematics Educator</w:t>
      </w:r>
      <w:r w:rsidR="002E6DBD">
        <w:t>s with the VDOE;</w:t>
      </w:r>
    </w:p>
    <w:p w14:paraId="4D57CA51" w14:textId="24DE3657" w:rsidR="002E6DBD" w:rsidRDefault="00FF2686" w:rsidP="001A4701">
      <w:pPr>
        <w:pStyle w:val="ListParagraph"/>
        <w:numPr>
          <w:ilvl w:val="0"/>
          <w:numId w:val="3"/>
        </w:numPr>
      </w:pPr>
      <w:r>
        <w:t xml:space="preserve">Documents and other educational resources to support the new </w:t>
      </w:r>
      <w:r w:rsidRPr="00757B2A">
        <w:rPr>
          <w:i/>
        </w:rPr>
        <w:t>Fine Arts Standards of Learning</w:t>
      </w:r>
      <w:r>
        <w:t xml:space="preserve">.  These are located in the </w:t>
      </w:r>
      <w:hyperlink r:id="rId17" w:history="1">
        <w:r w:rsidRPr="00FF2686">
          <w:rPr>
            <w:rStyle w:val="Hyperlink"/>
          </w:rPr>
          <w:t>VDOE Fine Arts</w:t>
        </w:r>
        <w:r w:rsidRPr="00FF2686">
          <w:rPr>
            <w:rStyle w:val="Hyperlink"/>
          </w:rPr>
          <w:t xml:space="preserve"> </w:t>
        </w:r>
        <w:r w:rsidRPr="00FF2686">
          <w:rPr>
            <w:rStyle w:val="Hyperlink"/>
          </w:rPr>
          <w:t>Collection</w:t>
        </w:r>
      </w:hyperlink>
      <w:bookmarkStart w:id="0" w:name="_GoBack"/>
      <w:bookmarkEnd w:id="0"/>
      <w:r>
        <w:t>;</w:t>
      </w:r>
    </w:p>
    <w:p w14:paraId="3BF9615D" w14:textId="77777777" w:rsidR="001A4701" w:rsidRDefault="001A4701" w:rsidP="001A4701">
      <w:pPr>
        <w:pStyle w:val="ListParagraph"/>
        <w:numPr>
          <w:ilvl w:val="0"/>
          <w:numId w:val="3"/>
        </w:numPr>
      </w:pPr>
      <w:r>
        <w:t xml:space="preserve">Science Inquiry from Home resources developed to support asynchronous elementary science instruction.  These can be found in the </w:t>
      </w:r>
      <w:hyperlink r:id="rId18" w:history="1">
        <w:r w:rsidRPr="002E6DBD">
          <w:rPr>
            <w:rStyle w:val="Hyperlink"/>
          </w:rPr>
          <w:t xml:space="preserve">Science VDOE </w:t>
        </w:r>
        <w:r w:rsidR="002E6DBD" w:rsidRPr="002E6DBD">
          <w:rPr>
            <w:rStyle w:val="Hyperlink"/>
          </w:rPr>
          <w:t>Collection</w:t>
        </w:r>
      </w:hyperlink>
      <w:r>
        <w:t>;</w:t>
      </w:r>
    </w:p>
    <w:p w14:paraId="691901C0" w14:textId="77777777" w:rsidR="00CA7C16" w:rsidRDefault="002E6DBD" w:rsidP="00CA7C16">
      <w:pPr>
        <w:pStyle w:val="ListParagraph"/>
        <w:numPr>
          <w:ilvl w:val="0"/>
          <w:numId w:val="3"/>
        </w:numPr>
      </w:pPr>
      <w:r>
        <w:t xml:space="preserve">Several sets of lesson plans contributed by the </w:t>
      </w:r>
      <w:hyperlink r:id="rId19" w:history="1">
        <w:r w:rsidR="00CA7C16" w:rsidRPr="002E6DBD">
          <w:rPr>
            <w:rStyle w:val="Hyperlink"/>
          </w:rPr>
          <w:t>Virginia Geographic Alliance</w:t>
        </w:r>
      </w:hyperlink>
      <w:r w:rsidR="001A4701">
        <w:t>;</w:t>
      </w:r>
    </w:p>
    <w:p w14:paraId="7F652233" w14:textId="667BD81A" w:rsidR="00CA7C16" w:rsidRDefault="00757B2A" w:rsidP="00757B2A">
      <w:pPr>
        <w:pStyle w:val="ListParagraph"/>
        <w:numPr>
          <w:ilvl w:val="0"/>
          <w:numId w:val="0"/>
        </w:numPr>
        <w:ind w:left="720"/>
      </w:pPr>
      <w:r>
        <w:t xml:space="preserve">Forty-eight </w:t>
      </w:r>
      <w:r w:rsidR="002E6DBD">
        <w:t xml:space="preserve">lesson plans from </w:t>
      </w:r>
      <w:hyperlink r:id="rId20" w:history="1">
        <w:r w:rsidR="00CA7C16" w:rsidRPr="002E6DBD">
          <w:rPr>
            <w:rStyle w:val="Hyperlink"/>
          </w:rPr>
          <w:t>New American History</w:t>
        </w:r>
      </w:hyperlink>
      <w:r w:rsidR="001A4701">
        <w:t>;</w:t>
      </w:r>
    </w:p>
    <w:p w14:paraId="65DDFD9B" w14:textId="77777777" w:rsidR="002E6DBD" w:rsidRDefault="002E6DBD" w:rsidP="00CA7C16">
      <w:pPr>
        <w:pStyle w:val="ListParagraph"/>
        <w:numPr>
          <w:ilvl w:val="0"/>
          <w:numId w:val="3"/>
        </w:numPr>
      </w:pPr>
      <w:r>
        <w:t xml:space="preserve">A continually-growing collection of </w:t>
      </w:r>
      <w:r w:rsidR="00FF2686">
        <w:t>resources</w:t>
      </w:r>
      <w:r>
        <w:t xml:space="preserve"> from </w:t>
      </w:r>
      <w:hyperlink r:id="rId21" w:history="1">
        <w:r w:rsidRPr="002E6DBD">
          <w:rPr>
            <w:rStyle w:val="Hyperlink"/>
          </w:rPr>
          <w:t>WHRO Education</w:t>
        </w:r>
      </w:hyperlink>
      <w:r w:rsidR="006A4CA1">
        <w:rPr>
          <w:rStyle w:val="Hyperlink"/>
          <w:u w:val="none"/>
        </w:rPr>
        <w:t>;</w:t>
      </w:r>
    </w:p>
    <w:p w14:paraId="1056FF8C" w14:textId="3D76143B" w:rsidR="00CA7C16" w:rsidRDefault="00757B2A" w:rsidP="00CA7C16">
      <w:pPr>
        <w:pStyle w:val="ListParagraph"/>
        <w:numPr>
          <w:ilvl w:val="0"/>
          <w:numId w:val="3"/>
        </w:numPr>
      </w:pPr>
      <w:r>
        <w:t xml:space="preserve">Twenty-five </w:t>
      </w:r>
      <w:r w:rsidR="002E6DBD">
        <w:t xml:space="preserve">videos produced by </w:t>
      </w:r>
      <w:hyperlink r:id="rId22" w:history="1">
        <w:r w:rsidR="002E6DBD" w:rsidRPr="002E6DBD">
          <w:rPr>
            <w:rStyle w:val="Hyperlink"/>
          </w:rPr>
          <w:t>Virginia Public Media</w:t>
        </w:r>
      </w:hyperlink>
      <w:r w:rsidR="002E6DBD">
        <w:t xml:space="preserve"> for the </w:t>
      </w:r>
      <w:hyperlink r:id="rId23" w:history="1">
        <w:r w:rsidR="002E6DBD" w:rsidRPr="002E6DBD">
          <w:rPr>
            <w:rStyle w:val="Hyperlink"/>
          </w:rPr>
          <w:t>Wildlife Center of Virginia</w:t>
        </w:r>
      </w:hyperlink>
      <w:r w:rsidR="001A4701">
        <w:t xml:space="preserve">; and </w:t>
      </w:r>
    </w:p>
    <w:p w14:paraId="74966856" w14:textId="77777777" w:rsidR="00CA7C16" w:rsidRDefault="00FF2686" w:rsidP="00CA7C16">
      <w:pPr>
        <w:pStyle w:val="ListParagraph"/>
        <w:numPr>
          <w:ilvl w:val="0"/>
          <w:numId w:val="3"/>
        </w:numPr>
      </w:pPr>
      <w:r>
        <w:t>E</w:t>
      </w:r>
      <w:r w:rsidR="001A4701">
        <w:t>lementary English</w:t>
      </w:r>
      <w:r>
        <w:t>, Mathematics,</w:t>
      </w:r>
      <w:r w:rsidR="001A4701">
        <w:t xml:space="preserve"> and cross-curricular resources provided through </w:t>
      </w:r>
      <w:hyperlink r:id="rId24" w:history="1">
        <w:r w:rsidR="001A4701" w:rsidRPr="00FF2686">
          <w:rPr>
            <w:rStyle w:val="Hyperlink"/>
          </w:rPr>
          <w:t>Match Fishtank</w:t>
        </w:r>
      </w:hyperlink>
      <w:r w:rsidR="001A4701">
        <w:t>.</w:t>
      </w:r>
    </w:p>
    <w:p w14:paraId="492D9A36" w14:textId="77777777" w:rsidR="00CA7C16" w:rsidRPr="00C461FB" w:rsidRDefault="00CA7C16" w:rsidP="00CA7C16">
      <w:pPr>
        <w:pStyle w:val="ListParagraph"/>
        <w:numPr>
          <w:ilvl w:val="0"/>
          <w:numId w:val="0"/>
        </w:numPr>
        <w:ind w:left="720"/>
      </w:pPr>
    </w:p>
    <w:p w14:paraId="7581E3E7" w14:textId="77777777" w:rsidR="00983159" w:rsidRDefault="00983159" w:rsidP="00983159">
      <w:r w:rsidRPr="00C461FB">
        <w:t xml:space="preserve">Teachers can access #GoOpenVA </w:t>
      </w:r>
      <w:r w:rsidR="002F73E4">
        <w:t>without having an account; however, logging in using</w:t>
      </w:r>
      <w:r w:rsidR="00FF2686">
        <w:t xml:space="preserve"> </w:t>
      </w:r>
      <w:r w:rsidRPr="00C461FB">
        <w:t xml:space="preserve">their division </w:t>
      </w:r>
      <w:r w:rsidR="00FF2686">
        <w:t xml:space="preserve">network </w:t>
      </w:r>
      <w:r w:rsidRPr="00C461FB">
        <w:t xml:space="preserve">to </w:t>
      </w:r>
      <w:r w:rsidR="00FF2686">
        <w:t>access #GoOpenVA</w:t>
      </w:r>
      <w:r w:rsidR="002F73E4">
        <w:t xml:space="preserve"> allows increased opportunities for teacher </w:t>
      </w:r>
      <w:r w:rsidR="004E75DF">
        <w:t>collaboration</w:t>
      </w:r>
      <w:r w:rsidR="006A4CA1">
        <w:t>,</w:t>
      </w:r>
      <w:r w:rsidR="004E75DF">
        <w:t xml:space="preserve"> as well as</w:t>
      </w:r>
      <w:r w:rsidR="006A4CA1">
        <w:t>,</w:t>
      </w:r>
      <w:r w:rsidR="002F73E4">
        <w:t xml:space="preserve"> </w:t>
      </w:r>
      <w:r w:rsidR="004E75DF">
        <w:t xml:space="preserve">for the </w:t>
      </w:r>
      <w:r w:rsidR="002F73E4">
        <w:t xml:space="preserve">sharing and revising </w:t>
      </w:r>
      <w:r w:rsidR="004E75DF">
        <w:t xml:space="preserve">of </w:t>
      </w:r>
      <w:r w:rsidR="002F73E4">
        <w:t>resources</w:t>
      </w:r>
      <w:r w:rsidR="004E75DF">
        <w:t xml:space="preserve"> aligned to the Virginia Standard of Learning</w:t>
      </w:r>
      <w:r w:rsidR="00FF2686">
        <w:t xml:space="preserve">.  </w:t>
      </w:r>
      <w:r w:rsidR="002F73E4">
        <w:t>All educators in Virginia are</w:t>
      </w:r>
      <w:r w:rsidR="00FF2686">
        <w:t xml:space="preserve"> learning new ways of teaching and learning </w:t>
      </w:r>
      <w:r w:rsidR="002F73E4">
        <w:t>at this time</w:t>
      </w:r>
      <w:r w:rsidR="006A4CA1">
        <w:t xml:space="preserve">. </w:t>
      </w:r>
      <w:r w:rsidR="00FF2686">
        <w:t xml:space="preserve"> </w:t>
      </w:r>
      <w:r w:rsidR="002F73E4">
        <w:t>#GoOpenVA</w:t>
      </w:r>
      <w:r w:rsidR="00FF2686">
        <w:t xml:space="preserve"> </w:t>
      </w:r>
      <w:r w:rsidR="002F73E4">
        <w:t xml:space="preserve">provides </w:t>
      </w:r>
      <w:r w:rsidR="00FF2686">
        <w:t>a great opportunity to leverage our collective experiences and knowledge through th</w:t>
      </w:r>
      <w:r w:rsidR="006A4CA1">
        <w:t>e sharing of creative solutions.</w:t>
      </w:r>
    </w:p>
    <w:p w14:paraId="76709585" w14:textId="4ED73293" w:rsidR="00757B2A" w:rsidRDefault="0094095F" w:rsidP="00662D7E">
      <w:pPr>
        <w:spacing w:after="0"/>
      </w:pPr>
      <w:r>
        <w:t xml:space="preserve">If you have any further questions about technical support, please contact Jean Weller, </w:t>
      </w:r>
      <w:r w:rsidR="00757B2A">
        <w:t xml:space="preserve">Teaching </w:t>
      </w:r>
      <w:r w:rsidR="00335104">
        <w:t>and</w:t>
      </w:r>
      <w:r w:rsidR="00757B2A">
        <w:t xml:space="preserve"> Learning Technology Integration Specialist </w:t>
      </w:r>
      <w:r>
        <w:t xml:space="preserve">at </w:t>
      </w:r>
      <w:hyperlink r:id="rId25" w:history="1">
        <w:r w:rsidRPr="002C1130">
          <w:rPr>
            <w:rStyle w:val="Hyperlink"/>
          </w:rPr>
          <w:t>jean.weller@doe.virginia.gov</w:t>
        </w:r>
      </w:hyperlink>
      <w:r>
        <w:t xml:space="preserve">, or </w:t>
      </w:r>
    </w:p>
    <w:p w14:paraId="13111067" w14:textId="3C888CD4" w:rsidR="0094095F" w:rsidRDefault="00DA2B32" w:rsidP="00757B2A">
      <w:r>
        <w:t>(</w:t>
      </w:r>
      <w:r w:rsidR="0094095F">
        <w:t>804</w:t>
      </w:r>
      <w:r>
        <w:t xml:space="preserve">) </w:t>
      </w:r>
      <w:r w:rsidR="00E16EB3">
        <w:t>225-2825.</w:t>
      </w:r>
    </w:p>
    <w:p w14:paraId="10AF0016" w14:textId="77777777" w:rsidR="007C0B3F" w:rsidRPr="00467914" w:rsidRDefault="005E064F" w:rsidP="00467914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A4701">
        <w:rPr>
          <w:color w:val="000000"/>
          <w:szCs w:val="24"/>
        </w:rPr>
        <w:t>AP</w:t>
      </w:r>
      <w:r w:rsidR="00D73DB4">
        <w:rPr>
          <w:color w:val="000000"/>
          <w:szCs w:val="24"/>
        </w:rPr>
        <w:t>/</w:t>
      </w:r>
      <w:r w:rsidR="004330A6">
        <w:rPr>
          <w:color w:val="000000"/>
          <w:szCs w:val="24"/>
        </w:rPr>
        <w:t>ce</w:t>
      </w:r>
    </w:p>
    <w:sectPr w:rsidR="007C0B3F" w:rsidRPr="0046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FAC34C8" w16cid:durableId="232FE1A0"/>
  <w16cid:commentId w16cid:paraId="046B5F04" w16cid:durableId="232FE1CF"/>
  <w16cid:commentId w16cid:paraId="787C5557" w16cid:durableId="232FE1E5"/>
  <w16cid:commentId w16cid:paraId="5498378B" w16cid:durableId="232FE26E"/>
  <w16cid:commentId w16cid:paraId="61CC26D9" w16cid:durableId="232FE26F"/>
  <w16cid:commentId w16cid:paraId="7B8D9247" w16cid:durableId="232FE296"/>
  <w16cid:commentId w16cid:paraId="79361A11" w16cid:durableId="232FE2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60422" w14:textId="77777777" w:rsidR="00EC770C" w:rsidRDefault="00EC770C" w:rsidP="00B25322">
      <w:pPr>
        <w:spacing w:after="0" w:line="240" w:lineRule="auto"/>
      </w:pPr>
      <w:r>
        <w:separator/>
      </w:r>
    </w:p>
  </w:endnote>
  <w:endnote w:type="continuationSeparator" w:id="0">
    <w:p w14:paraId="14C1CBA7" w14:textId="77777777" w:rsidR="00EC770C" w:rsidRDefault="00EC770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78958" w14:textId="77777777" w:rsidR="00EC770C" w:rsidRDefault="00EC770C" w:rsidP="00B25322">
      <w:pPr>
        <w:spacing w:after="0" w:line="240" w:lineRule="auto"/>
      </w:pPr>
      <w:r>
        <w:separator/>
      </w:r>
    </w:p>
  </w:footnote>
  <w:footnote w:type="continuationSeparator" w:id="0">
    <w:p w14:paraId="26F2A8BC" w14:textId="77777777" w:rsidR="00EC770C" w:rsidRDefault="00EC770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C30"/>
    <w:multiLevelType w:val="multilevel"/>
    <w:tmpl w:val="8C5C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F2BE1"/>
    <w:multiLevelType w:val="hybridMultilevel"/>
    <w:tmpl w:val="4720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22B25"/>
    <w:rsid w:val="00062952"/>
    <w:rsid w:val="000E2D83"/>
    <w:rsid w:val="000F0054"/>
    <w:rsid w:val="001176FB"/>
    <w:rsid w:val="00120B7F"/>
    <w:rsid w:val="00167950"/>
    <w:rsid w:val="001A4701"/>
    <w:rsid w:val="001C207F"/>
    <w:rsid w:val="001D3A98"/>
    <w:rsid w:val="00223595"/>
    <w:rsid w:val="00227B1E"/>
    <w:rsid w:val="00253909"/>
    <w:rsid w:val="0027145D"/>
    <w:rsid w:val="002A6350"/>
    <w:rsid w:val="002E2B5E"/>
    <w:rsid w:val="002E6DBD"/>
    <w:rsid w:val="002E79A0"/>
    <w:rsid w:val="002F2AF8"/>
    <w:rsid w:val="002F2DAF"/>
    <w:rsid w:val="002F73E4"/>
    <w:rsid w:val="0031177E"/>
    <w:rsid w:val="003238EA"/>
    <w:rsid w:val="0033187A"/>
    <w:rsid w:val="00335104"/>
    <w:rsid w:val="00385771"/>
    <w:rsid w:val="00406FF4"/>
    <w:rsid w:val="00414707"/>
    <w:rsid w:val="004330A6"/>
    <w:rsid w:val="004465D6"/>
    <w:rsid w:val="00467914"/>
    <w:rsid w:val="004C1559"/>
    <w:rsid w:val="004E75DF"/>
    <w:rsid w:val="004F6547"/>
    <w:rsid w:val="005840A5"/>
    <w:rsid w:val="005E064F"/>
    <w:rsid w:val="005E06EF"/>
    <w:rsid w:val="00625A9B"/>
    <w:rsid w:val="00653DCC"/>
    <w:rsid w:val="00662D7E"/>
    <w:rsid w:val="006A4CA1"/>
    <w:rsid w:val="006E0A02"/>
    <w:rsid w:val="006E0DE5"/>
    <w:rsid w:val="006F488F"/>
    <w:rsid w:val="00703164"/>
    <w:rsid w:val="00726AE8"/>
    <w:rsid w:val="0073236D"/>
    <w:rsid w:val="00756255"/>
    <w:rsid w:val="00757B2A"/>
    <w:rsid w:val="00772E97"/>
    <w:rsid w:val="00793593"/>
    <w:rsid w:val="007A6060"/>
    <w:rsid w:val="007A73B4"/>
    <w:rsid w:val="007C0B3F"/>
    <w:rsid w:val="007C3E67"/>
    <w:rsid w:val="007C5693"/>
    <w:rsid w:val="007C67D9"/>
    <w:rsid w:val="008428BE"/>
    <w:rsid w:val="00851C0B"/>
    <w:rsid w:val="008631A7"/>
    <w:rsid w:val="008A1E4A"/>
    <w:rsid w:val="008C4A46"/>
    <w:rsid w:val="0094095F"/>
    <w:rsid w:val="00977AFA"/>
    <w:rsid w:val="00983159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D4B17"/>
    <w:rsid w:val="00BE00E6"/>
    <w:rsid w:val="00C23584"/>
    <w:rsid w:val="00C25FA1"/>
    <w:rsid w:val="00CA60F3"/>
    <w:rsid w:val="00CA70A4"/>
    <w:rsid w:val="00CA7C16"/>
    <w:rsid w:val="00CF0233"/>
    <w:rsid w:val="00D534B4"/>
    <w:rsid w:val="00D55B56"/>
    <w:rsid w:val="00D73DB4"/>
    <w:rsid w:val="00D874CA"/>
    <w:rsid w:val="00D95780"/>
    <w:rsid w:val="00DA0871"/>
    <w:rsid w:val="00DA14B1"/>
    <w:rsid w:val="00DA2B32"/>
    <w:rsid w:val="00DD368F"/>
    <w:rsid w:val="00DE36A1"/>
    <w:rsid w:val="00E07863"/>
    <w:rsid w:val="00E07A87"/>
    <w:rsid w:val="00E12E2F"/>
    <w:rsid w:val="00E16EB3"/>
    <w:rsid w:val="00E4085F"/>
    <w:rsid w:val="00E75FCE"/>
    <w:rsid w:val="00E760E6"/>
    <w:rsid w:val="00EC770C"/>
    <w:rsid w:val="00ED79E7"/>
    <w:rsid w:val="00F41943"/>
    <w:rsid w:val="00F54D3C"/>
    <w:rsid w:val="00F81813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AF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330A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3510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goopenva.org/curated-collections/32" TargetMode="External"/><Relationship Id="rId18" Type="http://schemas.openxmlformats.org/officeDocument/2006/relationships/hyperlink" Target="https://goopenva.org/curated-collections/3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goopenva.org/browse?f.provider=whro-edu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penva.org/curated-collections/24" TargetMode="External"/><Relationship Id="rId17" Type="http://schemas.openxmlformats.org/officeDocument/2006/relationships/hyperlink" Target="https://goopenva.org/curated-collections/31" TargetMode="External"/><Relationship Id="rId25" Type="http://schemas.openxmlformats.org/officeDocument/2006/relationships/hyperlink" Target="mailto:jean.weller@doe.virgini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openva.org/curated-collections/34" TargetMode="External"/><Relationship Id="rId20" Type="http://schemas.openxmlformats.org/officeDocument/2006/relationships/hyperlink" Target="https://goopenva.org/browse?f.provider=new-american-hi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penva.org/curated-collections/29" TargetMode="External"/><Relationship Id="rId24" Type="http://schemas.openxmlformats.org/officeDocument/2006/relationships/hyperlink" Target="https://goopenva.org/browse?f.provider=match-fisht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penva.org/curated-collections/35" TargetMode="External"/><Relationship Id="rId23" Type="http://schemas.openxmlformats.org/officeDocument/2006/relationships/hyperlink" Target="https://goopenva.org/curated-collections/33" TargetMode="External"/><Relationship Id="rId10" Type="http://schemas.openxmlformats.org/officeDocument/2006/relationships/hyperlink" Target="https://goopenva.org/" TargetMode="External"/><Relationship Id="rId19" Type="http://schemas.openxmlformats.org/officeDocument/2006/relationships/hyperlink" Target="https://goopenva.org/browse?f.provider=virginia-geographic-allianc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goopenva.org/curated-collections/30" TargetMode="External"/><Relationship Id="rId22" Type="http://schemas.openxmlformats.org/officeDocument/2006/relationships/hyperlink" Target="https://goopenva.org/browse?f.provider=virginia-public-media-vpm" TargetMode="External"/><Relationship Id="rId27" Type="http://schemas.openxmlformats.org/officeDocument/2006/relationships/theme" Target="theme/theme1.xml"/><Relationship Id="rId30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BFC2-67AF-40E8-BD1D-94F11534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295-20</vt:lpstr>
    </vt:vector>
  </TitlesOfParts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295-20</dc:title>
  <dc:creator/>
  <cp:lastModifiedBy/>
  <cp:revision>1</cp:revision>
  <dcterms:created xsi:type="dcterms:W3CDTF">2020-10-27T16:54:00Z</dcterms:created>
  <dcterms:modified xsi:type="dcterms:W3CDTF">2020-10-27T16:57:00Z</dcterms:modified>
</cp:coreProperties>
</file>