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4D" w:rsidRPr="00E44BBE" w:rsidRDefault="00D443B7" w:rsidP="00C11F4D">
      <w:pPr>
        <w:pStyle w:val="Header"/>
        <w:jc w:val="right"/>
        <w:rPr>
          <w:rFonts w:cs="Times New Roman"/>
          <w:b w:val="0"/>
          <w:color w:val="000000"/>
        </w:rPr>
      </w:pPr>
      <w:r>
        <w:rPr>
          <w:rFonts w:cs="Times New Roman"/>
          <w:b w:val="0"/>
        </w:rPr>
        <w:t xml:space="preserve">Attachment </w:t>
      </w:r>
      <w:r w:rsidR="0038411C">
        <w:rPr>
          <w:rFonts w:cs="Times New Roman"/>
          <w:b w:val="0"/>
        </w:rPr>
        <w:t>A</w:t>
      </w:r>
      <w:r w:rsidR="00B80991">
        <w:rPr>
          <w:rFonts w:cs="Times New Roman"/>
          <w:b w:val="0"/>
        </w:rPr>
        <w:t xml:space="preserve">, Memo No. </w:t>
      </w:r>
      <w:bookmarkStart w:id="0" w:name="_GoBack"/>
      <w:r w:rsidR="001D5009">
        <w:rPr>
          <w:rFonts w:cs="Times New Roman"/>
          <w:b w:val="0"/>
        </w:rPr>
        <w:t>288</w:t>
      </w:r>
      <w:r w:rsidR="002246DC">
        <w:rPr>
          <w:rFonts w:cs="Times New Roman"/>
          <w:b w:val="0"/>
        </w:rPr>
        <w:t>-20</w:t>
      </w:r>
      <w:bookmarkEnd w:id="0"/>
    </w:p>
    <w:p w:rsidR="00C11F4D" w:rsidRPr="00E44BBE" w:rsidRDefault="002246DC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October </w:t>
      </w:r>
      <w:r w:rsidR="008B25BE">
        <w:rPr>
          <w:rFonts w:cs="Times New Roman"/>
          <w:b w:val="0"/>
        </w:rPr>
        <w:t>30</w:t>
      </w:r>
      <w:r>
        <w:rPr>
          <w:rFonts w:cs="Times New Roman"/>
          <w:b w:val="0"/>
        </w:rPr>
        <w:t>, 2020</w:t>
      </w:r>
    </w:p>
    <w:p w:rsidR="004B263D" w:rsidRPr="006B35EB" w:rsidRDefault="00C11F4D" w:rsidP="00C11F4D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</w:t>
      </w:r>
      <w:r w:rsidR="003C73C3">
        <w:rPr>
          <w:rFonts w:cs="Times New Roman"/>
          <w:sz w:val="22"/>
          <w:szCs w:val="22"/>
        </w:rPr>
        <w:t>ESEA Programs</w:t>
      </w:r>
      <w:r w:rsidR="00163E98">
        <w:rPr>
          <w:rFonts w:cs="Times New Roman"/>
          <w:sz w:val="22"/>
          <w:szCs w:val="22"/>
        </w:rPr>
        <w:t xml:space="preserve"> </w:t>
      </w:r>
      <w:r w:rsidR="00163E98">
        <w:rPr>
          <w:rFonts w:cs="Times New Roman"/>
          <w:sz w:val="22"/>
          <w:szCs w:val="22"/>
        </w:rPr>
        <w:br/>
        <w:t>2020-</w:t>
      </w:r>
      <w:r w:rsidR="002246DC">
        <w:rPr>
          <w:rFonts w:cs="Times New Roman"/>
          <w:sz w:val="22"/>
          <w:szCs w:val="22"/>
        </w:rPr>
        <w:t>2021</w:t>
      </w:r>
      <w:r w:rsidRPr="006B35EB">
        <w:rPr>
          <w:rFonts w:cs="Times New Roman"/>
          <w:sz w:val="22"/>
          <w:szCs w:val="22"/>
        </w:rPr>
        <w:t xml:space="preserve"> Federal Program Monitoring Schedule</w:t>
      </w:r>
    </w:p>
    <w:p w:rsidR="00C11F4D" w:rsidRDefault="00C11F4D" w:rsidP="00C11F4D">
      <w:pPr>
        <w:spacing w:after="0" w:line="240" w:lineRule="auto"/>
        <w:contextualSpacing/>
        <w:rPr>
          <w:sz w:val="16"/>
          <w:szCs w:val="16"/>
        </w:rPr>
      </w:pPr>
    </w:p>
    <w:p w:rsidR="00F8298E" w:rsidRPr="00F8298E" w:rsidRDefault="00F8298E" w:rsidP="00F8298E">
      <w:pPr>
        <w:pStyle w:val="Heading2"/>
        <w:ind w:left="-360"/>
      </w:pPr>
      <w:r w:rsidRPr="00F8298E">
        <w:t>Key</w:t>
      </w:r>
      <w:r>
        <w:t xml:space="preserve"> for Monitoring Schedule</w:t>
      </w:r>
    </w:p>
    <w:tbl>
      <w:tblPr>
        <w:tblStyle w:val="TableGrid"/>
        <w:tblW w:w="10278" w:type="dxa"/>
        <w:tblInd w:w="-473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8748"/>
        <w:gridCol w:w="1530"/>
      </w:tblGrid>
      <w:tr w:rsidR="00F8298E" w:rsidRPr="00F8298E" w:rsidTr="002246DC">
        <w:trPr>
          <w:tblHeader/>
        </w:trPr>
        <w:tc>
          <w:tcPr>
            <w:tcW w:w="8748" w:type="dxa"/>
          </w:tcPr>
          <w:p w:rsidR="00F8298E" w:rsidRPr="00F8298E" w:rsidRDefault="00F8298E" w:rsidP="00DD271E">
            <w:pPr>
              <w:pStyle w:val="Header"/>
            </w:pPr>
            <w:r>
              <w:t>Monitoring Status</w:t>
            </w:r>
          </w:p>
        </w:tc>
        <w:tc>
          <w:tcPr>
            <w:tcW w:w="1530" w:type="dxa"/>
          </w:tcPr>
          <w:p w:rsidR="00F8298E" w:rsidRPr="00F8298E" w:rsidRDefault="00F8298E" w:rsidP="00DD271E">
            <w:pPr>
              <w:pStyle w:val="Header"/>
            </w:pPr>
            <w:r>
              <w:t>Symbol</w:t>
            </w:r>
          </w:p>
        </w:tc>
      </w:tr>
      <w:tr w:rsidR="00F8298E" w:rsidRPr="00F8298E" w:rsidTr="002246DC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the program will be monitored.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8298E" w:rsidRPr="00F8298E" w:rsidTr="002246DC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the program will not be monitored.</w:t>
            </w:r>
          </w:p>
        </w:tc>
        <w:tc>
          <w:tcPr>
            <w:tcW w:w="1530" w:type="dxa"/>
            <w:shd w:val="clear" w:color="auto" w:fill="B4C6E7" w:themeFill="accent5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F8298E" w:rsidRDefault="00F8298E" w:rsidP="00C11F4D">
      <w:pPr>
        <w:spacing w:after="0" w:line="240" w:lineRule="auto"/>
        <w:contextualSpacing/>
        <w:rPr>
          <w:sz w:val="16"/>
          <w:szCs w:val="16"/>
        </w:rPr>
      </w:pPr>
    </w:p>
    <w:p w:rsidR="002246DC" w:rsidRPr="002246DC" w:rsidRDefault="002246DC" w:rsidP="00C11F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46DC">
        <w:rPr>
          <w:rFonts w:ascii="Times New Roman" w:hAnsi="Times New Roman" w:cs="Times New Roman"/>
          <w:sz w:val="24"/>
          <w:szCs w:val="24"/>
        </w:rPr>
        <w:t>All federal program monitoring wi</w:t>
      </w:r>
      <w:r w:rsidR="00632526">
        <w:rPr>
          <w:rFonts w:ascii="Times New Roman" w:hAnsi="Times New Roman" w:cs="Times New Roman"/>
          <w:sz w:val="24"/>
          <w:szCs w:val="24"/>
        </w:rPr>
        <w:t>ll be conducted virtually.  The</w:t>
      </w:r>
      <w:r w:rsidRPr="002246DC">
        <w:rPr>
          <w:rFonts w:ascii="Times New Roman" w:hAnsi="Times New Roman" w:cs="Times New Roman"/>
          <w:sz w:val="24"/>
          <w:szCs w:val="24"/>
        </w:rPr>
        <w:t xml:space="preserve"> program spec</w:t>
      </w:r>
      <w:r w:rsidR="00632526">
        <w:rPr>
          <w:rFonts w:ascii="Times New Roman" w:hAnsi="Times New Roman" w:cs="Times New Roman"/>
          <w:sz w:val="24"/>
          <w:szCs w:val="24"/>
        </w:rPr>
        <w:t xml:space="preserve">ialist will contact the school division to schedule </w:t>
      </w:r>
      <w:r w:rsidRPr="002246DC">
        <w:rPr>
          <w:rFonts w:ascii="Times New Roman" w:hAnsi="Times New Roman" w:cs="Times New Roman"/>
          <w:sz w:val="24"/>
          <w:szCs w:val="24"/>
        </w:rPr>
        <w:t>the virtual monitoring visits.</w:t>
      </w:r>
    </w:p>
    <w:p w:rsidR="002246DC" w:rsidRPr="00C11F4D" w:rsidRDefault="002246DC" w:rsidP="00C11F4D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3240"/>
        <w:gridCol w:w="1530"/>
        <w:gridCol w:w="1350"/>
        <w:gridCol w:w="1440"/>
        <w:gridCol w:w="1440"/>
        <w:gridCol w:w="1530"/>
      </w:tblGrid>
      <w:tr w:rsidR="002246DC" w:rsidRPr="00AC6750" w:rsidTr="009F0B48">
        <w:trPr>
          <w:trHeight w:val="834"/>
          <w:tblHeader/>
        </w:trPr>
        <w:tc>
          <w:tcPr>
            <w:tcW w:w="324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 xml:space="preserve">School 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Division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35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C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Default="002246DC" w:rsidP="002246DC">
            <w:pPr>
              <w:pStyle w:val="Heading4"/>
              <w:outlineLvl w:val="3"/>
            </w:pPr>
            <w:r>
              <w:t xml:space="preserve">Title I, </w:t>
            </w:r>
          </w:p>
          <w:p w:rsidR="002246DC" w:rsidRPr="00AC6750" w:rsidRDefault="002246DC" w:rsidP="002246DC">
            <w:pPr>
              <w:pStyle w:val="Heading4"/>
              <w:ind w:left="-18" w:firstLine="18"/>
              <w:outlineLvl w:val="3"/>
            </w:pPr>
            <w:r>
              <w:t>Part D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III,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Default="002246DC" w:rsidP="00234439">
            <w:pPr>
              <w:pStyle w:val="Heading4"/>
              <w:outlineLvl w:val="3"/>
            </w:pPr>
            <w:r w:rsidRPr="00AC6750">
              <w:t xml:space="preserve">Title V, </w:t>
            </w:r>
          </w:p>
          <w:p w:rsidR="002246DC" w:rsidRPr="00AC6750" w:rsidRDefault="002246DC" w:rsidP="00234439">
            <w:pPr>
              <w:pStyle w:val="Heading4"/>
              <w:outlineLvl w:val="3"/>
            </w:pPr>
            <w:r w:rsidRPr="00AC6750">
              <w:t>Part B,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Subpart 2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E90090" w:rsidRPr="00AC6750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102EA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E90090" w:rsidRPr="00EA2174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74">
              <w:rPr>
                <w:rFonts w:ascii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16455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16455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of Juvenile Justice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Pr="00234439" w:rsidRDefault="00102EA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5406D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45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5406D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45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E90090" w:rsidRPr="00AC6750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3E0866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F0B48" w:rsidRDefault="00102EA0" w:rsidP="009F0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F0B48" w:rsidRPr="00AC6750" w:rsidTr="008B25BE">
        <w:trPr>
          <w:trHeight w:val="236"/>
        </w:trPr>
        <w:tc>
          <w:tcPr>
            <w:tcW w:w="3240" w:type="dxa"/>
          </w:tcPr>
          <w:p w:rsidR="009F0B48" w:rsidRPr="00AC6750" w:rsidRDefault="009F0B48" w:rsidP="009F0B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9F0B48" w:rsidRDefault="009F0B48" w:rsidP="009F0B48">
            <w:pPr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9F0B48" w:rsidRDefault="009F0B48" w:rsidP="009F0B48">
            <w:pPr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F0B48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246DC" w:rsidRPr="00AC6750" w:rsidTr="008B25BE">
        <w:trPr>
          <w:trHeight w:val="236"/>
        </w:trPr>
        <w:tc>
          <w:tcPr>
            <w:tcW w:w="3240" w:type="dxa"/>
          </w:tcPr>
          <w:p w:rsidR="002246DC" w:rsidRPr="00AC6750" w:rsidRDefault="00E9009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2246DC" w:rsidRPr="00234439" w:rsidRDefault="00102EA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246DC" w:rsidRPr="00AC6750" w:rsidTr="008B25BE">
        <w:trPr>
          <w:trHeight w:val="236"/>
        </w:trPr>
        <w:tc>
          <w:tcPr>
            <w:tcW w:w="3240" w:type="dxa"/>
          </w:tcPr>
          <w:p w:rsidR="002246DC" w:rsidRPr="00AC6750" w:rsidRDefault="00E9009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2246DC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9F0B48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Virginia School for the </w:t>
            </w:r>
          </w:p>
          <w:p w:rsidR="00E90090" w:rsidRPr="00AC6750" w:rsidRDefault="00E90090" w:rsidP="009F0B48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Deaf and Blind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30258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102EA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E90090" w:rsidRPr="00AC6750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30258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E90090" w:rsidRPr="00AC6750" w:rsidTr="008B25BE">
        <w:trPr>
          <w:trHeight w:val="236"/>
        </w:trPr>
        <w:tc>
          <w:tcPr>
            <w:tcW w:w="3240" w:type="dxa"/>
          </w:tcPr>
          <w:p w:rsidR="00E90090" w:rsidRPr="00AC6750" w:rsidRDefault="00E90090" w:rsidP="00E900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E90090" w:rsidRPr="00234439" w:rsidRDefault="00E9009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E90090" w:rsidRDefault="00E90090" w:rsidP="009F0B48">
            <w:pPr>
              <w:jc w:val="center"/>
            </w:pPr>
            <w:r w:rsidRPr="0030258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E90090" w:rsidRPr="00234439" w:rsidRDefault="009F0B48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E90090" w:rsidRPr="00234439" w:rsidRDefault="00102EA0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C11F4D" w:rsidRDefault="00C11F4D" w:rsidP="002A68D2"/>
    <w:sectPr w:rsidR="00C11F4D" w:rsidSect="009734F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405E8"/>
    <w:rsid w:val="00102EA0"/>
    <w:rsid w:val="0012243A"/>
    <w:rsid w:val="00123C2F"/>
    <w:rsid w:val="001301CA"/>
    <w:rsid w:val="00163E98"/>
    <w:rsid w:val="00176632"/>
    <w:rsid w:val="00190C8B"/>
    <w:rsid w:val="001D5009"/>
    <w:rsid w:val="002246DC"/>
    <w:rsid w:val="00234439"/>
    <w:rsid w:val="00294C67"/>
    <w:rsid w:val="002A68D2"/>
    <w:rsid w:val="0038411C"/>
    <w:rsid w:val="003A7C50"/>
    <w:rsid w:val="003C73C3"/>
    <w:rsid w:val="003E0866"/>
    <w:rsid w:val="00401067"/>
    <w:rsid w:val="004A1206"/>
    <w:rsid w:val="004B263D"/>
    <w:rsid w:val="005950A1"/>
    <w:rsid w:val="005A600F"/>
    <w:rsid w:val="00632526"/>
    <w:rsid w:val="006B35EB"/>
    <w:rsid w:val="006E24E5"/>
    <w:rsid w:val="00716410"/>
    <w:rsid w:val="00747EF0"/>
    <w:rsid w:val="007F5305"/>
    <w:rsid w:val="008B25BE"/>
    <w:rsid w:val="009453C4"/>
    <w:rsid w:val="009734FB"/>
    <w:rsid w:val="009A4DC7"/>
    <w:rsid w:val="009F0B48"/>
    <w:rsid w:val="009F2C0A"/>
    <w:rsid w:val="00A36E1D"/>
    <w:rsid w:val="00AC6750"/>
    <w:rsid w:val="00B208BC"/>
    <w:rsid w:val="00B80991"/>
    <w:rsid w:val="00BC2DCA"/>
    <w:rsid w:val="00C11F4D"/>
    <w:rsid w:val="00C367CD"/>
    <w:rsid w:val="00C51B60"/>
    <w:rsid w:val="00C66D2F"/>
    <w:rsid w:val="00C74434"/>
    <w:rsid w:val="00D443B7"/>
    <w:rsid w:val="00DD271E"/>
    <w:rsid w:val="00E44BBE"/>
    <w:rsid w:val="00E90090"/>
    <w:rsid w:val="00EA2174"/>
    <w:rsid w:val="00EC6149"/>
    <w:rsid w:val="00F8298E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5CEF3-DFEF-42CB-BBA6-DFCB765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XXX-20 Attachment A</vt:lpstr>
    </vt:vector>
  </TitlesOfParts>
  <Company>Virginia IT Infrastructure Partnership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XXX-20 Attachment A</dc:title>
  <dc:creator>Frierson, Tiffany (DOE)</dc:creator>
  <cp:lastModifiedBy>Jennings, Laura (DOE)</cp:lastModifiedBy>
  <cp:revision>2</cp:revision>
  <cp:lastPrinted>2019-09-13T12:00:00Z</cp:lastPrinted>
  <dcterms:created xsi:type="dcterms:W3CDTF">2020-10-27T17:58:00Z</dcterms:created>
  <dcterms:modified xsi:type="dcterms:W3CDTF">2020-10-27T17:58:00Z</dcterms:modified>
</cp:coreProperties>
</file>