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r w:rsidR="001A561E">
        <w:rPr>
          <w:szCs w:val="24"/>
        </w:rPr>
        <w:t>280</w:t>
      </w:r>
      <w:r w:rsidR="006F2CA2">
        <w:rPr>
          <w:szCs w:val="24"/>
        </w:rPr>
        <w:t>-</w:t>
      </w:r>
      <w:r w:rsidR="004D66A1">
        <w:rPr>
          <w:szCs w:val="24"/>
        </w:rPr>
        <w:t>20</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4324D0">
        <w:rPr>
          <w:szCs w:val="24"/>
        </w:rPr>
        <w:t>October 16</w:t>
      </w:r>
      <w:r w:rsidR="006F2CA2">
        <w:rPr>
          <w:szCs w:val="24"/>
        </w:rPr>
        <w:t>, 2020</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Default="00167950" w:rsidP="000720E9">
      <w:pPr>
        <w:pStyle w:val="Heading2"/>
        <w:tabs>
          <w:tab w:val="left" w:pos="1800"/>
        </w:tabs>
        <w:ind w:left="1800" w:hanging="1800"/>
        <w:rPr>
          <w:bCs/>
        </w:rPr>
      </w:pPr>
      <w:r w:rsidRPr="002F2AF8">
        <w:rPr>
          <w:szCs w:val="24"/>
        </w:rPr>
        <w:t xml:space="preserve">SUBJECT: </w:t>
      </w:r>
      <w:r w:rsidR="004324D0">
        <w:rPr>
          <w:szCs w:val="24"/>
        </w:rPr>
        <w:tab/>
      </w:r>
      <w:r w:rsidR="004324D0" w:rsidRPr="004324D0">
        <w:t>Navigating EdEquityVA - Equity Audit Tool</w:t>
      </w:r>
    </w:p>
    <w:p w:rsidR="004324D0" w:rsidRDefault="004324D0" w:rsidP="004324D0">
      <w:pPr>
        <w:rPr>
          <w:sz w:val="22"/>
        </w:rPr>
      </w:pPr>
      <w:r>
        <w:t>The Vi</w:t>
      </w:r>
      <w:r w:rsidR="00636673">
        <w:t>rginia Department of Education</w:t>
      </w:r>
      <w:r>
        <w:t xml:space="preserve"> is pleased to release the </w:t>
      </w:r>
      <w:hyperlink r:id="rId10" w:history="1">
        <w:r w:rsidRPr="0032583B">
          <w:rPr>
            <w:rStyle w:val="Hyperlink"/>
            <w:b/>
          </w:rPr>
          <w:t>Navigating EdEquityVA - Equity Audit Tool</w:t>
        </w:r>
      </w:hyperlink>
      <w:r>
        <w:t xml:space="preserve">. This tool is designed to facilitate critical evaluation of education systems and practices through an equity lens. Aligned to Virginia’s 5Cs of EdEquityVA—Continuous Reflection, Compassionate Student and Family Engagement, Curriculum Reframing, Courageous Leadership, and Cultural Responsiveness—the audit tool aids schools and divisions in identifying inequities and establishing equity priorities.  </w:t>
      </w:r>
    </w:p>
    <w:p w:rsidR="004324D0" w:rsidRDefault="004324D0" w:rsidP="004324D0">
      <w:r>
        <w:t xml:space="preserve">The Department encourages Virginia’s school division leaders to dedicate time, and the resources necessary, to conduct a comprehensive equity audit. Its use will establish a data informed understanding of policies, procedures, and current practices that may induce disparate outcomes, opportunity gaps, and non-inclusive school culture and climate. The essential questions, which are based on the core competencies necessary to advance equity, will help leaders gather equity framed data about student achievement, family engagement, personnel competencies, disproportionality, instructional equity, and more. It is our hope that the </w:t>
      </w:r>
      <w:r>
        <w:rPr>
          <w:b/>
        </w:rPr>
        <w:t xml:space="preserve">Navigating EdEquityVA - Equity Audit Tool </w:t>
      </w:r>
      <w:r>
        <w:t xml:space="preserve">will support schools and divisions in their efforts to maximize the potential of every Virginia student. </w:t>
      </w:r>
    </w:p>
    <w:p w:rsidR="004324D0" w:rsidRDefault="004324D0" w:rsidP="004324D0">
      <w:r>
        <w:t xml:space="preserve">For additional </w:t>
      </w:r>
      <w:r w:rsidR="00636673">
        <w:t>information,</w:t>
      </w:r>
      <w:r>
        <w:t xml:space="preserve"> please contact Leah Dozier Walker, Director, Office of Equity and Community Engagement at: </w:t>
      </w:r>
      <w:hyperlink r:id="rId11" w:history="1">
        <w:r>
          <w:rPr>
            <w:rStyle w:val="Hyperlink"/>
            <w:color w:val="1155CC"/>
          </w:rPr>
          <w:t>EdEquityVA@doe.virginia.gov</w:t>
        </w:r>
      </w:hyperlink>
      <w:r>
        <w:t>.</w:t>
      </w:r>
    </w:p>
    <w:p w:rsidR="004324D0" w:rsidRDefault="004324D0" w:rsidP="004324D0">
      <w:pPr>
        <w:spacing w:before="240" w:after="240"/>
      </w:pPr>
      <w:r>
        <w:t>JFL/LDW</w:t>
      </w:r>
    </w:p>
    <w:p w:rsidR="007C0B3F" w:rsidRPr="008C6029" w:rsidRDefault="007C0B3F" w:rsidP="008C6029">
      <w:pPr>
        <w:ind w:left="720" w:hanging="360"/>
        <w:rPr>
          <w:szCs w:val="24"/>
        </w:rPr>
      </w:pPr>
      <w:bookmarkStart w:id="0" w:name="_GoBack"/>
      <w:bookmarkEnd w:id="0"/>
    </w:p>
    <w:sectPr w:rsidR="007C0B3F" w:rsidRPr="008C60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883" w:rsidRDefault="00354883" w:rsidP="00B25322">
      <w:pPr>
        <w:spacing w:after="0" w:line="240" w:lineRule="auto"/>
      </w:pPr>
      <w:r>
        <w:separator/>
      </w:r>
    </w:p>
  </w:endnote>
  <w:endnote w:type="continuationSeparator" w:id="0">
    <w:p w:rsidR="00354883" w:rsidRDefault="00354883"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883" w:rsidRDefault="00354883" w:rsidP="00B25322">
      <w:pPr>
        <w:spacing w:after="0" w:line="240" w:lineRule="auto"/>
      </w:pPr>
      <w:r>
        <w:separator/>
      </w:r>
    </w:p>
  </w:footnote>
  <w:footnote w:type="continuationSeparator" w:id="0">
    <w:p w:rsidR="00354883" w:rsidRDefault="00354883"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1178C"/>
    <w:multiLevelType w:val="hybridMultilevel"/>
    <w:tmpl w:val="C4F21928"/>
    <w:lvl w:ilvl="0" w:tplc="80245B60">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1425B"/>
    <w:multiLevelType w:val="hybridMultilevel"/>
    <w:tmpl w:val="93AA5B42"/>
    <w:lvl w:ilvl="0" w:tplc="EF02E85C">
      <w:start w:val="1"/>
      <w:numFmt w:val="bullet"/>
      <w:lvlText w:val="►"/>
      <w:lvlJc w:val="left"/>
      <w:pPr>
        <w:ind w:left="360" w:hanging="360"/>
      </w:pPr>
      <w:rPr>
        <w:rFonts w:ascii="Courier New" w:hAnsi="Courier New" w:hint="default"/>
        <w:sz w:val="22"/>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 w15:restartNumberingAfterBreak="0">
    <w:nsid w:val="16B96804"/>
    <w:multiLevelType w:val="hybridMultilevel"/>
    <w:tmpl w:val="7C02D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DF23B9"/>
    <w:multiLevelType w:val="hybridMultilevel"/>
    <w:tmpl w:val="4C8034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AC59B5"/>
    <w:multiLevelType w:val="hybridMultilevel"/>
    <w:tmpl w:val="681ED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1A5ABA"/>
    <w:multiLevelType w:val="hybridMultilevel"/>
    <w:tmpl w:val="D9F4157A"/>
    <w:lvl w:ilvl="0" w:tplc="04090005">
      <w:start w:val="1"/>
      <w:numFmt w:val="bullet"/>
      <w:lvlText w:val=""/>
      <w:lvlJc w:val="left"/>
      <w:pPr>
        <w:ind w:left="2160" w:hanging="360"/>
      </w:pPr>
      <w:rPr>
        <w:rFonts w:ascii="Wingdings" w:hAnsi="Wingdings" w:hint="default"/>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36B81"/>
    <w:rsid w:val="00062952"/>
    <w:rsid w:val="000720E9"/>
    <w:rsid w:val="000832E0"/>
    <w:rsid w:val="000E2D83"/>
    <w:rsid w:val="00125A29"/>
    <w:rsid w:val="00153832"/>
    <w:rsid w:val="00154995"/>
    <w:rsid w:val="00167950"/>
    <w:rsid w:val="001A561E"/>
    <w:rsid w:val="001C64AE"/>
    <w:rsid w:val="001E2EB5"/>
    <w:rsid w:val="001F0506"/>
    <w:rsid w:val="00223595"/>
    <w:rsid w:val="00227B1E"/>
    <w:rsid w:val="0027145D"/>
    <w:rsid w:val="002A6350"/>
    <w:rsid w:val="002F2AF8"/>
    <w:rsid w:val="002F2DAF"/>
    <w:rsid w:val="002F6302"/>
    <w:rsid w:val="0031177E"/>
    <w:rsid w:val="003238EA"/>
    <w:rsid w:val="003240E4"/>
    <w:rsid w:val="0032583B"/>
    <w:rsid w:val="00354883"/>
    <w:rsid w:val="00406FF4"/>
    <w:rsid w:val="00407D1D"/>
    <w:rsid w:val="00414707"/>
    <w:rsid w:val="004324D0"/>
    <w:rsid w:val="00461DD7"/>
    <w:rsid w:val="004A3CB2"/>
    <w:rsid w:val="004D66A1"/>
    <w:rsid w:val="004E3D27"/>
    <w:rsid w:val="004F6547"/>
    <w:rsid w:val="005840A5"/>
    <w:rsid w:val="005D6A9B"/>
    <w:rsid w:val="005E064F"/>
    <w:rsid w:val="005E06EF"/>
    <w:rsid w:val="00625A9B"/>
    <w:rsid w:val="00636673"/>
    <w:rsid w:val="006408EC"/>
    <w:rsid w:val="00653DCC"/>
    <w:rsid w:val="00681979"/>
    <w:rsid w:val="006F2CA2"/>
    <w:rsid w:val="006F488F"/>
    <w:rsid w:val="007018BD"/>
    <w:rsid w:val="00710AAD"/>
    <w:rsid w:val="00726AE8"/>
    <w:rsid w:val="0073236D"/>
    <w:rsid w:val="00756255"/>
    <w:rsid w:val="00793593"/>
    <w:rsid w:val="007A73B4"/>
    <w:rsid w:val="007B3F07"/>
    <w:rsid w:val="007C0B3F"/>
    <w:rsid w:val="007C3E67"/>
    <w:rsid w:val="007F1111"/>
    <w:rsid w:val="008365A4"/>
    <w:rsid w:val="00851C0B"/>
    <w:rsid w:val="008631A7"/>
    <w:rsid w:val="0088334C"/>
    <w:rsid w:val="008C4A46"/>
    <w:rsid w:val="008C601F"/>
    <w:rsid w:val="008C6029"/>
    <w:rsid w:val="00977AFA"/>
    <w:rsid w:val="009B51FA"/>
    <w:rsid w:val="009C7253"/>
    <w:rsid w:val="009E38A6"/>
    <w:rsid w:val="00A04650"/>
    <w:rsid w:val="00A26586"/>
    <w:rsid w:val="00A30BC9"/>
    <w:rsid w:val="00A3144F"/>
    <w:rsid w:val="00A65EE6"/>
    <w:rsid w:val="00A67B2F"/>
    <w:rsid w:val="00A81436"/>
    <w:rsid w:val="00AD5F94"/>
    <w:rsid w:val="00AE65FD"/>
    <w:rsid w:val="00B01E92"/>
    <w:rsid w:val="00B25322"/>
    <w:rsid w:val="00B401DB"/>
    <w:rsid w:val="00B43590"/>
    <w:rsid w:val="00BB4BD9"/>
    <w:rsid w:val="00BC1A9C"/>
    <w:rsid w:val="00BE00E6"/>
    <w:rsid w:val="00BE0E12"/>
    <w:rsid w:val="00C23584"/>
    <w:rsid w:val="00C25FA1"/>
    <w:rsid w:val="00CA70A4"/>
    <w:rsid w:val="00CB5850"/>
    <w:rsid w:val="00CE6126"/>
    <w:rsid w:val="00CF0233"/>
    <w:rsid w:val="00D534B4"/>
    <w:rsid w:val="00D547D7"/>
    <w:rsid w:val="00D55B56"/>
    <w:rsid w:val="00D95780"/>
    <w:rsid w:val="00DA0871"/>
    <w:rsid w:val="00DA14B1"/>
    <w:rsid w:val="00DD319C"/>
    <w:rsid w:val="00DD368F"/>
    <w:rsid w:val="00DE36A1"/>
    <w:rsid w:val="00E12E2F"/>
    <w:rsid w:val="00E4085F"/>
    <w:rsid w:val="00E75FCE"/>
    <w:rsid w:val="00E760E6"/>
    <w:rsid w:val="00EB4172"/>
    <w:rsid w:val="00ED51E8"/>
    <w:rsid w:val="00ED79E7"/>
    <w:rsid w:val="00EF3170"/>
    <w:rsid w:val="00F30F63"/>
    <w:rsid w:val="00F41943"/>
    <w:rsid w:val="00F81813"/>
    <w:rsid w:val="00FB7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2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0720E9"/>
    <w:rPr>
      <w:color w:val="800080" w:themeColor="followedHyperlink"/>
      <w:u w:val="single"/>
    </w:rPr>
  </w:style>
  <w:style w:type="paragraph" w:styleId="HTMLPreformatted">
    <w:name w:val="HTML Preformatted"/>
    <w:basedOn w:val="Normal"/>
    <w:link w:val="HTMLPreformattedChar"/>
    <w:uiPriority w:val="99"/>
    <w:semiHidden/>
    <w:unhideWhenUsed/>
    <w:rsid w:val="006F2C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F2CA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649556">
      <w:bodyDiv w:val="1"/>
      <w:marLeft w:val="0"/>
      <w:marRight w:val="0"/>
      <w:marTop w:val="0"/>
      <w:marBottom w:val="0"/>
      <w:divBdr>
        <w:top w:val="none" w:sz="0" w:space="0" w:color="auto"/>
        <w:left w:val="none" w:sz="0" w:space="0" w:color="auto"/>
        <w:bottom w:val="none" w:sz="0" w:space="0" w:color="auto"/>
        <w:right w:val="none" w:sz="0" w:space="0" w:color="auto"/>
      </w:divBdr>
    </w:div>
    <w:div w:id="928732333">
      <w:bodyDiv w:val="1"/>
      <w:marLeft w:val="0"/>
      <w:marRight w:val="0"/>
      <w:marTop w:val="0"/>
      <w:marBottom w:val="0"/>
      <w:divBdr>
        <w:top w:val="none" w:sz="0" w:space="0" w:color="auto"/>
        <w:left w:val="none" w:sz="0" w:space="0" w:color="auto"/>
        <w:bottom w:val="none" w:sz="0" w:space="0" w:color="auto"/>
        <w:right w:val="none" w:sz="0" w:space="0" w:color="auto"/>
      </w:divBdr>
    </w:div>
    <w:div w:id="1581519755">
      <w:bodyDiv w:val="1"/>
      <w:marLeft w:val="0"/>
      <w:marRight w:val="0"/>
      <w:marTop w:val="0"/>
      <w:marBottom w:val="0"/>
      <w:divBdr>
        <w:top w:val="none" w:sz="0" w:space="0" w:color="auto"/>
        <w:left w:val="none" w:sz="0" w:space="0" w:color="auto"/>
        <w:bottom w:val="none" w:sz="0" w:space="0" w:color="auto"/>
        <w:right w:val="none" w:sz="0" w:space="0" w:color="auto"/>
      </w:divBdr>
    </w:div>
    <w:div w:id="1849521539">
      <w:bodyDiv w:val="1"/>
      <w:marLeft w:val="0"/>
      <w:marRight w:val="0"/>
      <w:marTop w:val="0"/>
      <w:marBottom w:val="0"/>
      <w:divBdr>
        <w:top w:val="none" w:sz="0" w:space="0" w:color="auto"/>
        <w:left w:val="none" w:sz="0" w:space="0" w:color="auto"/>
        <w:bottom w:val="none" w:sz="0" w:space="0" w:color="auto"/>
        <w:right w:val="none" w:sz="0" w:space="0" w:color="auto"/>
      </w:divBdr>
    </w:div>
    <w:div w:id="188844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EquityVA@doe.virginia.gov" TargetMode="External"/><Relationship Id="rId5" Type="http://schemas.openxmlformats.org/officeDocument/2006/relationships/webSettings" Target="webSettings.xml"/><Relationship Id="rId10" Type="http://schemas.openxmlformats.org/officeDocument/2006/relationships/hyperlink" Target="http://www.virginiaisforlearners.virginia.gov/edequityva/"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BF3E9-25D8-478C-9A49-86AFC8AEE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Template>
  <TotalTime>0</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Superintendent's Memo #280-20</vt:lpstr>
    </vt:vector>
  </TitlesOfParts>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#280-20</dc:title>
  <dc:creator/>
  <cp:lastModifiedBy/>
  <cp:revision>1</cp:revision>
  <dcterms:created xsi:type="dcterms:W3CDTF">2020-10-15T17:38:00Z</dcterms:created>
  <dcterms:modified xsi:type="dcterms:W3CDTF">2020-10-15T17:38:00Z</dcterms:modified>
</cp:coreProperties>
</file>