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3A" w:rsidRPr="009047D2" w:rsidRDefault="0017673A" w:rsidP="00176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7D2">
        <w:rPr>
          <w:rFonts w:ascii="Times New Roman" w:eastAsia="Times New Roman" w:hAnsi="Times New Roman" w:cs="Times New Roman"/>
          <w:b/>
          <w:bCs/>
          <w:sz w:val="24"/>
          <w:szCs w:val="24"/>
        </w:rPr>
        <w:t>Virginia Department of Education</w:t>
      </w:r>
    </w:p>
    <w:p w:rsidR="0017673A" w:rsidRPr="009047D2" w:rsidRDefault="0017673A" w:rsidP="00176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D2">
        <w:rPr>
          <w:rFonts w:ascii="Times New Roman" w:eastAsia="Times New Roman" w:hAnsi="Times New Roman" w:cs="Times New Roman"/>
          <w:b/>
          <w:bCs/>
          <w:sz w:val="24"/>
          <w:szCs w:val="24"/>
        </w:rPr>
        <w:t>Office of Career, Technical, and Adult Education</w:t>
      </w:r>
    </w:p>
    <w:p w:rsidR="0017673A" w:rsidRPr="009047D2" w:rsidRDefault="0017673A" w:rsidP="0017673A">
      <w:pPr>
        <w:pStyle w:val="Heading1"/>
      </w:pPr>
      <w:r w:rsidRPr="009047D2">
        <w:t>Industry Certification Examinations, Licensure Tests, and</w:t>
      </w:r>
      <w:r w:rsidRPr="009047D2">
        <w:br/>
        <w:t>Occupational Competency Assessments Allocation by School Division</w:t>
      </w:r>
      <w:r w:rsidRPr="009047D2">
        <w:br/>
      </w:r>
      <w:r w:rsidR="00F93915">
        <w:t>June</w:t>
      </w:r>
      <w:r w:rsidR="00BF0949">
        <w:t xml:space="preserve"> 2020 and School Year 2020</w:t>
      </w:r>
      <w:r w:rsidRPr="009047D2">
        <w:t>-20</w:t>
      </w:r>
      <w:r w:rsidR="00BF0949">
        <w:t>21</w:t>
      </w:r>
    </w:p>
    <w:p w:rsidR="0017673A" w:rsidRPr="009047D2" w:rsidRDefault="0017673A" w:rsidP="0017673A">
      <w:pPr>
        <w:rPr>
          <w:sz w:val="14"/>
        </w:rPr>
      </w:pPr>
    </w:p>
    <w:tbl>
      <w:tblPr>
        <w:tblStyle w:val="TableGrid"/>
        <w:tblW w:w="9720" w:type="dxa"/>
        <w:tblInd w:w="-252" w:type="dxa"/>
        <w:tblLook w:val="04A0" w:firstRow="1" w:lastRow="0" w:firstColumn="1" w:lastColumn="0" w:noHBand="0" w:noVBand="1"/>
        <w:tblDescription w:val="Industry Certification Examinations, Licensure Tests, and Occupational Competency Assessments Allocation by School Division June 2018 and School Year 2018-2019&#10;"/>
      </w:tblPr>
      <w:tblGrid>
        <w:gridCol w:w="1440"/>
        <w:gridCol w:w="3510"/>
        <w:gridCol w:w="2436"/>
        <w:gridCol w:w="2334"/>
      </w:tblGrid>
      <w:tr w:rsidR="0017673A" w:rsidRPr="009047D2" w:rsidTr="00480746">
        <w:trPr>
          <w:trHeight w:val="638"/>
          <w:tblHeader/>
        </w:trPr>
        <w:tc>
          <w:tcPr>
            <w:tcW w:w="1440" w:type="dxa"/>
            <w:hideMark/>
          </w:tcPr>
          <w:p w:rsidR="0017673A" w:rsidRPr="009047D2" w:rsidRDefault="0017673A" w:rsidP="004807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47D2">
              <w:rPr>
                <w:rFonts w:ascii="Times New Roman" w:eastAsia="Times New Roman" w:hAnsi="Times New Roman" w:cs="Times New Roman"/>
                <w:b/>
                <w:bCs/>
              </w:rPr>
              <w:t>Division No.</w:t>
            </w:r>
          </w:p>
        </w:tc>
        <w:tc>
          <w:tcPr>
            <w:tcW w:w="3510" w:type="dxa"/>
            <w:hideMark/>
          </w:tcPr>
          <w:p w:rsidR="0017673A" w:rsidRPr="009047D2" w:rsidRDefault="0017673A" w:rsidP="004807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47D2">
              <w:rPr>
                <w:rFonts w:ascii="Times New Roman" w:eastAsia="Times New Roman" w:hAnsi="Times New Roman" w:cs="Times New Roman"/>
                <w:b/>
                <w:bCs/>
              </w:rPr>
              <w:t>School Division Name</w:t>
            </w:r>
          </w:p>
        </w:tc>
        <w:tc>
          <w:tcPr>
            <w:tcW w:w="2436" w:type="dxa"/>
            <w:hideMark/>
          </w:tcPr>
          <w:p w:rsidR="0017673A" w:rsidRPr="009047D2" w:rsidRDefault="00BF0949" w:rsidP="004807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CTE Enrollment SY 2019-2020</w:t>
            </w:r>
          </w:p>
        </w:tc>
        <w:tc>
          <w:tcPr>
            <w:tcW w:w="2334" w:type="dxa"/>
            <w:hideMark/>
          </w:tcPr>
          <w:p w:rsidR="0017673A" w:rsidRPr="009047D2" w:rsidRDefault="0017673A" w:rsidP="0048074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47D2">
              <w:rPr>
                <w:rFonts w:ascii="Times New Roman" w:eastAsia="Times New Roman" w:hAnsi="Times New Roman" w:cs="Times New Roman"/>
                <w:b/>
                <w:bCs/>
              </w:rPr>
              <w:t>School Division Industry Certification Allocation - $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ACCOMACK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spacing w:after="0" w:line="240" w:lineRule="auto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$9,309.76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ALBEMARLE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$13,914.50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ALLEGHANY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$2,357.93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AMELIA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$1,412.05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AMHERST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$6,835.29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APPOMATTOX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$4,507.17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ARLINGTON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10,974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$29,742.44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AUGUSTA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8,087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$21,917.91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BATH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$566.45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BEDFORD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$11,708.34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$905.23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BOTETOURT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3,726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$10,098.45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BRUNSWICK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$3,149.33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BUCHANAN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1,989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$5,390.72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BUCKINGHAM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$2,940.64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CAMPBELL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$6,431.46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CAROLINE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$5,371.74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CARROLL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4,224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$11,448.16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CHARLES CITY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$748.03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CHARLOTTE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1,676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$4,542.40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CHESTERFIELD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22,544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$61,100.20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CLARKE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$3,694.09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CRAIG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$875.42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CULPEPER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$16,272.43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CUMBERLAND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$1,631.58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DICKENSON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$5,051.93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DINWIDDIE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2,643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$7,163.23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ESSEX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$2,848.49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FAIRFAX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65,458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$177,408.45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FAUQUIER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11,027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$29,886.09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FLOYD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$2,875.59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FLUVANNA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$10,683.86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FRANKLIN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$10,870.87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FREDERICK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10,412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$28,219.27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GILES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$2,970.45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GLOUCESTER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2,667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$7,228.28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GOOCHLAND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1,881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$5,098.01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GRAYSON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$3,255.03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GREENE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$5,832.49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GREENSVILLE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$4,566.80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HALIFAX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3,524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$9,550.97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HANOVER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8,905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$24,134.91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HENRICO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24,972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$67,680.73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HENRY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6,186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$16,765.70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HIGHLAND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$382.15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ISLE OF WIGHT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$5,783.70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KING GEORGE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1,830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$4,959.78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049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KING AND QUEEN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$631.49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KING WILLIAM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$3,704.93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LANCASTER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$1,089.53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LEE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$6,423.33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LOUDOUN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42,747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$115,855.68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LOUISA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$9,746.11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LUNENBURG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$2,607.27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MADISON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$2,834.94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MATHEWS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$1,341.58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MECKLENBURG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$8,979.11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MIDDLESEX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$1,626.16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MONTGOMERY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$17,359.24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NELSON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$4,553.24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NEW KENT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$3,618.20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NORTHAMPTON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$2,116.72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NORTHUMBERLAND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$1,187.10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NOTTOWAY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$3,561.29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ORANGE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$6,648.28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PAGE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2,977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$8,068.46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PATRICK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$2,683.16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PITTSYLVANIA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8,391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$22,741.83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POWHATAN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$6,127.91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PRINCE EDWARD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$2,504.28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PRINCE GEORGE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4,105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$11,125.64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PRINCE WILLIAM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58,248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$157,867.49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PULASKI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2,600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$7,046.69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RAPPAHANNOCK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$720.93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RICHMOND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$1,265.69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ROANOKE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8,437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$22,866.50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ROCKBRIDGE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$8,564.44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ROCKINGHAM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7,294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$19,768.67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RUSSELL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$4,493.62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SCOTT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1,842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$4,992.31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SHENANDOAH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4,667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$12,648.80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SMYTH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$10,217.70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SOUTHAMPTON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$4,512.59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SPOTSYLVANIA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13,754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$37,276.98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STAFFORD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22,576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$61,186.93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SURRY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$1,515.04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SUSSEX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$1,628.87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TAZEWELL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2,686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$7,279.77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WARREN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$8,721.63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WASHINGTON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6,089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$16,502.80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WESTMORELAND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$2,404.00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096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WISE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$8,979.11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WYTHE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3,678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$9,968.35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YORK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$13,676.00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ALEXANDRIA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6,479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$17,559.80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BRISTOL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$2,512.42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BUENA VISTA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$1,661.39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CHARLOTTESVILLE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$3,149.33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COLONIAL HEIGHTS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$3,046.34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COVINGTON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$748.03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DANVILLE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$12,372.36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FALLS CHURCH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$3,889.23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FREDERICKSBURG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$3,550.45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GALAX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1,019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$2,761.76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HAMPTON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18,603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$50,419.05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HARRISONBURG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$8,564.44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HOPEWELL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2,989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$8,100.98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LYNCHBURG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4,140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$11,220.50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MARTINSVILLE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$3,780.82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NEWPORT NEWS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10,624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$28,793.85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NORFOLK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11,638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$31,542.06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NORTON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$691.12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PETERSBURG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$6,737.72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PORTSMOUTH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$16,960.84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RADFORD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$1,187.10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RICHMOND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8,190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$22,197.07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ROANOKE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5,757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$15,602.99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STAUNTON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$3,799.79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SUFFOLK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9,527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$25,820.69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VIRGINIA BEACH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32,481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$88,032.10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WAYNESBORO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1,263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$3,423.06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left="252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WILLIAMSBURG CITY - JAMES CITY COUNTY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3,348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$9,073.97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WINCHESTER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$4,813.43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FRANKLIN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$1,618.03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CHESAPEAKE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20,714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$56,140.42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SALEM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2,132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$5,778.28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POQUOSON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$2,699.42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MANASSAS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3,174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$8,602.38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MANASSAS PARK CITY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2,675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$7,249.96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COLONIAL BEACH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$257.48 </w:t>
            </w:r>
          </w:p>
        </w:tc>
      </w:tr>
      <w:tr w:rsidR="00BF0949" w:rsidRPr="009047D2" w:rsidTr="00480746">
        <w:trPr>
          <w:trHeight w:val="285"/>
        </w:trPr>
        <w:tc>
          <w:tcPr>
            <w:tcW w:w="1440" w:type="dxa"/>
            <w:hideMark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510" w:type="dxa"/>
            <w:hideMark/>
          </w:tcPr>
          <w:p w:rsidR="00BF0949" w:rsidRPr="009047D2" w:rsidRDefault="00BF0949" w:rsidP="00BF0949">
            <w:pPr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  <w:r w:rsidRPr="009047D2">
              <w:rPr>
                <w:rFonts w:ascii="Times New Roman" w:eastAsia="Times New Roman" w:hAnsi="Times New Roman" w:cs="Times New Roman"/>
                <w:color w:val="000000"/>
              </w:rPr>
              <w:t>WEST POINT</w:t>
            </w:r>
          </w:p>
        </w:tc>
        <w:tc>
          <w:tcPr>
            <w:tcW w:w="2436" w:type="dxa"/>
            <w:noWrap/>
            <w:vAlign w:val="bottom"/>
            <w:hideMark/>
          </w:tcPr>
          <w:p w:rsidR="00BF0949" w:rsidRDefault="00BF0949" w:rsidP="00BF0949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2334" w:type="dxa"/>
            <w:noWrap/>
            <w:vAlign w:val="bottom"/>
            <w:hideMark/>
          </w:tcPr>
          <w:p w:rsidR="00BF0949" w:rsidRDefault="00BF0949" w:rsidP="00BF0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$1,124.76 </w:t>
            </w:r>
          </w:p>
        </w:tc>
      </w:tr>
      <w:tr w:rsidR="00BF0949" w:rsidRPr="009047D2" w:rsidTr="00480746">
        <w:trPr>
          <w:trHeight w:val="255"/>
        </w:trPr>
        <w:tc>
          <w:tcPr>
            <w:tcW w:w="1440" w:type="dxa"/>
            <w:noWrap/>
          </w:tcPr>
          <w:p w:rsidR="00BF0949" w:rsidRPr="009047D2" w:rsidRDefault="00BF0949" w:rsidP="00BF09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0" w:type="dxa"/>
            <w:noWrap/>
          </w:tcPr>
          <w:p w:rsidR="00BF0949" w:rsidRPr="009047D2" w:rsidRDefault="00BF0949" w:rsidP="00BF094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47D2">
              <w:rPr>
                <w:rFonts w:ascii="Times New Roman" w:eastAsia="Times New Roman" w:hAnsi="Times New Roman" w:cs="Times New Roman"/>
                <w:b/>
                <w:bCs/>
              </w:rPr>
              <w:t>TOTAL SCHOOL DIVISIONS:</w:t>
            </w:r>
          </w:p>
        </w:tc>
        <w:tc>
          <w:tcPr>
            <w:tcW w:w="2436" w:type="dxa"/>
            <w:noWrap/>
            <w:vAlign w:val="center"/>
          </w:tcPr>
          <w:p w:rsidR="00BF0949" w:rsidRDefault="00BF0949" w:rsidP="00BF094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670,345 </w:t>
            </w:r>
          </w:p>
        </w:tc>
        <w:tc>
          <w:tcPr>
            <w:tcW w:w="2334" w:type="dxa"/>
            <w:noWrap/>
            <w:vAlign w:val="center"/>
          </w:tcPr>
          <w:p w:rsidR="00BF0949" w:rsidRDefault="00BF0949" w:rsidP="00BF094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$1,816,812.31 </w:t>
            </w:r>
          </w:p>
        </w:tc>
      </w:tr>
    </w:tbl>
    <w:p w:rsidR="0017673A" w:rsidRDefault="0017673A" w:rsidP="0017673A"/>
    <w:p w:rsidR="00060EBB" w:rsidRDefault="00060EBB"/>
    <w:sectPr w:rsidR="00060EBB" w:rsidSect="00F4574F">
      <w:headerReference w:type="default" r:id="rId6"/>
      <w:footerReference w:type="default" r:id="rId7"/>
      <w:pgSz w:w="12240" w:h="15840"/>
      <w:pgMar w:top="72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C0" w:rsidRDefault="00B751C0">
      <w:pPr>
        <w:spacing w:after="0" w:line="240" w:lineRule="auto"/>
      </w:pPr>
      <w:r>
        <w:separator/>
      </w:r>
    </w:p>
  </w:endnote>
  <w:endnote w:type="continuationSeparator" w:id="0">
    <w:p w:rsidR="00B751C0" w:rsidRDefault="00B7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384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7D2" w:rsidRDefault="00BF09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1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7D2" w:rsidRDefault="00B75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C0" w:rsidRDefault="00B751C0">
      <w:pPr>
        <w:spacing w:after="0" w:line="240" w:lineRule="auto"/>
      </w:pPr>
      <w:r>
        <w:separator/>
      </w:r>
    </w:p>
  </w:footnote>
  <w:footnote w:type="continuationSeparator" w:id="0">
    <w:p w:rsidR="00B751C0" w:rsidRDefault="00B7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4F" w:rsidRDefault="00BF0949" w:rsidP="00F4574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F4574F" w:rsidRDefault="00BF0949" w:rsidP="00F4574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4D3F4B">
      <w:rPr>
        <w:rFonts w:ascii="Times New Roman" w:eastAsia="Times New Roman" w:hAnsi="Times New Roman" w:cs="Times New Roman"/>
        <w:b/>
        <w:sz w:val="20"/>
        <w:szCs w:val="24"/>
      </w:rPr>
      <w:t>170</w:t>
    </w:r>
    <w:r w:rsidR="00F93915">
      <w:rPr>
        <w:rFonts w:ascii="Times New Roman" w:eastAsia="Times New Roman" w:hAnsi="Times New Roman" w:cs="Times New Roman"/>
        <w:b/>
        <w:sz w:val="20"/>
        <w:szCs w:val="24"/>
      </w:rPr>
      <w:t>-20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 </w:t>
    </w:r>
  </w:p>
  <w:p w:rsidR="00F4574F" w:rsidRDefault="00F93915" w:rsidP="00F4574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10, 2020</w:t>
    </w:r>
  </w:p>
  <w:p w:rsidR="00F4574F" w:rsidRDefault="00B75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3A"/>
    <w:rsid w:val="00060EBB"/>
    <w:rsid w:val="0017673A"/>
    <w:rsid w:val="004D3F4B"/>
    <w:rsid w:val="0066737D"/>
    <w:rsid w:val="00B751C0"/>
    <w:rsid w:val="00BF0949"/>
    <w:rsid w:val="00D211D1"/>
    <w:rsid w:val="00F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9461E-CE28-4C02-A036-E7956FE0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673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73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7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3A"/>
  </w:style>
  <w:style w:type="paragraph" w:styleId="Footer">
    <w:name w:val="footer"/>
    <w:basedOn w:val="Normal"/>
    <w:link w:val="FooterChar"/>
    <w:uiPriority w:val="99"/>
    <w:unhideWhenUsed/>
    <w:rsid w:val="00176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Jennings, Laura (DOE)</cp:lastModifiedBy>
  <cp:revision>2</cp:revision>
  <dcterms:created xsi:type="dcterms:W3CDTF">2020-07-06T15:40:00Z</dcterms:created>
  <dcterms:modified xsi:type="dcterms:W3CDTF">2020-07-06T15:40:00Z</dcterms:modified>
</cp:coreProperties>
</file>