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A7" w:rsidRPr="00D406A7" w:rsidRDefault="00D406A7" w:rsidP="00D406A7">
      <w:pPr>
        <w:spacing w:after="0" w:line="240" w:lineRule="auto"/>
        <w:contextualSpacing/>
        <w:outlineLvl w:val="0"/>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 xml:space="preserve">Assessment Supplement For </w:t>
      </w:r>
      <w:bookmarkStart w:id="0" w:name="_GoBack"/>
      <w:bookmarkEnd w:id="0"/>
    </w:p>
    <w:p w:rsidR="00D406A7" w:rsidRPr="00D406A7" w:rsidRDefault="00D406A7" w:rsidP="00D406A7">
      <w:pPr>
        <w:spacing w:after="0" w:line="240" w:lineRule="auto"/>
        <w:contextualSpacing/>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Virginia Studies</w:t>
      </w:r>
    </w:p>
    <w:p w:rsidR="00D406A7" w:rsidRPr="00D406A7" w:rsidRDefault="00D406A7" w:rsidP="00D406A7">
      <w:pPr>
        <w:spacing w:before="240" w:after="0" w:line="240" w:lineRule="auto"/>
        <w:rPr>
          <w:rFonts w:ascii="Times New Roman" w:eastAsia="Calibri" w:hAnsi="Times New Roman" w:cs="Times New Roman"/>
        </w:rPr>
      </w:pPr>
      <w:r w:rsidRPr="00D406A7">
        <w:rPr>
          <w:rFonts w:ascii="Times New Roman" w:eastAsia="Calibri" w:hAnsi="Times New Roman" w:cs="Times New Roman"/>
        </w:rPr>
        <w:t xml:space="preserve">As Legislative Mandate: House Bill 930 and Senate Bill 306 Legislation in the 2014 General Assembly amended § 22.1-253.13:3.C of the </w:t>
      </w:r>
      <w:r w:rsidRPr="00EC188D">
        <w:rPr>
          <w:rFonts w:ascii="Times New Roman" w:eastAsia="Calibri" w:hAnsi="Times New Roman" w:cs="Times New Roman"/>
          <w:i/>
        </w:rPr>
        <w:t>Code of Virginia</w:t>
      </w:r>
      <w:r w:rsidRPr="00D406A7">
        <w:rPr>
          <w:rFonts w:ascii="Times New Roman" w:eastAsia="Calibri" w:hAnsi="Times New Roman" w:cs="Times New Roman"/>
        </w:rPr>
        <w:t xml:space="preserve"> to eliminate several Standards of Learning (SOL) tests: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History,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Science,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5 Writing,</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to 1865, and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1865 to the Present. </w:t>
      </w:r>
    </w:p>
    <w:p w:rsidR="00D406A7" w:rsidRPr="00D406A7" w:rsidRDefault="00D406A7" w:rsidP="00D406A7">
      <w:pPr>
        <w:spacing w:before="240" w:after="160" w:line="259" w:lineRule="auto"/>
        <w:rPr>
          <w:rFonts w:ascii="Times New Roman" w:eastAsia="Calibri" w:hAnsi="Times New Roman" w:cs="Times New Roman"/>
        </w:rPr>
      </w:pPr>
      <w:r w:rsidRPr="00D406A7">
        <w:rPr>
          <w:rFonts w:ascii="Times New Roman" w:eastAsia="Calibri" w:hAnsi="Times New Roman" w:cs="Times New Roman"/>
        </w:rPr>
        <w:t xml:space="preserve">Specifically, the </w:t>
      </w:r>
      <w:r w:rsidRPr="00EC188D">
        <w:rPr>
          <w:rFonts w:ascii="Times New Roman" w:eastAsia="Calibri" w:hAnsi="Times New Roman" w:cs="Times New Roman"/>
          <w:i/>
        </w:rPr>
        <w:t>Code</w:t>
      </w:r>
      <w:r w:rsidRPr="00D406A7">
        <w:rPr>
          <w:rFonts w:ascii="Times New Roman" w:eastAsia="Calibri" w:hAnsi="Times New Roman" w:cs="Times New Roman"/>
        </w:rPr>
        <w:t xml:space="preserve"> states (emphasis added): </w:t>
      </w:r>
    </w:p>
    <w:p w:rsidR="00D406A7" w:rsidRPr="00D406A7" w:rsidRDefault="00D406A7" w:rsidP="00D406A7">
      <w:pPr>
        <w:spacing w:after="160" w:line="259" w:lineRule="auto"/>
        <w:ind w:left="720"/>
        <w:rPr>
          <w:rFonts w:ascii="Times New Roman" w:eastAsia="Calibri" w:hAnsi="Times New Roman" w:cs="Times New Roman"/>
          <w:i/>
        </w:rPr>
      </w:pPr>
      <w:r w:rsidRPr="00D406A7">
        <w:rPr>
          <w:rFonts w:ascii="Times New Roman" w:eastAsia="Calibri" w:hAnsi="Times New Roman" w:cs="Times New Roman"/>
          <w:i/>
        </w:rP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The following chart outlines the additional content that should be integrated into your division’s local history and social science curriculum for the administration of the state SOL assessment for history and social science.</w:t>
      </w:r>
    </w:p>
    <w:tbl>
      <w:tblPr>
        <w:tblStyle w:val="TableGrid1"/>
        <w:tblW w:w="9558" w:type="dxa"/>
        <w:tblInd w:w="-113" w:type="dxa"/>
        <w:tblBorders>
          <w:top w:val="single" w:sz="24" w:space="0" w:color="auto"/>
          <w:bottom w:val="single" w:sz="24" w:space="0" w:color="auto"/>
          <w:insideH w:val="single" w:sz="24" w:space="0" w:color="auto"/>
          <w:insideV w:val="single" w:sz="24" w:space="0" w:color="auto"/>
        </w:tblBorders>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481"/>
        <w:gridCol w:w="1417"/>
        <w:gridCol w:w="6660"/>
      </w:tblGrid>
      <w:tr w:rsidR="00D406A7" w:rsidRPr="00D406A7" w:rsidTr="00AA6C7D">
        <w:trPr>
          <w:tblHeader/>
        </w:trPr>
        <w:tc>
          <w:tcPr>
            <w:tcW w:w="1481" w:type="dxa"/>
            <w:tcBorders>
              <w:bottom w:val="single" w:sz="24" w:space="0" w:color="auto"/>
              <w:right w:val="single" w:sz="8" w:space="0" w:color="auto"/>
            </w:tcBorders>
            <w:shd w:val="clear" w:color="auto" w:fill="D9D9D9" w:themeFill="background1" w:themeFillShade="D9"/>
            <w:vAlign w:val="center"/>
          </w:tcPr>
          <w:p w:rsidR="00D406A7" w:rsidRPr="00D406A7" w:rsidRDefault="00D406A7" w:rsidP="00AA6C7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Reporting Category</w:t>
            </w:r>
          </w:p>
          <w:p w:rsidR="00D406A7" w:rsidRPr="00D406A7" w:rsidRDefault="00D406A7" w:rsidP="00AA6C7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(2008)</w:t>
            </w:r>
          </w:p>
        </w:tc>
        <w:tc>
          <w:tcPr>
            <w:tcW w:w="1417" w:type="dxa"/>
            <w:tcBorders>
              <w:left w:val="single" w:sz="8" w:space="0" w:color="auto"/>
              <w:bottom w:val="single" w:sz="18" w:space="0" w:color="auto"/>
              <w:right w:val="single" w:sz="8" w:space="0" w:color="auto"/>
            </w:tcBorders>
            <w:shd w:val="clear" w:color="auto" w:fill="D9D9D9" w:themeFill="background1" w:themeFillShade="D9"/>
          </w:tcPr>
          <w:p w:rsidR="00D406A7" w:rsidRPr="00D406A7" w:rsidRDefault="00D406A7" w:rsidP="00AA6C7D">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2008 Standard</w:t>
            </w:r>
          </w:p>
        </w:tc>
        <w:tc>
          <w:tcPr>
            <w:tcW w:w="6660" w:type="dxa"/>
            <w:tcBorders>
              <w:left w:val="single" w:sz="8" w:space="0" w:color="auto"/>
              <w:right w:val="single" w:sz="8" w:space="0" w:color="auto"/>
            </w:tcBorders>
            <w:shd w:val="clear" w:color="auto" w:fill="D9D9D9" w:themeFill="background1" w:themeFillShade="D9"/>
          </w:tcPr>
          <w:p w:rsidR="00D406A7" w:rsidRPr="00D406A7" w:rsidRDefault="00D406A7" w:rsidP="00AA6C7D">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315742">
        <w:trPr>
          <w:trHeight w:val="1713"/>
        </w:trPr>
        <w:tc>
          <w:tcPr>
            <w:tcW w:w="1481" w:type="dxa"/>
            <w:vMerge w:val="restart"/>
            <w:tcBorders>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History</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VS.2f-g</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VS.3a, e-g</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VS.5b-c</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VS.6a</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VS.7a-c</w:t>
            </w:r>
          </w:p>
          <w:p w:rsidR="00D406A7" w:rsidRPr="00D406A7" w:rsidRDefault="00D406A7" w:rsidP="00EC188D">
            <w:pPr>
              <w:spacing w:line="259" w:lineRule="auto"/>
              <w:rPr>
                <w:rFonts w:ascii="Times New Roman" w:eastAsia="Calibri" w:hAnsi="Times New Roman" w:cs="Times New Roman"/>
                <w:b/>
              </w:rPr>
            </w:pPr>
            <w:r w:rsidRPr="00D406A7">
              <w:rPr>
                <w:rFonts w:ascii="Times New Roman" w:eastAsia="Calibri" w:hAnsi="Times New Roman" w:cs="Times New Roman"/>
              </w:rPr>
              <w:t>VS.9b, d</w:t>
            </w:r>
          </w:p>
        </w:tc>
        <w:tc>
          <w:tcPr>
            <w:tcW w:w="1417" w:type="dxa"/>
            <w:tcBorders>
              <w:left w:val="single" w:sz="8" w:space="0" w:color="auto"/>
              <w:bottom w:val="single" w:sz="4"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VS.5c </w:t>
            </w:r>
          </w:p>
        </w:tc>
        <w:tc>
          <w:tcPr>
            <w:tcW w:w="6660" w:type="dxa"/>
            <w:tcBorders>
              <w:left w:val="single" w:sz="8" w:space="0" w:color="auto"/>
              <w:bottom w:val="single" w:sz="4"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The Battle of Great Bridge was the first land battle of the American Revolution fought in Virginia. The American victory forced the British colonial governor to flee the City of Norfolk. </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Jack </w:t>
            </w:r>
            <w:proofErr w:type="spellStart"/>
            <w:r w:rsidRPr="00D406A7">
              <w:rPr>
                <w:rFonts w:ascii="Times New Roman" w:eastAsia="Calibri" w:hAnsi="Times New Roman" w:cs="Times New Roman"/>
              </w:rPr>
              <w:t>Jouett</w:t>
            </w:r>
            <w:proofErr w:type="spellEnd"/>
            <w:r w:rsidRPr="00D406A7">
              <w:rPr>
                <w:rFonts w:ascii="Times New Roman" w:eastAsia="Calibri" w:hAnsi="Times New Roman" w:cs="Times New Roman"/>
              </w:rPr>
              <w:t xml:space="preserve"> rode on horseback through the backwoods of Virginia to Charlottesville to warn Thomas Jefferson, then the governor of Virginia, that the British were coming to arrest him and members of the General Assembly.</w:t>
            </w:r>
          </w:p>
        </w:tc>
      </w:tr>
      <w:tr w:rsidR="00D406A7" w:rsidRPr="00D406A7" w:rsidTr="00315742">
        <w:trPr>
          <w:trHeight w:val="1154"/>
        </w:trPr>
        <w:tc>
          <w:tcPr>
            <w:tcW w:w="1481" w:type="dxa"/>
            <w:vMerge/>
            <w:tcBorders>
              <w:bottom w:val="single" w:sz="24"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417" w:type="dxa"/>
            <w:tcBorders>
              <w:top w:val="single" w:sz="4" w:space="0" w:color="auto"/>
              <w:left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VS.9b </w:t>
            </w:r>
          </w:p>
        </w:tc>
        <w:tc>
          <w:tcPr>
            <w:tcW w:w="6660" w:type="dxa"/>
            <w:tcBorders>
              <w:top w:val="single" w:sz="4" w:space="0" w:color="auto"/>
              <w:left w:val="single" w:sz="8" w:space="0" w:color="auto"/>
              <w:right w:val="single" w:sz="8" w:space="0" w:color="auto"/>
            </w:tcBorders>
          </w:tcPr>
          <w:p w:rsidR="00D406A7" w:rsidRPr="00D406A7" w:rsidRDefault="00D406A7" w:rsidP="00D406A7">
            <w:pPr>
              <w:spacing w:after="160" w:line="259" w:lineRule="auto"/>
              <w:rPr>
                <w:rFonts w:ascii="Calibri" w:eastAsia="Calibri" w:hAnsi="Calibri" w:cs="Times New Roman"/>
              </w:rPr>
            </w:pPr>
            <w:r w:rsidRPr="00D406A7">
              <w:rPr>
                <w:rFonts w:ascii="Times New Roman" w:eastAsia="Calibri" w:hAnsi="Times New Roman" w:cs="Times New Roman"/>
              </w:rPr>
              <w:t>Woodrow Wilson was a twentieth-century president who wrote a plan for world peace. George C. Marshall was a military leader who created an economic plan to ensure world peace.</w:t>
            </w:r>
          </w:p>
        </w:tc>
      </w:tr>
    </w:tbl>
    <w:p w:rsidR="00D406A7" w:rsidRPr="00D406A7" w:rsidRDefault="00D406A7" w:rsidP="00D406A7">
      <w:pPr>
        <w:spacing w:after="160" w:line="259" w:lineRule="auto"/>
        <w:rPr>
          <w:rFonts w:ascii="Calibri" w:eastAsia="Calibri" w:hAnsi="Calibri" w:cs="Times New Roman"/>
        </w:rPr>
      </w:pPr>
      <w:r w:rsidRPr="00D406A7">
        <w:rPr>
          <w:rFonts w:ascii="Calibri" w:eastAsia="Calibri" w:hAnsi="Calibri" w:cs="Times New Roman"/>
        </w:rPr>
        <w:br w:type="page"/>
      </w:r>
    </w:p>
    <w:tbl>
      <w:tblPr>
        <w:tblStyle w:val="TableGrid1"/>
        <w:tblW w:w="9558" w:type="dxa"/>
        <w:tblInd w:w="-113" w:type="dxa"/>
        <w:tblBorders>
          <w:top w:val="single" w:sz="24" w:space="0" w:color="auto"/>
          <w:bottom w:val="single" w:sz="24" w:space="0" w:color="auto"/>
          <w:insideH w:val="single" w:sz="24" w:space="0" w:color="auto"/>
          <w:insideV w:val="single" w:sz="24" w:space="0" w:color="auto"/>
        </w:tblBorders>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481"/>
        <w:gridCol w:w="1147"/>
        <w:gridCol w:w="6930"/>
      </w:tblGrid>
      <w:tr w:rsidR="00D406A7" w:rsidRPr="00D406A7" w:rsidTr="00AA6C7D">
        <w:trPr>
          <w:trHeight w:val="660"/>
          <w:tblHeader/>
        </w:trPr>
        <w:tc>
          <w:tcPr>
            <w:tcW w:w="1481" w:type="dxa"/>
            <w:tcBorders>
              <w:bottom w:val="single" w:sz="24" w:space="0" w:color="auto"/>
              <w:right w:val="single" w:sz="8" w:space="0" w:color="auto"/>
            </w:tcBorders>
            <w:shd w:val="clear" w:color="auto" w:fill="D9D9D9" w:themeFill="background1" w:themeFillShade="D9"/>
            <w:vAlign w:val="center"/>
          </w:tcPr>
          <w:p w:rsidR="00D406A7" w:rsidRPr="00D406A7" w:rsidRDefault="00D406A7" w:rsidP="00AA6C7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lastRenderedPageBreak/>
              <w:t>Reporting Category</w:t>
            </w:r>
          </w:p>
          <w:p w:rsidR="00D406A7" w:rsidRPr="00D406A7" w:rsidRDefault="00D406A7" w:rsidP="00C86D8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(2008)</w:t>
            </w:r>
          </w:p>
        </w:tc>
        <w:tc>
          <w:tcPr>
            <w:tcW w:w="1147" w:type="dxa"/>
            <w:tcBorders>
              <w:left w:val="single" w:sz="8" w:space="0" w:color="auto"/>
              <w:bottom w:val="single" w:sz="18" w:space="0" w:color="auto"/>
              <w:right w:val="single" w:sz="8" w:space="0" w:color="auto"/>
            </w:tcBorders>
            <w:shd w:val="clear" w:color="auto" w:fill="D9D9D9" w:themeFill="background1" w:themeFillShade="D9"/>
          </w:tcPr>
          <w:p w:rsidR="00D406A7" w:rsidRPr="00D406A7" w:rsidRDefault="00D406A7" w:rsidP="00AA6C7D">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2008 Standard</w:t>
            </w:r>
          </w:p>
        </w:tc>
        <w:tc>
          <w:tcPr>
            <w:tcW w:w="6930" w:type="dxa"/>
            <w:tcBorders>
              <w:left w:val="single" w:sz="8" w:space="0" w:color="auto"/>
              <w:right w:val="single" w:sz="8" w:space="0" w:color="auto"/>
            </w:tcBorders>
            <w:shd w:val="clear" w:color="auto" w:fill="D9D9D9" w:themeFill="background1" w:themeFillShade="D9"/>
          </w:tcPr>
          <w:p w:rsidR="00D406A7" w:rsidRPr="00D406A7" w:rsidRDefault="00D406A7" w:rsidP="00AA6C7D">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315742">
        <w:trPr>
          <w:trHeight w:val="123"/>
        </w:trPr>
        <w:tc>
          <w:tcPr>
            <w:tcW w:w="1481" w:type="dxa"/>
            <w:vMerge w:val="restart"/>
            <w:tcBorders>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Geography</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VS.2a-e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VS.3b</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VS.4b-c</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VS.5d</w:t>
            </w:r>
          </w:p>
          <w:p w:rsidR="00D406A7" w:rsidRPr="00D406A7" w:rsidRDefault="00D406A7" w:rsidP="00EC188D">
            <w:pPr>
              <w:spacing w:line="259" w:lineRule="auto"/>
              <w:rPr>
                <w:rFonts w:ascii="Times New Roman" w:eastAsia="Calibri" w:hAnsi="Times New Roman" w:cs="Times New Roman"/>
                <w:b/>
              </w:rPr>
            </w:pPr>
            <w:r w:rsidRPr="00D406A7">
              <w:rPr>
                <w:rFonts w:ascii="Times New Roman" w:eastAsia="Calibri" w:hAnsi="Times New Roman" w:cs="Times New Roman"/>
              </w:rPr>
              <w:t>VS.6c</w:t>
            </w:r>
          </w:p>
        </w:tc>
        <w:tc>
          <w:tcPr>
            <w:tcW w:w="1147" w:type="dxa"/>
            <w:tcBorders>
              <w:top w:val="single" w:sz="24" w:space="0" w:color="auto"/>
              <w:left w:val="single" w:sz="8" w:space="0" w:color="auto"/>
              <w:bottom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VS.2c </w:t>
            </w:r>
          </w:p>
        </w:tc>
        <w:tc>
          <w:tcPr>
            <w:tcW w:w="6930" w:type="dxa"/>
            <w:tcBorders>
              <w:top w:val="single" w:sz="24" w:space="0" w:color="auto"/>
              <w:left w:val="single" w:sz="8" w:space="0" w:color="auto"/>
              <w:bottom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George Washington explored and surveyed the Dismal Swamp.</w:t>
            </w:r>
          </w:p>
        </w:tc>
      </w:tr>
      <w:tr w:rsidR="00D406A7" w:rsidRPr="00D406A7" w:rsidTr="00315742">
        <w:trPr>
          <w:trHeight w:val="123"/>
        </w:trPr>
        <w:tc>
          <w:tcPr>
            <w:tcW w:w="1481" w:type="dxa"/>
            <w:vMerge/>
            <w:tcBorders>
              <w:top w:val="single" w:sz="6"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147" w:type="dxa"/>
            <w:tcBorders>
              <w:top w:val="single" w:sz="8" w:space="0" w:color="auto"/>
              <w:left w:val="single" w:sz="8" w:space="0" w:color="auto"/>
              <w:bottom w:val="single" w:sz="8" w:space="0" w:color="auto"/>
              <w:right w:val="single" w:sz="8" w:space="0" w:color="auto"/>
            </w:tcBorders>
          </w:tcPr>
          <w:p w:rsidR="00D406A7" w:rsidRPr="00EC188D" w:rsidRDefault="00D406A7" w:rsidP="00D406A7">
            <w:pPr>
              <w:spacing w:after="160" w:line="259" w:lineRule="auto"/>
              <w:rPr>
                <w:rFonts w:ascii="Times New Roman" w:eastAsia="Calibri" w:hAnsi="Times New Roman" w:cs="Times New Roman"/>
              </w:rPr>
            </w:pPr>
            <w:r w:rsidRPr="00EC188D">
              <w:rPr>
                <w:rFonts w:ascii="Times New Roman" w:eastAsia="Calibri" w:hAnsi="Times New Roman" w:cs="Times New Roman"/>
              </w:rPr>
              <w:t xml:space="preserve">VS.2g </w:t>
            </w:r>
          </w:p>
        </w:tc>
        <w:tc>
          <w:tcPr>
            <w:tcW w:w="6930" w:type="dxa"/>
            <w:tcBorders>
              <w:top w:val="single" w:sz="8" w:space="0" w:color="auto"/>
              <w:left w:val="single" w:sz="8" w:space="0" w:color="auto"/>
              <w:bottom w:val="single" w:sz="6" w:space="0" w:color="auto"/>
              <w:right w:val="single" w:sz="8" w:space="0" w:color="auto"/>
            </w:tcBorders>
          </w:tcPr>
          <w:p w:rsidR="00D406A7" w:rsidRPr="00EC188D" w:rsidRDefault="00D406A7" w:rsidP="00D406A7">
            <w:pPr>
              <w:keepNext/>
              <w:widowControl w:val="0"/>
              <w:spacing w:after="160" w:line="259" w:lineRule="auto"/>
              <w:ind w:right="4"/>
              <w:outlineLvl w:val="7"/>
              <w:rPr>
                <w:rFonts w:ascii="Times New Roman" w:eastAsia="Times New Roman" w:hAnsi="Times New Roman" w:cs="Times New Roman"/>
              </w:rPr>
            </w:pPr>
            <w:r w:rsidRPr="00EC188D">
              <w:rPr>
                <w:rFonts w:ascii="Times New Roman" w:eastAsia="Times New Roman" w:hAnsi="Times New Roman" w:cs="Times New Roman"/>
              </w:rPr>
              <w:t>Essential Understandings:  Today, eleven American Indian tribes in Virginia are recognized by the Commonwealth of Virginia.</w:t>
            </w:r>
          </w:p>
          <w:p w:rsidR="00D406A7" w:rsidRPr="00EC188D" w:rsidRDefault="00D406A7" w:rsidP="00D406A7">
            <w:pPr>
              <w:keepNext/>
              <w:widowControl w:val="0"/>
              <w:spacing w:after="160" w:line="259" w:lineRule="auto"/>
              <w:ind w:right="4"/>
              <w:outlineLvl w:val="7"/>
              <w:rPr>
                <w:rFonts w:ascii="Times New Roman" w:eastAsia="Times New Roman" w:hAnsi="Times New Roman" w:cs="Times New Roman"/>
              </w:rPr>
            </w:pPr>
            <w:r w:rsidRPr="00EC188D">
              <w:rPr>
                <w:rFonts w:ascii="Times New Roman" w:eastAsia="Times New Roman" w:hAnsi="Times New Roman" w:cs="Times New Roman"/>
              </w:rPr>
              <w:t>The current state-recognized tribes are located in the following regions:</w:t>
            </w:r>
          </w:p>
          <w:p w:rsidR="00D406A7" w:rsidRPr="00EC188D" w:rsidRDefault="00D406A7" w:rsidP="00D406A7">
            <w:pPr>
              <w:widowControl w:val="0"/>
              <w:numPr>
                <w:ilvl w:val="0"/>
                <w:numId w:val="1"/>
              </w:numPr>
              <w:ind w:left="252" w:right="4" w:hanging="252"/>
              <w:rPr>
                <w:rFonts w:ascii="Times New Roman" w:eastAsia="Times" w:hAnsi="Times New Roman" w:cs="Times New Roman"/>
              </w:rPr>
            </w:pPr>
            <w:r w:rsidRPr="00EC188D">
              <w:rPr>
                <w:rFonts w:ascii="Times New Roman" w:eastAsia="Times" w:hAnsi="Times New Roman" w:cs="Times New Roman"/>
              </w:rPr>
              <w:t>Coastal Plain (Tidewater) region:</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rPr>
            </w:pPr>
            <w:r w:rsidRPr="00EC188D">
              <w:rPr>
                <w:rFonts w:ascii="Times New Roman" w:eastAsia="Times New Roman" w:hAnsi="Times New Roman" w:cs="Times New Roman"/>
              </w:rPr>
              <w:t>Chickahominy Tribe</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rPr>
            </w:pPr>
            <w:r w:rsidRPr="00EC188D">
              <w:rPr>
                <w:rFonts w:ascii="Times New Roman" w:eastAsia="Times New Roman" w:hAnsi="Times New Roman" w:cs="Times New Roman"/>
              </w:rPr>
              <w:t>Eastern Chickahominy Tribe</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rPr>
            </w:pPr>
            <w:r w:rsidRPr="00EC188D">
              <w:rPr>
                <w:rFonts w:ascii="Times New Roman" w:eastAsia="Times New Roman" w:hAnsi="Times New Roman" w:cs="Times New Roman"/>
              </w:rPr>
              <w:t>Mattaponi Tribe</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rPr>
            </w:pPr>
            <w:r w:rsidRPr="00EC188D">
              <w:rPr>
                <w:rFonts w:ascii="Times New Roman" w:eastAsia="Times New Roman" w:hAnsi="Times New Roman" w:cs="Times New Roman"/>
              </w:rPr>
              <w:t>Nansemond Tribe</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u w:val="single"/>
              </w:rPr>
            </w:pPr>
            <w:proofErr w:type="spellStart"/>
            <w:r w:rsidRPr="00EC188D">
              <w:rPr>
                <w:rFonts w:ascii="Times New Roman" w:eastAsia="Times New Roman" w:hAnsi="Times New Roman" w:cs="Times New Roman"/>
              </w:rPr>
              <w:t>Pamunkey</w:t>
            </w:r>
            <w:proofErr w:type="spellEnd"/>
            <w:r w:rsidRPr="00EC188D">
              <w:rPr>
                <w:rFonts w:ascii="Times New Roman" w:eastAsia="Times New Roman" w:hAnsi="Times New Roman" w:cs="Times New Roman"/>
              </w:rPr>
              <w:t xml:space="preserve"> Tribe</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u w:val="single"/>
              </w:rPr>
            </w:pPr>
            <w:r w:rsidRPr="00EC188D">
              <w:rPr>
                <w:rFonts w:ascii="Times New Roman" w:eastAsia="Times New Roman" w:hAnsi="Times New Roman" w:cs="Times New Roman"/>
              </w:rPr>
              <w:t>Rappahannock Tribe</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u w:val="single"/>
              </w:rPr>
            </w:pPr>
            <w:r w:rsidRPr="00EC188D">
              <w:rPr>
                <w:rFonts w:ascii="Times New Roman" w:eastAsia="Times New Roman" w:hAnsi="Times New Roman" w:cs="Times New Roman"/>
              </w:rPr>
              <w:t>Upper Mattaponi Tribe</w:t>
            </w:r>
          </w:p>
          <w:p w:rsidR="00D406A7" w:rsidRPr="00EC188D" w:rsidRDefault="00D406A7" w:rsidP="00D406A7">
            <w:pPr>
              <w:widowControl w:val="0"/>
              <w:numPr>
                <w:ilvl w:val="0"/>
                <w:numId w:val="1"/>
              </w:numPr>
              <w:ind w:left="252" w:right="4" w:hanging="252"/>
              <w:rPr>
                <w:rFonts w:ascii="Times New Roman" w:eastAsia="Times" w:hAnsi="Times New Roman" w:cs="Times New Roman"/>
              </w:rPr>
            </w:pPr>
            <w:r w:rsidRPr="00EC188D">
              <w:rPr>
                <w:rFonts w:ascii="Times New Roman" w:eastAsia="Times" w:hAnsi="Times New Roman" w:cs="Times New Roman"/>
              </w:rPr>
              <w:t>Piedmont region:</w:t>
            </w:r>
          </w:p>
          <w:p w:rsidR="00D406A7" w:rsidRPr="00EC188D" w:rsidRDefault="00D406A7" w:rsidP="00D406A7">
            <w:pPr>
              <w:widowControl w:val="0"/>
              <w:numPr>
                <w:ilvl w:val="0"/>
                <w:numId w:val="1"/>
              </w:numPr>
              <w:ind w:left="522" w:right="4" w:hanging="270"/>
              <w:rPr>
                <w:rFonts w:ascii="Times New Roman" w:eastAsia="Times New Roman" w:hAnsi="Times New Roman" w:cs="Times New Roman"/>
              </w:rPr>
            </w:pPr>
            <w:r w:rsidRPr="00EC188D">
              <w:rPr>
                <w:rFonts w:ascii="Times New Roman" w:eastAsia="Times New Roman" w:hAnsi="Times New Roman" w:cs="Times New Roman"/>
              </w:rPr>
              <w:t>Monacan Tribe</w:t>
            </w:r>
          </w:p>
        </w:tc>
      </w:tr>
      <w:tr w:rsidR="00D406A7" w:rsidRPr="00D406A7" w:rsidTr="00315742">
        <w:trPr>
          <w:trHeight w:val="453"/>
        </w:trPr>
        <w:tc>
          <w:tcPr>
            <w:tcW w:w="1481" w:type="dxa"/>
            <w:vMerge/>
            <w:tcBorders>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147" w:type="dxa"/>
            <w:tcBorders>
              <w:top w:val="single" w:sz="8" w:space="0" w:color="auto"/>
              <w:left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VS.4c</w:t>
            </w:r>
          </w:p>
        </w:tc>
        <w:tc>
          <w:tcPr>
            <w:tcW w:w="6930" w:type="dxa"/>
            <w:tcBorders>
              <w:top w:val="single" w:sz="6" w:space="0" w:color="auto"/>
              <w:left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Content was split between VS.4c and VS.5d  for the 2015 </w:t>
            </w:r>
            <w:r w:rsidRPr="00D406A7">
              <w:rPr>
                <w:rFonts w:ascii="Times New Roman" w:eastAsia="Calibri" w:hAnsi="Times New Roman" w:cs="Times New Roman"/>
                <w:i/>
              </w:rPr>
              <w:t>History and Social Science Standards of Learning</w:t>
            </w:r>
          </w:p>
        </w:tc>
      </w:tr>
      <w:tr w:rsidR="00D406A7" w:rsidRPr="00D406A7" w:rsidTr="00315742">
        <w:trPr>
          <w:trHeight w:val="1308"/>
        </w:trPr>
        <w:tc>
          <w:tcPr>
            <w:tcW w:w="1481" w:type="dxa"/>
            <w:tcBorders>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Civics</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VS.3c-d</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VS.5a</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VS.6b</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VS.8b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VS.9c</w:t>
            </w:r>
          </w:p>
          <w:p w:rsidR="00D406A7" w:rsidRPr="00D406A7" w:rsidRDefault="00D406A7" w:rsidP="00EC188D">
            <w:pPr>
              <w:spacing w:line="259" w:lineRule="auto"/>
              <w:rPr>
                <w:rFonts w:ascii="Times New Roman" w:eastAsia="Calibri" w:hAnsi="Times New Roman" w:cs="Times New Roman"/>
                <w:b/>
              </w:rPr>
            </w:pPr>
            <w:r w:rsidRPr="00D406A7">
              <w:rPr>
                <w:rFonts w:ascii="Times New Roman" w:eastAsia="Calibri" w:hAnsi="Times New Roman" w:cs="Times New Roman"/>
              </w:rPr>
              <w:t>VS.10a</w:t>
            </w:r>
          </w:p>
        </w:tc>
        <w:tc>
          <w:tcPr>
            <w:tcW w:w="1147" w:type="dxa"/>
            <w:tcBorders>
              <w:left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VS.9c </w:t>
            </w:r>
          </w:p>
        </w:tc>
        <w:tc>
          <w:tcPr>
            <w:tcW w:w="6930" w:type="dxa"/>
            <w:tcBorders>
              <w:left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Term clarification integration replaced by desegregation</w:t>
            </w:r>
          </w:p>
        </w:tc>
      </w:tr>
      <w:tr w:rsidR="00D406A7" w:rsidRPr="00D406A7" w:rsidTr="00315742">
        <w:trPr>
          <w:trHeight w:val="69"/>
        </w:trPr>
        <w:tc>
          <w:tcPr>
            <w:tcW w:w="1481" w:type="dxa"/>
            <w:vMerge w:val="restart"/>
            <w:tcBorders>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Economics</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VS.4a, d-e</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VS.8a, c</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VS.9a</w:t>
            </w:r>
          </w:p>
          <w:p w:rsidR="00D406A7" w:rsidRPr="00D406A7" w:rsidRDefault="00D406A7" w:rsidP="00EC188D">
            <w:pPr>
              <w:spacing w:line="259" w:lineRule="auto"/>
              <w:rPr>
                <w:rFonts w:ascii="Times New Roman" w:eastAsia="Calibri" w:hAnsi="Times New Roman" w:cs="Times New Roman"/>
                <w:b/>
              </w:rPr>
            </w:pPr>
            <w:r w:rsidRPr="00D406A7">
              <w:rPr>
                <w:rFonts w:ascii="Times New Roman" w:eastAsia="Calibri" w:hAnsi="Times New Roman" w:cs="Times New Roman"/>
              </w:rPr>
              <w:t>VS.10b-c</w:t>
            </w:r>
          </w:p>
        </w:tc>
        <w:tc>
          <w:tcPr>
            <w:tcW w:w="1147" w:type="dxa"/>
            <w:tcBorders>
              <w:left w:val="single" w:sz="8" w:space="0" w:color="auto"/>
              <w:bottom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VS.8a </w:t>
            </w:r>
          </w:p>
        </w:tc>
        <w:tc>
          <w:tcPr>
            <w:tcW w:w="6930" w:type="dxa"/>
            <w:tcBorders>
              <w:left w:val="single" w:sz="8" w:space="0" w:color="auto"/>
              <w:bottom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Numbers clarification: Hundreds of thousands of freed African Americans needed housing, education, clothing, food, and jobs.</w:t>
            </w:r>
          </w:p>
        </w:tc>
      </w:tr>
      <w:tr w:rsidR="00D406A7" w:rsidRPr="00D406A7" w:rsidTr="00315742">
        <w:trPr>
          <w:trHeight w:val="63"/>
        </w:trPr>
        <w:tc>
          <w:tcPr>
            <w:tcW w:w="1481" w:type="dxa"/>
            <w:vMerge/>
            <w:tcBorders>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147" w:type="dxa"/>
            <w:tcBorders>
              <w:top w:val="single" w:sz="8" w:space="0" w:color="auto"/>
              <w:left w:val="single" w:sz="8" w:space="0" w:color="auto"/>
              <w:bottom w:val="single" w:sz="8"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VS.9a</w:t>
            </w:r>
          </w:p>
        </w:tc>
        <w:tc>
          <w:tcPr>
            <w:tcW w:w="6930" w:type="dxa"/>
            <w:tcBorders>
              <w:top w:val="single" w:sz="8" w:space="0" w:color="auto"/>
              <w:left w:val="single" w:sz="8" w:space="0" w:color="auto"/>
              <w:bottom w:val="single" w:sz="8" w:space="0" w:color="auto"/>
              <w:right w:val="single" w:sz="8"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Old systems of farming were no longer effective. </w:t>
            </w:r>
          </w:p>
        </w:tc>
      </w:tr>
      <w:tr w:rsidR="00D406A7" w:rsidRPr="00D406A7" w:rsidTr="00315742">
        <w:trPr>
          <w:trHeight w:val="63"/>
        </w:trPr>
        <w:tc>
          <w:tcPr>
            <w:tcW w:w="1481" w:type="dxa"/>
            <w:vMerge/>
            <w:tcBorders>
              <w:bottom w:val="single" w:sz="24" w:space="0" w:color="auto"/>
              <w:right w:val="single" w:sz="8"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147" w:type="dxa"/>
            <w:tcBorders>
              <w:top w:val="single" w:sz="8" w:space="0" w:color="auto"/>
              <w:left w:val="single" w:sz="8" w:space="0" w:color="auto"/>
              <w:bottom w:val="single" w:sz="24" w:space="0" w:color="auto"/>
              <w:right w:val="single" w:sz="8" w:space="0" w:color="auto"/>
            </w:tcBorders>
          </w:tcPr>
          <w:p w:rsidR="00D406A7" w:rsidRPr="00EC188D" w:rsidRDefault="00D406A7" w:rsidP="00D406A7">
            <w:pPr>
              <w:spacing w:after="160" w:line="259" w:lineRule="auto"/>
              <w:rPr>
                <w:rFonts w:ascii="Times New Roman" w:eastAsia="Calibri" w:hAnsi="Times New Roman" w:cs="Times New Roman"/>
              </w:rPr>
            </w:pPr>
            <w:r w:rsidRPr="00EC188D">
              <w:rPr>
                <w:rFonts w:ascii="Times New Roman" w:eastAsia="Calibri" w:hAnsi="Times New Roman" w:cs="Times New Roman"/>
              </w:rPr>
              <w:t xml:space="preserve">VS.10b </w:t>
            </w:r>
          </w:p>
        </w:tc>
        <w:tc>
          <w:tcPr>
            <w:tcW w:w="6930" w:type="dxa"/>
            <w:tcBorders>
              <w:top w:val="single" w:sz="8" w:space="0" w:color="auto"/>
              <w:left w:val="single" w:sz="8" w:space="0" w:color="auto"/>
              <w:bottom w:val="single" w:sz="24" w:space="0" w:color="auto"/>
              <w:right w:val="single" w:sz="8" w:space="0" w:color="auto"/>
            </w:tcBorders>
          </w:tcPr>
          <w:p w:rsidR="00D406A7" w:rsidRPr="00EC188D" w:rsidRDefault="00D406A7" w:rsidP="00D406A7">
            <w:pPr>
              <w:spacing w:after="160" w:line="259" w:lineRule="auto"/>
              <w:rPr>
                <w:rFonts w:ascii="Times New Roman" w:eastAsia="Calibri" w:hAnsi="Times New Roman" w:cs="Times New Roman"/>
              </w:rPr>
            </w:pPr>
            <w:r w:rsidRPr="00EC188D">
              <w:rPr>
                <w:rFonts w:ascii="Times New Roman" w:eastAsia="Calibri" w:hAnsi="Times New Roman" w:cs="Times New Roman"/>
              </w:rPr>
              <w:t>Essential Knowledge:  The state of Virginia can be divided into five geographic regions. Certain products and industries characterize each region.</w:t>
            </w:r>
          </w:p>
          <w:p w:rsidR="00D406A7" w:rsidRPr="00EC188D" w:rsidRDefault="00D406A7" w:rsidP="00D406A7">
            <w:pPr>
              <w:spacing w:after="160" w:line="259" w:lineRule="auto"/>
              <w:rPr>
                <w:rFonts w:ascii="Times New Roman" w:eastAsia="Calibri" w:hAnsi="Times New Roman" w:cs="Times New Roman"/>
              </w:rPr>
            </w:pPr>
            <w:r w:rsidRPr="00EC188D">
              <w:rPr>
                <w:rFonts w:ascii="Times New Roman" w:eastAsia="Calibri" w:hAnsi="Times New Roman" w:cs="Times New Roman"/>
              </w:rPr>
              <w:t xml:space="preserve">Selected examples of products and industries </w:t>
            </w:r>
          </w:p>
          <w:p w:rsidR="00D406A7" w:rsidRPr="00EC188D" w:rsidRDefault="00D406A7" w:rsidP="00D406A7">
            <w:pPr>
              <w:numPr>
                <w:ilvl w:val="0"/>
                <w:numId w:val="3"/>
              </w:numPr>
              <w:ind w:left="360"/>
              <w:contextualSpacing/>
              <w:rPr>
                <w:rFonts w:ascii="Times New Roman" w:eastAsia="Calibri" w:hAnsi="Times New Roman" w:cs="Times New Roman"/>
              </w:rPr>
            </w:pPr>
            <w:r w:rsidRPr="00EC188D">
              <w:rPr>
                <w:rFonts w:ascii="Times New Roman" w:eastAsia="Calibri" w:hAnsi="Times New Roman" w:cs="Times New Roman"/>
              </w:rPr>
              <w:t>Coastal Plain (Tidewater)</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t>Products: seafood, peanuts</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t xml:space="preserve">Industries: shipbuilding, tourism, military bases </w:t>
            </w:r>
          </w:p>
          <w:p w:rsidR="00D406A7" w:rsidRPr="00EC188D" w:rsidRDefault="00D406A7" w:rsidP="00D406A7">
            <w:pPr>
              <w:numPr>
                <w:ilvl w:val="0"/>
                <w:numId w:val="3"/>
              </w:numPr>
              <w:ind w:left="360"/>
              <w:contextualSpacing/>
              <w:rPr>
                <w:rFonts w:ascii="Times New Roman" w:eastAsia="Calibri" w:hAnsi="Times New Roman" w:cs="Times New Roman"/>
              </w:rPr>
            </w:pPr>
            <w:r w:rsidRPr="00EC188D">
              <w:rPr>
                <w:rFonts w:ascii="Times New Roman" w:eastAsia="Calibri" w:hAnsi="Times New Roman" w:cs="Times New Roman"/>
              </w:rPr>
              <w:t>Piedmont</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t>Products: tobacco products, information technology</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t xml:space="preserve">Industries: federal and state government, farming, horse industry </w:t>
            </w:r>
          </w:p>
          <w:p w:rsidR="00D406A7" w:rsidRPr="00EC188D" w:rsidRDefault="00D406A7" w:rsidP="00D406A7">
            <w:pPr>
              <w:numPr>
                <w:ilvl w:val="0"/>
                <w:numId w:val="3"/>
              </w:numPr>
              <w:ind w:left="360"/>
              <w:contextualSpacing/>
              <w:rPr>
                <w:rFonts w:ascii="Times New Roman" w:eastAsia="Calibri" w:hAnsi="Times New Roman" w:cs="Times New Roman"/>
              </w:rPr>
            </w:pPr>
            <w:r w:rsidRPr="00EC188D">
              <w:rPr>
                <w:rFonts w:ascii="Times New Roman" w:eastAsia="Calibri" w:hAnsi="Times New Roman" w:cs="Times New Roman"/>
              </w:rPr>
              <w:t>Blue Ridge Mountains</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lastRenderedPageBreak/>
              <w:t>Products: apples</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t xml:space="preserve">Industries: recreation, farming </w:t>
            </w:r>
          </w:p>
          <w:p w:rsidR="00D406A7" w:rsidRPr="00EC188D" w:rsidRDefault="00D406A7" w:rsidP="00D406A7">
            <w:pPr>
              <w:numPr>
                <w:ilvl w:val="0"/>
                <w:numId w:val="3"/>
              </w:numPr>
              <w:ind w:left="360"/>
              <w:contextualSpacing/>
              <w:rPr>
                <w:rFonts w:ascii="Times New Roman" w:eastAsia="Calibri" w:hAnsi="Times New Roman" w:cs="Times New Roman"/>
              </w:rPr>
            </w:pPr>
            <w:r w:rsidRPr="00EC188D">
              <w:rPr>
                <w:rFonts w:ascii="Times New Roman" w:eastAsia="Calibri" w:hAnsi="Times New Roman" w:cs="Times New Roman"/>
              </w:rPr>
              <w:t>Valley and Ridge</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t xml:space="preserve">Products: poultry, apples, dairy, beef </w:t>
            </w:r>
          </w:p>
          <w:p w:rsidR="00D406A7" w:rsidRPr="00EC188D" w:rsidRDefault="00D406A7" w:rsidP="00D406A7">
            <w:pPr>
              <w:spacing w:after="160" w:line="259" w:lineRule="auto"/>
              <w:ind w:left="360"/>
              <w:contextualSpacing/>
              <w:rPr>
                <w:rFonts w:ascii="Times New Roman" w:eastAsia="Calibri" w:hAnsi="Times New Roman" w:cs="Times New Roman"/>
              </w:rPr>
            </w:pPr>
            <w:r w:rsidRPr="00EC188D">
              <w:rPr>
                <w:rFonts w:ascii="Times New Roman" w:eastAsia="Calibri" w:hAnsi="Times New Roman" w:cs="Times New Roman"/>
              </w:rPr>
              <w:t xml:space="preserve">Industries: farming </w:t>
            </w:r>
          </w:p>
          <w:p w:rsidR="00D406A7" w:rsidRPr="00EC188D" w:rsidRDefault="00D406A7" w:rsidP="00D406A7">
            <w:pPr>
              <w:numPr>
                <w:ilvl w:val="0"/>
                <w:numId w:val="2"/>
              </w:numPr>
              <w:autoSpaceDE w:val="0"/>
              <w:autoSpaceDN w:val="0"/>
              <w:adjustRightInd w:val="0"/>
              <w:ind w:left="360"/>
              <w:rPr>
                <w:rFonts w:ascii="Times New Roman" w:eastAsia="Calibri" w:hAnsi="Times New Roman" w:cs="Times New Roman"/>
                <w:color w:val="000000"/>
              </w:rPr>
            </w:pPr>
            <w:r w:rsidRPr="00EC188D">
              <w:rPr>
                <w:rFonts w:ascii="Times New Roman" w:eastAsia="Calibri" w:hAnsi="Times New Roman" w:cs="Times New Roman"/>
                <w:color w:val="000000"/>
              </w:rPr>
              <w:t>Appalachian Plateau</w:t>
            </w:r>
          </w:p>
          <w:p w:rsidR="00D406A7" w:rsidRPr="00EC188D" w:rsidRDefault="00D406A7" w:rsidP="00D406A7">
            <w:pPr>
              <w:autoSpaceDE w:val="0"/>
              <w:autoSpaceDN w:val="0"/>
              <w:adjustRightInd w:val="0"/>
              <w:ind w:left="360"/>
              <w:rPr>
                <w:rFonts w:ascii="Times New Roman" w:eastAsia="Calibri" w:hAnsi="Times New Roman" w:cs="Times New Roman"/>
                <w:color w:val="000000"/>
              </w:rPr>
            </w:pPr>
            <w:r w:rsidRPr="00EC188D">
              <w:rPr>
                <w:rFonts w:ascii="Times New Roman" w:eastAsia="Calibri" w:hAnsi="Times New Roman" w:cs="Times New Roman"/>
                <w:color w:val="000000"/>
              </w:rPr>
              <w:t>Products: coal</w:t>
            </w:r>
          </w:p>
          <w:p w:rsidR="00D406A7" w:rsidRPr="00EC188D" w:rsidRDefault="00D406A7" w:rsidP="00D406A7">
            <w:pPr>
              <w:autoSpaceDE w:val="0"/>
              <w:autoSpaceDN w:val="0"/>
              <w:adjustRightInd w:val="0"/>
              <w:ind w:left="360"/>
              <w:rPr>
                <w:rFonts w:ascii="Times New Roman" w:eastAsia="Calibri" w:hAnsi="Times New Roman" w:cs="Times New Roman"/>
                <w:color w:val="000000"/>
              </w:rPr>
            </w:pPr>
            <w:r w:rsidRPr="00EC188D">
              <w:rPr>
                <w:rFonts w:ascii="Times New Roman" w:eastAsia="Calibri" w:hAnsi="Times New Roman" w:cs="Times New Roman"/>
                <w:color w:val="000000"/>
              </w:rPr>
              <w:t>Industries: coal mining</w:t>
            </w:r>
          </w:p>
        </w:tc>
      </w:tr>
    </w:tbl>
    <w:p w:rsidR="00D406A7" w:rsidRPr="00D406A7" w:rsidRDefault="00D406A7" w:rsidP="00D406A7">
      <w:pPr>
        <w:spacing w:after="160" w:line="259" w:lineRule="auto"/>
        <w:rPr>
          <w:rFonts w:ascii="Calibri" w:eastAsia="Calibri" w:hAnsi="Calibri" w:cs="Times New Roman"/>
        </w:rPr>
      </w:pPr>
    </w:p>
    <w:p w:rsidR="00D406A7" w:rsidRDefault="00D406A7">
      <w:r>
        <w:br w:type="page"/>
      </w:r>
    </w:p>
    <w:p w:rsidR="00D406A7" w:rsidRPr="00D406A7" w:rsidRDefault="00D406A7" w:rsidP="00D406A7">
      <w:pPr>
        <w:spacing w:after="0" w:line="240" w:lineRule="auto"/>
        <w:contextualSpacing/>
        <w:outlineLvl w:val="0"/>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 xml:space="preserve">Assessment Supplement For </w:t>
      </w:r>
    </w:p>
    <w:p w:rsidR="00D406A7" w:rsidRPr="00D406A7" w:rsidRDefault="00D406A7" w:rsidP="00D406A7">
      <w:pPr>
        <w:spacing w:after="0" w:line="240" w:lineRule="auto"/>
        <w:contextualSpacing/>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Civics and Economics</w:t>
      </w:r>
    </w:p>
    <w:p w:rsidR="00D406A7" w:rsidRPr="00D406A7" w:rsidRDefault="00D406A7" w:rsidP="00D406A7">
      <w:pPr>
        <w:spacing w:before="240" w:after="0" w:line="240" w:lineRule="auto"/>
        <w:rPr>
          <w:rFonts w:ascii="Times New Roman" w:eastAsia="Calibri" w:hAnsi="Times New Roman" w:cs="Times New Roman"/>
        </w:rPr>
      </w:pPr>
      <w:r w:rsidRPr="00D406A7">
        <w:rPr>
          <w:rFonts w:ascii="Times New Roman" w:eastAsia="Calibri" w:hAnsi="Times New Roman" w:cs="Times New Roman"/>
        </w:rPr>
        <w:t xml:space="preserve">As Legislative Mandate: House Bill 930 and Senate Bill 306 Legislation in the 2014 General Assembly amended § 22.1-253.13:3.C of the </w:t>
      </w:r>
      <w:r w:rsidRPr="00EC188D">
        <w:rPr>
          <w:rFonts w:ascii="Times New Roman" w:eastAsia="Calibri" w:hAnsi="Times New Roman" w:cs="Times New Roman"/>
          <w:i/>
        </w:rPr>
        <w:t>Code of Virginia</w:t>
      </w:r>
      <w:r w:rsidRPr="00D406A7">
        <w:rPr>
          <w:rFonts w:ascii="Times New Roman" w:eastAsia="Calibri" w:hAnsi="Times New Roman" w:cs="Times New Roman"/>
        </w:rPr>
        <w:t xml:space="preserve"> to eliminate several Standards of Learning (SOL) tests: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History,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Science,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5 Writing,</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to 1865, and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1865 to the Present. </w:t>
      </w:r>
    </w:p>
    <w:p w:rsidR="00D406A7" w:rsidRPr="00D406A7" w:rsidRDefault="00D406A7" w:rsidP="00D406A7">
      <w:pPr>
        <w:spacing w:before="240" w:after="160" w:line="259" w:lineRule="auto"/>
        <w:rPr>
          <w:rFonts w:ascii="Times New Roman" w:eastAsia="Calibri" w:hAnsi="Times New Roman" w:cs="Times New Roman"/>
        </w:rPr>
      </w:pPr>
      <w:r w:rsidRPr="00D406A7">
        <w:rPr>
          <w:rFonts w:ascii="Times New Roman" w:eastAsia="Calibri" w:hAnsi="Times New Roman" w:cs="Times New Roman"/>
        </w:rPr>
        <w:t xml:space="preserve">Specifically, the </w:t>
      </w:r>
      <w:r w:rsidRPr="00EC188D">
        <w:rPr>
          <w:rFonts w:ascii="Times New Roman" w:eastAsia="Calibri" w:hAnsi="Times New Roman" w:cs="Times New Roman"/>
          <w:i/>
        </w:rPr>
        <w:t>Code</w:t>
      </w:r>
      <w:r w:rsidRPr="00D406A7">
        <w:rPr>
          <w:rFonts w:ascii="Times New Roman" w:eastAsia="Calibri" w:hAnsi="Times New Roman" w:cs="Times New Roman"/>
        </w:rPr>
        <w:t xml:space="preserve"> states (emphasis added): </w:t>
      </w:r>
    </w:p>
    <w:p w:rsidR="00D406A7" w:rsidRPr="00D406A7" w:rsidRDefault="00D406A7" w:rsidP="00D406A7">
      <w:pPr>
        <w:spacing w:after="160" w:line="259" w:lineRule="auto"/>
        <w:ind w:left="720"/>
        <w:rPr>
          <w:rFonts w:ascii="Times New Roman" w:eastAsia="Calibri" w:hAnsi="Times New Roman" w:cs="Times New Roman"/>
          <w:i/>
        </w:rPr>
      </w:pPr>
      <w:r w:rsidRPr="00D406A7">
        <w:rPr>
          <w:rFonts w:ascii="Times New Roman" w:eastAsia="Calibri" w:hAnsi="Times New Roman" w:cs="Times New Roman"/>
          <w:i/>
        </w:rP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rsidR="00D406A7" w:rsidRPr="00D406A7" w:rsidRDefault="00EC188D" w:rsidP="00D406A7">
      <w:pPr>
        <w:spacing w:after="160" w:line="259" w:lineRule="auto"/>
        <w:rPr>
          <w:rFonts w:ascii="Times New Roman" w:eastAsia="Calibri" w:hAnsi="Times New Roman" w:cs="Times New Roman"/>
        </w:rPr>
      </w:pPr>
      <w:r>
        <w:rPr>
          <w:rFonts w:ascii="Times New Roman" w:eastAsia="Calibri" w:hAnsi="Times New Roman" w:cs="Times New Roman"/>
        </w:rPr>
        <w:t>The following</w:t>
      </w:r>
      <w:r w:rsidR="00D406A7" w:rsidRPr="00D406A7">
        <w:rPr>
          <w:rFonts w:ascii="Times New Roman" w:eastAsia="Calibri" w:hAnsi="Times New Roman" w:cs="Times New Roman"/>
        </w:rPr>
        <w:t xml:space="preserve"> chart outlines the additional content that should be integrated into the local history and social science curriculum to administer the state assessment for history and social science.</w:t>
      </w:r>
    </w:p>
    <w:tbl>
      <w:tblPr>
        <w:tblStyle w:val="TableGrid"/>
        <w:tblW w:w="9558" w:type="dxa"/>
        <w:tblInd w:w="-113" w:type="dxa"/>
        <w:tblBorders>
          <w:top w:val="single" w:sz="24" w:space="0" w:color="auto"/>
          <w:bottom w:val="single" w:sz="24" w:space="0" w:color="auto"/>
          <w:insideH w:val="single" w:sz="24" w:space="0" w:color="auto"/>
          <w:insideV w:val="single" w:sz="24" w:space="0" w:color="auto"/>
        </w:tblBorders>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573"/>
        <w:gridCol w:w="1182"/>
        <w:gridCol w:w="6803"/>
      </w:tblGrid>
      <w:tr w:rsidR="00D406A7" w:rsidRPr="00D406A7" w:rsidTr="00315742">
        <w:trPr>
          <w:tblHeader/>
        </w:trPr>
        <w:tc>
          <w:tcPr>
            <w:tcW w:w="1573" w:type="dxa"/>
            <w:tcBorders>
              <w:right w:val="single" w:sz="8" w:space="0" w:color="auto"/>
            </w:tcBorders>
            <w:shd w:val="clear" w:color="auto" w:fill="D9D9D9" w:themeFill="background1" w:themeFillShade="D9"/>
          </w:tcPr>
          <w:p w:rsidR="00D406A7" w:rsidRPr="00D406A7" w:rsidRDefault="00D406A7" w:rsidP="00D406A7">
            <w:pPr>
              <w:jc w:val="center"/>
              <w:rPr>
                <w:rFonts w:ascii="Times New Roman" w:eastAsia="Calibri" w:hAnsi="Times New Roman" w:cs="Times New Roman"/>
                <w:b/>
              </w:rPr>
            </w:pPr>
            <w:r w:rsidRPr="00D406A7">
              <w:rPr>
                <w:rFonts w:ascii="Times New Roman" w:eastAsia="Calibri" w:hAnsi="Times New Roman" w:cs="Times New Roman"/>
                <w:b/>
              </w:rPr>
              <w:t>Reporting Category</w:t>
            </w:r>
          </w:p>
          <w:p w:rsidR="00D406A7" w:rsidRPr="00D406A7" w:rsidRDefault="00D406A7" w:rsidP="00D406A7">
            <w:pPr>
              <w:jc w:val="center"/>
              <w:rPr>
                <w:rFonts w:ascii="Times New Roman" w:eastAsia="Calibri" w:hAnsi="Times New Roman" w:cs="Times New Roman"/>
                <w:b/>
              </w:rPr>
            </w:pPr>
            <w:r w:rsidRPr="00D406A7">
              <w:rPr>
                <w:rFonts w:ascii="Times New Roman" w:eastAsia="Calibri" w:hAnsi="Times New Roman" w:cs="Times New Roman"/>
                <w:b/>
              </w:rPr>
              <w:t>(2008)</w:t>
            </w:r>
          </w:p>
        </w:tc>
        <w:tc>
          <w:tcPr>
            <w:tcW w:w="1182" w:type="dxa"/>
            <w:tcBorders>
              <w:left w:val="single" w:sz="8" w:space="0" w:color="auto"/>
              <w:bottom w:val="single" w:sz="18" w:space="0" w:color="auto"/>
              <w:right w:val="single" w:sz="8" w:space="0" w:color="auto"/>
            </w:tcBorders>
            <w:shd w:val="clear" w:color="auto" w:fill="D9D9D9" w:themeFill="background1" w:themeFillShade="D9"/>
          </w:tcPr>
          <w:p w:rsidR="00D406A7" w:rsidRPr="00D406A7" w:rsidRDefault="00D406A7" w:rsidP="00D406A7">
            <w:pPr>
              <w:jc w:val="center"/>
              <w:rPr>
                <w:rFonts w:ascii="Times New Roman" w:eastAsia="Calibri" w:hAnsi="Times New Roman" w:cs="Times New Roman"/>
                <w:b/>
              </w:rPr>
            </w:pPr>
            <w:r w:rsidRPr="00D406A7">
              <w:rPr>
                <w:rFonts w:ascii="Times New Roman" w:eastAsia="Calibri" w:hAnsi="Times New Roman" w:cs="Times New Roman"/>
                <w:b/>
              </w:rPr>
              <w:t xml:space="preserve">2008 Standards </w:t>
            </w:r>
          </w:p>
          <w:p w:rsidR="00D406A7" w:rsidRPr="00D406A7" w:rsidRDefault="00D406A7" w:rsidP="00D406A7">
            <w:pPr>
              <w:jc w:val="center"/>
              <w:rPr>
                <w:rFonts w:ascii="Times New Roman" w:eastAsia="Calibri" w:hAnsi="Times New Roman" w:cs="Times New Roman"/>
                <w:b/>
              </w:rPr>
            </w:pPr>
          </w:p>
        </w:tc>
        <w:tc>
          <w:tcPr>
            <w:tcW w:w="6803" w:type="dxa"/>
            <w:tcBorders>
              <w:left w:val="single" w:sz="8" w:space="0" w:color="auto"/>
            </w:tcBorders>
            <w:shd w:val="clear" w:color="auto" w:fill="D9D9D9" w:themeFill="background1" w:themeFillShade="D9"/>
          </w:tcPr>
          <w:p w:rsidR="00D406A7" w:rsidRPr="00D406A7" w:rsidRDefault="00D406A7" w:rsidP="00D406A7">
            <w:pPr>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315742">
        <w:trPr>
          <w:trHeight w:val="192"/>
        </w:trPr>
        <w:tc>
          <w:tcPr>
            <w:tcW w:w="1573" w:type="dxa"/>
            <w:vMerge w:val="restart"/>
            <w:tcBorders>
              <w:right w:val="single" w:sz="8" w:space="0" w:color="auto"/>
            </w:tcBorders>
          </w:tcPr>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b/>
              </w:rPr>
              <w:t>Principles of Government and Citizenship</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CE.2a-d</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CE.3a-e </w:t>
            </w:r>
          </w:p>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rPr>
              <w:t>CE.4a-g</w:t>
            </w:r>
          </w:p>
        </w:tc>
        <w:tc>
          <w:tcPr>
            <w:tcW w:w="1182" w:type="dxa"/>
            <w:tcBorders>
              <w:left w:val="single" w:sz="8" w:space="0" w:color="auto"/>
              <w:bottom w:val="single" w:sz="8"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CE.2b </w:t>
            </w:r>
          </w:p>
        </w:tc>
        <w:tc>
          <w:tcPr>
            <w:tcW w:w="6803" w:type="dxa"/>
            <w:tcBorders>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Essential Understandings: American constitutional government is founded on concepts articulated in earlier documents, including the charters of the Virginia Company of London, the Virginia Declaration of Rights, the Declaration of Independence, the Articles of Confederation, and the Virginia Statute for Religious Freedom.</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(Declaration of Independence)</w:t>
            </w:r>
          </w:p>
          <w:p w:rsidR="00D406A7" w:rsidRPr="00D406A7" w:rsidRDefault="00D406A7" w:rsidP="00D406A7">
            <w:pPr>
              <w:numPr>
                <w:ilvl w:val="0"/>
                <w:numId w:val="6"/>
              </w:numPr>
              <w:ind w:left="346"/>
              <w:contextualSpacing/>
              <w:rPr>
                <w:rFonts w:ascii="Times New Roman" w:eastAsia="Calibri" w:hAnsi="Times New Roman" w:cs="Times New Roman"/>
              </w:rPr>
            </w:pPr>
            <w:proofErr w:type="gramStart"/>
            <w:r w:rsidRPr="00D406A7">
              <w:rPr>
                <w:rFonts w:ascii="Times New Roman" w:eastAsia="Calibri" w:hAnsi="Times New Roman" w:cs="Times New Roman"/>
              </w:rPr>
              <w:t>established</w:t>
            </w:r>
            <w:proofErr w:type="gramEnd"/>
            <w:r w:rsidRPr="00D406A7">
              <w:rPr>
                <w:rFonts w:ascii="Times New Roman" w:eastAsia="Calibri" w:hAnsi="Times New Roman" w:cs="Times New Roman"/>
              </w:rPr>
              <w:t xml:space="preserve"> the idea that all people are equal under the law. . .</w:t>
            </w:r>
          </w:p>
        </w:tc>
      </w:tr>
      <w:tr w:rsidR="00D406A7" w:rsidRPr="00D406A7" w:rsidTr="00315742">
        <w:trPr>
          <w:trHeight w:val="70"/>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8"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CE.3a </w:t>
            </w:r>
          </w:p>
        </w:tc>
        <w:tc>
          <w:tcPr>
            <w:tcW w:w="6803" w:type="dxa"/>
            <w:tcBorders>
              <w:top w:val="single" w:sz="6"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To become a citizen through naturalization, a person must demonstrate knowledge of American history and principles and the ability to read, speak, and write words in ordinary usage in the English language. </w:t>
            </w:r>
          </w:p>
        </w:tc>
      </w:tr>
      <w:tr w:rsidR="00D406A7" w:rsidRPr="00D406A7" w:rsidTr="00315742">
        <w:trPr>
          <w:trHeight w:val="335"/>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CE.3b </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Fourteenth Amendment</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Extends the due process protection to actions of the states</w:t>
            </w:r>
          </w:p>
        </w:tc>
      </w:tr>
      <w:tr w:rsidR="00D406A7" w:rsidRPr="00D406A7" w:rsidTr="00C86D8D">
        <w:trPr>
          <w:trHeight w:val="335"/>
        </w:trPr>
        <w:tc>
          <w:tcPr>
            <w:tcW w:w="1573" w:type="dxa"/>
            <w:vMerge/>
            <w:tcBorders>
              <w:bottom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24"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CE.3e </w:t>
            </w:r>
          </w:p>
        </w:tc>
        <w:tc>
          <w:tcPr>
            <w:tcW w:w="6803" w:type="dxa"/>
            <w:tcBorders>
              <w:top w:val="single" w:sz="6" w:space="0" w:color="auto"/>
              <w:left w:val="single" w:sz="8" w:space="0" w:color="auto"/>
              <w:bottom w:val="single" w:sz="24"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Volunteer to support democratic institutions </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(e.g., League of Women Voters).</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p>
        </w:tc>
      </w:tr>
      <w:tr w:rsidR="00D406A7" w:rsidRPr="00D406A7" w:rsidTr="00315742">
        <w:trPr>
          <w:trHeight w:val="291"/>
        </w:trPr>
        <w:tc>
          <w:tcPr>
            <w:tcW w:w="1573" w:type="dxa"/>
            <w:vMerge w:val="restart"/>
            <w:tcBorders>
              <w:bottom w:val="single" w:sz="8" w:space="0" w:color="auto"/>
              <w:right w:val="single" w:sz="12" w:space="0" w:color="auto"/>
            </w:tcBorders>
          </w:tcPr>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b/>
              </w:rPr>
              <w:t>Structure of American Government</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CE.6a-b, d </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CE.7a-b, d </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CE.8a-b</w:t>
            </w:r>
          </w:p>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rPr>
              <w:t>CE.9a</w:t>
            </w:r>
          </w:p>
        </w:tc>
        <w:tc>
          <w:tcPr>
            <w:tcW w:w="1182" w:type="dxa"/>
            <w:tcBorders>
              <w:left w:val="single" w:sz="12" w:space="0" w:color="auto"/>
              <w:bottom w:val="single" w:sz="6" w:space="0" w:color="auto"/>
              <w:right w:val="single" w:sz="12"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CE.6d</w:t>
            </w:r>
          </w:p>
        </w:tc>
        <w:tc>
          <w:tcPr>
            <w:tcW w:w="6803" w:type="dxa"/>
            <w:tcBorders>
              <w:left w:val="single" w:sz="12"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Presidential power has grown in the years since the Constitution was ratified. </w:t>
            </w:r>
          </w:p>
        </w:tc>
      </w:tr>
      <w:tr w:rsidR="00D406A7" w:rsidRPr="00D406A7" w:rsidTr="00315742">
        <w:trPr>
          <w:trHeight w:val="123"/>
        </w:trPr>
        <w:tc>
          <w:tcPr>
            <w:tcW w:w="1573" w:type="dxa"/>
            <w:vMerge/>
            <w:tcBorders>
              <w:top w:val="single" w:sz="8" w:space="0" w:color="auto"/>
              <w:right w:val="single" w:sz="12"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12" w:space="0" w:color="auto"/>
              <w:bottom w:val="single" w:sz="6" w:space="0" w:color="auto"/>
              <w:right w:val="single" w:sz="12"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CE.8a</w:t>
            </w:r>
          </w:p>
        </w:tc>
        <w:tc>
          <w:tcPr>
            <w:tcW w:w="6803" w:type="dxa"/>
            <w:tcBorders>
              <w:top w:val="single" w:sz="6" w:space="0" w:color="auto"/>
              <w:left w:val="single" w:sz="12"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In every Virginia locality, state courts resolve judicial disputes. Judges of the circuit courts, district courts, juvenile and domestic relations courts, and small claims courts hear cases in each locality. </w:t>
            </w:r>
          </w:p>
        </w:tc>
      </w:tr>
      <w:tr w:rsidR="00D406A7" w:rsidRPr="00D406A7" w:rsidTr="00315742">
        <w:trPr>
          <w:trHeight w:val="123"/>
        </w:trPr>
        <w:tc>
          <w:tcPr>
            <w:tcW w:w="1573" w:type="dxa"/>
            <w:vMerge/>
            <w:tcBorders>
              <w:right w:val="single" w:sz="12"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12" w:space="0" w:color="auto"/>
              <w:bottom w:val="single" w:sz="6" w:space="0" w:color="auto"/>
              <w:right w:val="single" w:sz="12"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CE.10a </w:t>
            </w:r>
          </w:p>
        </w:tc>
        <w:tc>
          <w:tcPr>
            <w:tcW w:w="6803" w:type="dxa"/>
            <w:tcBorders>
              <w:top w:val="single" w:sz="6" w:space="0" w:color="auto"/>
              <w:left w:val="single" w:sz="12"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Covered in CE.9a (2015)</w:t>
            </w:r>
          </w:p>
        </w:tc>
      </w:tr>
      <w:tr w:rsidR="00D406A7" w:rsidRPr="00D406A7" w:rsidTr="00EC188D">
        <w:trPr>
          <w:trHeight w:val="123"/>
        </w:trPr>
        <w:tc>
          <w:tcPr>
            <w:tcW w:w="1573" w:type="dxa"/>
            <w:vMerge/>
            <w:tcBorders>
              <w:bottom w:val="single" w:sz="24" w:space="0" w:color="auto"/>
              <w:right w:val="single" w:sz="12"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12" w:space="0" w:color="auto"/>
              <w:bottom w:val="single" w:sz="24" w:space="0" w:color="auto"/>
              <w:right w:val="single" w:sz="12"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CE.10b </w:t>
            </w:r>
          </w:p>
        </w:tc>
        <w:tc>
          <w:tcPr>
            <w:tcW w:w="6803" w:type="dxa"/>
            <w:tcBorders>
              <w:top w:val="single" w:sz="6" w:space="0" w:color="auto"/>
              <w:left w:val="single" w:sz="12" w:space="0" w:color="auto"/>
              <w:bottom w:val="single" w:sz="24"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Covered in CE.9b (2015)</w:t>
            </w:r>
          </w:p>
        </w:tc>
      </w:tr>
      <w:tr w:rsidR="00D406A7" w:rsidRPr="00D406A7" w:rsidTr="00EC188D">
        <w:trPr>
          <w:trHeight w:val="123"/>
        </w:trPr>
        <w:tc>
          <w:tcPr>
            <w:tcW w:w="1573" w:type="dxa"/>
            <w:vMerge w:val="restart"/>
            <w:tcBorders>
              <w:top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b/>
              </w:rPr>
              <w:t>Political and Governmental Processes</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CE.5a-f</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CE.6c</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CE.7c</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CE.8c</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CE.9b-d</w:t>
            </w:r>
          </w:p>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rPr>
              <w:t>CE.10a-c</w:t>
            </w:r>
          </w:p>
        </w:tc>
        <w:tc>
          <w:tcPr>
            <w:tcW w:w="1182" w:type="dxa"/>
            <w:tcBorders>
              <w:top w:val="single" w:sz="24"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CE.5e</w:t>
            </w:r>
          </w:p>
        </w:tc>
        <w:tc>
          <w:tcPr>
            <w:tcW w:w="6803" w:type="dxa"/>
            <w:tcBorders>
              <w:top w:val="single" w:sz="24"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Essential Understanding:  The number of citizens who register and vote is related to how important election issues are to citizens.</w:t>
            </w:r>
          </w:p>
        </w:tc>
      </w:tr>
      <w:tr w:rsidR="00D406A7" w:rsidRPr="00D406A7" w:rsidTr="00315742">
        <w:trPr>
          <w:trHeight w:val="123"/>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CE.5f</w:t>
            </w:r>
          </w:p>
        </w:tc>
        <w:tc>
          <w:tcPr>
            <w:tcW w:w="6803" w:type="dxa"/>
            <w:tcBorders>
              <w:top w:val="single" w:sz="6"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bCs/>
                <w:color w:val="000000"/>
              </w:rPr>
              <w:t xml:space="preserve">Electoral College process </w:t>
            </w:r>
          </w:p>
          <w:p w:rsidR="00D406A7" w:rsidRPr="00D406A7" w:rsidRDefault="00D406A7" w:rsidP="00D406A7">
            <w:pPr>
              <w:numPr>
                <w:ilvl w:val="0"/>
                <w:numId w:val="5"/>
              </w:num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A slate of electors for each state is chosen by popular vote. </w:t>
            </w:r>
          </w:p>
          <w:p w:rsidR="00D406A7" w:rsidRPr="00D406A7" w:rsidRDefault="00D406A7" w:rsidP="00D406A7">
            <w:pPr>
              <w:numPr>
                <w:ilvl w:val="0"/>
                <w:numId w:val="5"/>
              </w:num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The electors meet to vote for president and vice president. </w:t>
            </w:r>
          </w:p>
        </w:tc>
      </w:tr>
      <w:tr w:rsidR="00D406A7" w:rsidRPr="00D406A7" w:rsidTr="00315742">
        <w:trPr>
          <w:trHeight w:val="123"/>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CE.5g</w:t>
            </w:r>
          </w:p>
        </w:tc>
        <w:tc>
          <w:tcPr>
            <w:tcW w:w="6803" w:type="dxa"/>
            <w:tcBorders>
              <w:top w:val="single" w:sz="6"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Covered in CE.5e (2015)</w:t>
            </w:r>
          </w:p>
          <w:p w:rsidR="00D406A7" w:rsidRPr="00D406A7" w:rsidRDefault="00D406A7" w:rsidP="00D406A7">
            <w:pPr>
              <w:autoSpaceDE w:val="0"/>
              <w:autoSpaceDN w:val="0"/>
              <w:adjustRightInd w:val="0"/>
              <w:rPr>
                <w:rFonts w:ascii="Times New Roman" w:eastAsia="Calibri" w:hAnsi="Times New Roman" w:cs="Times New Roman"/>
                <w:color w:val="000000"/>
              </w:rPr>
            </w:pPr>
          </w:p>
          <w:p w:rsidR="00D406A7" w:rsidRPr="00D406A7" w:rsidRDefault="00D406A7" w:rsidP="00D406A7">
            <w:pPr>
              <w:autoSpaceDE w:val="0"/>
              <w:autoSpaceDN w:val="0"/>
              <w:adjustRightInd w:val="0"/>
              <w:rPr>
                <w:rFonts w:ascii="Times New Roman" w:eastAsia="Calibri" w:hAnsi="Times New Roman" w:cs="Times New Roman"/>
                <w:b/>
                <w:bCs/>
                <w:color w:val="000000"/>
              </w:rPr>
            </w:pPr>
            <w:r w:rsidRPr="00D406A7">
              <w:rPr>
                <w:rFonts w:ascii="Times New Roman" w:eastAsia="Calibri" w:hAnsi="Times New Roman" w:cs="Times New Roman"/>
                <w:color w:val="000000"/>
              </w:rPr>
              <w:t>Essential Understanding:  All citizens can learn the importance of the individual’s participation in the political process either through direct involvement in campaigns or through simulations.</w:t>
            </w:r>
          </w:p>
        </w:tc>
      </w:tr>
      <w:tr w:rsidR="00D406A7" w:rsidRPr="00D406A7" w:rsidTr="00315742">
        <w:trPr>
          <w:trHeight w:val="123"/>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CE.6c</w:t>
            </w:r>
          </w:p>
        </w:tc>
        <w:tc>
          <w:tcPr>
            <w:tcW w:w="6803" w:type="dxa"/>
            <w:tcBorders>
              <w:top w:val="single" w:sz="6"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Essential Understanding:  Officials who are elected to serve in the national legislature make laws. All citizens can learn the importance of the individual’s participation in the policymaking process through direct participation and simulations.</w:t>
            </w:r>
          </w:p>
          <w:p w:rsidR="00D406A7" w:rsidRPr="00D406A7" w:rsidRDefault="00D406A7" w:rsidP="00D406A7">
            <w:pPr>
              <w:autoSpaceDE w:val="0"/>
              <w:autoSpaceDN w:val="0"/>
              <w:adjustRightInd w:val="0"/>
              <w:rPr>
                <w:rFonts w:ascii="Times New Roman" w:eastAsia="Calibri" w:hAnsi="Times New Roman" w:cs="Times New Roman"/>
                <w:color w:val="000000"/>
              </w:rPr>
            </w:pPr>
          </w:p>
          <w:p w:rsidR="00D406A7" w:rsidRPr="00D406A7" w:rsidRDefault="00D406A7" w:rsidP="00D406A7">
            <w:pPr>
              <w:autoSpaceDE w:val="0"/>
              <w:autoSpaceDN w:val="0"/>
              <w:adjustRightInd w:val="0"/>
              <w:rPr>
                <w:rFonts w:ascii="Times New Roman" w:eastAsia="Calibri" w:hAnsi="Times New Roman" w:cs="Times New Roman"/>
                <w:b/>
                <w:bCs/>
                <w:color w:val="000000"/>
              </w:rPr>
            </w:pPr>
            <w:r w:rsidRPr="00D406A7">
              <w:rPr>
                <w:rFonts w:ascii="Times New Roman" w:eastAsia="Calibri" w:hAnsi="Times New Roman" w:cs="Times New Roman"/>
                <w:color w:val="000000"/>
              </w:rPr>
              <w:t xml:space="preserve">Citizens (including students) learn the importance of the legislative process through direct involvement and/or simulations. </w:t>
            </w:r>
          </w:p>
        </w:tc>
      </w:tr>
      <w:tr w:rsidR="00D406A7" w:rsidRPr="00D406A7" w:rsidTr="00315742">
        <w:trPr>
          <w:trHeight w:val="123"/>
        </w:trPr>
        <w:tc>
          <w:tcPr>
            <w:tcW w:w="1573" w:type="dxa"/>
            <w:vMerge/>
            <w:tcBorders>
              <w:top w:val="single" w:sz="6" w:space="0" w:color="auto"/>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CE.7c</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Essential Knowledge:  All citizens can learn the importance of the individual’s participation in the policymaking process through direct participation and simulations.</w:t>
            </w:r>
          </w:p>
        </w:tc>
      </w:tr>
      <w:tr w:rsidR="00D406A7" w:rsidRPr="00D406A7" w:rsidTr="00315742">
        <w:trPr>
          <w:trHeight w:val="123"/>
        </w:trPr>
        <w:tc>
          <w:tcPr>
            <w:tcW w:w="1573" w:type="dxa"/>
            <w:vMerge/>
            <w:tcBorders>
              <w:top w:val="single" w:sz="6" w:space="0" w:color="auto"/>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CE.9a</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Covered in CE.10a (2015)</w:t>
            </w:r>
          </w:p>
        </w:tc>
      </w:tr>
      <w:tr w:rsidR="00D406A7" w:rsidRPr="00D406A7" w:rsidTr="00315742">
        <w:trPr>
          <w:trHeight w:val="123"/>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CE.9b</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Covered in CE.10b (2015)</w:t>
            </w:r>
          </w:p>
        </w:tc>
      </w:tr>
      <w:tr w:rsidR="00D406A7" w:rsidRPr="00D406A7" w:rsidTr="00315742">
        <w:trPr>
          <w:trHeight w:val="123"/>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CE.9c</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Covered in CE.10c (2015)</w:t>
            </w:r>
          </w:p>
        </w:tc>
      </w:tr>
      <w:tr w:rsidR="00D406A7" w:rsidRPr="00D406A7" w:rsidTr="00315742">
        <w:trPr>
          <w:trHeight w:val="123"/>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CE.10c </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Covered in CE.9c (2015)</w:t>
            </w:r>
          </w:p>
        </w:tc>
      </w:tr>
      <w:tr w:rsidR="00D406A7" w:rsidRPr="00D406A7" w:rsidTr="00C86D8D">
        <w:trPr>
          <w:trHeight w:val="123"/>
        </w:trPr>
        <w:tc>
          <w:tcPr>
            <w:tcW w:w="1573" w:type="dxa"/>
            <w:vMerge/>
            <w:tcBorders>
              <w:bottom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24"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CE.10d </w:t>
            </w:r>
          </w:p>
        </w:tc>
        <w:tc>
          <w:tcPr>
            <w:tcW w:w="6803" w:type="dxa"/>
            <w:tcBorders>
              <w:top w:val="single" w:sz="6" w:space="0" w:color="auto"/>
              <w:left w:val="single" w:sz="8" w:space="0" w:color="auto"/>
              <w:bottom w:val="single" w:sz="24"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Covered in CE.9d (2015)</w:t>
            </w:r>
          </w:p>
        </w:tc>
      </w:tr>
      <w:tr w:rsidR="00D406A7" w:rsidRPr="00D406A7" w:rsidTr="00C86D8D">
        <w:trPr>
          <w:trHeight w:val="67"/>
        </w:trPr>
        <w:tc>
          <w:tcPr>
            <w:tcW w:w="1573" w:type="dxa"/>
            <w:vMerge w:val="restart"/>
            <w:tcBorders>
              <w:top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rPr>
              <w:br w:type="page"/>
            </w:r>
            <w:r w:rsidRPr="00D406A7">
              <w:rPr>
                <w:rFonts w:ascii="Times New Roman" w:eastAsia="Calibri" w:hAnsi="Times New Roman" w:cs="Times New Roman"/>
                <w:b/>
              </w:rPr>
              <w:t>Economic Principles and Decisions</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CE.11a-b</w:t>
            </w: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CE.14a-f</w:t>
            </w:r>
          </w:p>
        </w:tc>
        <w:tc>
          <w:tcPr>
            <w:tcW w:w="1182" w:type="dxa"/>
            <w:tcBorders>
              <w:top w:val="single" w:sz="24" w:space="0" w:color="auto"/>
              <w:left w:val="single" w:sz="8" w:space="0" w:color="auto"/>
              <w:bottom w:val="single" w:sz="4"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CE.11a</w:t>
            </w:r>
          </w:p>
        </w:tc>
        <w:tc>
          <w:tcPr>
            <w:tcW w:w="6803" w:type="dxa"/>
            <w:tcBorders>
              <w:top w:val="single" w:sz="24" w:space="0" w:color="auto"/>
              <w:left w:val="single" w:sz="8" w:space="0" w:color="auto"/>
              <w:bottom w:val="single" w:sz="4" w:space="0" w:color="auto"/>
            </w:tcBorders>
          </w:tcPr>
          <w:p w:rsidR="00D406A7" w:rsidRPr="00D406A7" w:rsidRDefault="00D406A7" w:rsidP="00D406A7">
            <w:pPr>
              <w:autoSpaceDE w:val="0"/>
              <w:autoSpaceDN w:val="0"/>
              <w:adjustRightInd w:val="0"/>
              <w:rPr>
                <w:rFonts w:ascii="Times New Roman" w:eastAsia="Calibri" w:hAnsi="Times New Roman" w:cs="Times New Roman"/>
                <w:bCs/>
                <w:color w:val="000000"/>
              </w:rPr>
            </w:pPr>
            <w:r w:rsidRPr="00D406A7">
              <w:rPr>
                <w:rFonts w:ascii="Times New Roman" w:eastAsia="Calibri" w:hAnsi="Times New Roman" w:cs="Times New Roman"/>
                <w:bCs/>
                <w:color w:val="000000"/>
              </w:rPr>
              <w:t>Essential Knowledge:  People make choices about how to use limited resources, decide the ownership of resources, and structure markets for the distribution of goods and services.</w:t>
            </w:r>
          </w:p>
          <w:p w:rsidR="00D406A7" w:rsidRPr="00D406A7" w:rsidRDefault="00D406A7" w:rsidP="00D406A7">
            <w:pPr>
              <w:autoSpaceDE w:val="0"/>
              <w:autoSpaceDN w:val="0"/>
              <w:adjustRightInd w:val="0"/>
              <w:rPr>
                <w:rFonts w:ascii="Times New Roman" w:eastAsia="Calibri" w:hAnsi="Times New Roman" w:cs="Times New Roman"/>
                <w:bCs/>
                <w:color w:val="000000"/>
              </w:rPr>
            </w:pPr>
          </w:p>
          <w:p w:rsidR="00D406A7" w:rsidRPr="00D406A7" w:rsidRDefault="00D406A7" w:rsidP="00D406A7">
            <w:pPr>
              <w:autoSpaceDE w:val="0"/>
              <w:autoSpaceDN w:val="0"/>
              <w:adjustRightInd w:val="0"/>
              <w:rPr>
                <w:rFonts w:ascii="Times New Roman" w:eastAsia="Calibri" w:hAnsi="Times New Roman" w:cs="Times New Roman"/>
                <w:bCs/>
                <w:color w:val="000000"/>
              </w:rPr>
            </w:pPr>
            <w:r w:rsidRPr="00D406A7">
              <w:rPr>
                <w:rFonts w:ascii="Times New Roman" w:eastAsia="Calibri" w:hAnsi="Times New Roman" w:cs="Times New Roman"/>
                <w:bCs/>
                <w:color w:val="000000"/>
              </w:rPr>
              <w:t>Incentives are things that incite or motivate. Incentives are used to change economic behavior.</w:t>
            </w:r>
          </w:p>
        </w:tc>
      </w:tr>
      <w:tr w:rsidR="00D406A7" w:rsidRPr="00D406A7" w:rsidTr="00C86D8D">
        <w:trPr>
          <w:trHeight w:val="67"/>
        </w:trPr>
        <w:tc>
          <w:tcPr>
            <w:tcW w:w="1573" w:type="dxa"/>
            <w:vMerge/>
            <w:tcBorders>
              <w:bottom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4" w:space="0" w:color="auto"/>
              <w:left w:val="single" w:sz="8" w:space="0" w:color="auto"/>
              <w:bottom w:val="single" w:sz="24"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CE.11b</w:t>
            </w:r>
          </w:p>
        </w:tc>
        <w:tc>
          <w:tcPr>
            <w:tcW w:w="6803" w:type="dxa"/>
            <w:tcBorders>
              <w:top w:val="single" w:sz="4" w:space="0" w:color="auto"/>
              <w:left w:val="single" w:sz="8" w:space="0" w:color="auto"/>
              <w:bottom w:val="single" w:sz="24"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bCs/>
                <w:color w:val="000000"/>
              </w:rPr>
              <w:t xml:space="preserve">Characteristics of major economic systems </w:t>
            </w:r>
          </w:p>
          <w:p w:rsidR="00D406A7" w:rsidRPr="00D406A7" w:rsidRDefault="00D406A7" w:rsidP="00D406A7">
            <w:pPr>
              <w:numPr>
                <w:ilvl w:val="0"/>
                <w:numId w:val="4"/>
              </w:num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No country relies exclusively on markets to deal with the economic problem of scarcity. </w:t>
            </w:r>
          </w:p>
        </w:tc>
      </w:tr>
    </w:tbl>
    <w:p w:rsidR="00D406A7" w:rsidRPr="00D406A7" w:rsidRDefault="00D406A7" w:rsidP="00D406A7">
      <w:pPr>
        <w:spacing w:after="160" w:line="259" w:lineRule="auto"/>
        <w:rPr>
          <w:rFonts w:ascii="Calibri" w:eastAsia="Calibri" w:hAnsi="Calibri" w:cs="Times New Roman"/>
        </w:rPr>
      </w:pPr>
      <w:r w:rsidRPr="00D406A7">
        <w:rPr>
          <w:rFonts w:ascii="Calibri" w:eastAsia="Calibri" w:hAnsi="Calibri" w:cs="Times New Roman"/>
        </w:rPr>
        <w:br w:type="page"/>
      </w:r>
    </w:p>
    <w:tbl>
      <w:tblPr>
        <w:tblStyle w:val="TableGrid"/>
        <w:tblW w:w="9558" w:type="dxa"/>
        <w:tblInd w:w="-113" w:type="dxa"/>
        <w:tblBorders>
          <w:top w:val="single" w:sz="24" w:space="0" w:color="auto"/>
          <w:bottom w:val="single" w:sz="24" w:space="0" w:color="auto"/>
          <w:insideH w:val="single" w:sz="24" w:space="0" w:color="auto"/>
          <w:insideV w:val="single" w:sz="24" w:space="0" w:color="auto"/>
        </w:tblBorders>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573"/>
        <w:gridCol w:w="1182"/>
        <w:gridCol w:w="6803"/>
      </w:tblGrid>
      <w:tr w:rsidR="00D406A7" w:rsidRPr="00D406A7" w:rsidTr="00C86D8D">
        <w:trPr>
          <w:tblHeader/>
        </w:trPr>
        <w:tc>
          <w:tcPr>
            <w:tcW w:w="1573" w:type="dxa"/>
            <w:tcBorders>
              <w:bottom w:val="single" w:sz="24" w:space="0" w:color="auto"/>
              <w:right w:val="single" w:sz="4" w:space="0" w:color="auto"/>
            </w:tcBorders>
            <w:shd w:val="clear" w:color="auto" w:fill="D9D9D9" w:themeFill="background1" w:themeFillShade="D9"/>
          </w:tcPr>
          <w:p w:rsidR="00D406A7" w:rsidRPr="00D406A7" w:rsidRDefault="00D406A7" w:rsidP="00D406A7">
            <w:pPr>
              <w:jc w:val="center"/>
              <w:rPr>
                <w:rFonts w:ascii="Times New Roman" w:eastAsia="Calibri" w:hAnsi="Times New Roman" w:cs="Times New Roman"/>
                <w:b/>
              </w:rPr>
            </w:pPr>
            <w:r w:rsidRPr="00D406A7">
              <w:rPr>
                <w:rFonts w:ascii="Calibri" w:eastAsia="Calibri" w:hAnsi="Calibri" w:cs="Times New Roman"/>
              </w:rPr>
              <w:br w:type="page"/>
            </w:r>
            <w:r w:rsidRPr="00D406A7">
              <w:rPr>
                <w:rFonts w:ascii="Times New Roman" w:eastAsia="Calibri" w:hAnsi="Times New Roman" w:cs="Times New Roman"/>
                <w:b/>
              </w:rPr>
              <w:t>Reporting Category</w:t>
            </w:r>
          </w:p>
          <w:p w:rsidR="00D406A7" w:rsidRPr="00D406A7" w:rsidRDefault="00D406A7" w:rsidP="00D406A7">
            <w:pPr>
              <w:jc w:val="center"/>
              <w:rPr>
                <w:rFonts w:ascii="Times New Roman" w:eastAsia="Calibri" w:hAnsi="Times New Roman" w:cs="Times New Roman"/>
                <w:b/>
              </w:rPr>
            </w:pPr>
            <w:r w:rsidRPr="00D406A7">
              <w:rPr>
                <w:rFonts w:ascii="Times New Roman" w:eastAsia="Calibri" w:hAnsi="Times New Roman" w:cs="Times New Roman"/>
                <w:b/>
              </w:rPr>
              <w:t>(2008)</w:t>
            </w:r>
          </w:p>
        </w:tc>
        <w:tc>
          <w:tcPr>
            <w:tcW w:w="1182" w:type="dxa"/>
            <w:tcBorders>
              <w:left w:val="single" w:sz="4" w:space="0" w:color="auto"/>
              <w:bottom w:val="single" w:sz="24" w:space="0" w:color="auto"/>
              <w:right w:val="single" w:sz="4" w:space="0" w:color="auto"/>
            </w:tcBorders>
            <w:shd w:val="clear" w:color="auto" w:fill="D9D9D9" w:themeFill="background1" w:themeFillShade="D9"/>
          </w:tcPr>
          <w:p w:rsidR="00D406A7" w:rsidRPr="00D406A7" w:rsidRDefault="00D406A7" w:rsidP="00D406A7">
            <w:pPr>
              <w:jc w:val="center"/>
              <w:rPr>
                <w:rFonts w:ascii="Times New Roman" w:eastAsia="Calibri" w:hAnsi="Times New Roman" w:cs="Times New Roman"/>
                <w:b/>
              </w:rPr>
            </w:pPr>
            <w:r w:rsidRPr="00D406A7">
              <w:rPr>
                <w:rFonts w:ascii="Times New Roman" w:eastAsia="Calibri" w:hAnsi="Times New Roman" w:cs="Times New Roman"/>
                <w:b/>
              </w:rPr>
              <w:t xml:space="preserve">2008 Standards </w:t>
            </w:r>
          </w:p>
          <w:p w:rsidR="00D406A7" w:rsidRPr="00D406A7" w:rsidRDefault="00D406A7" w:rsidP="00D406A7">
            <w:pPr>
              <w:jc w:val="center"/>
              <w:rPr>
                <w:rFonts w:ascii="Times New Roman" w:eastAsia="Calibri" w:hAnsi="Times New Roman" w:cs="Times New Roman"/>
                <w:b/>
              </w:rPr>
            </w:pPr>
          </w:p>
        </w:tc>
        <w:tc>
          <w:tcPr>
            <w:tcW w:w="6803" w:type="dxa"/>
            <w:tcBorders>
              <w:left w:val="single" w:sz="4" w:space="0" w:color="auto"/>
              <w:bottom w:val="single" w:sz="24" w:space="0" w:color="auto"/>
            </w:tcBorders>
            <w:shd w:val="clear" w:color="auto" w:fill="D9D9D9" w:themeFill="background1" w:themeFillShade="D9"/>
          </w:tcPr>
          <w:p w:rsidR="00D406A7" w:rsidRPr="00D406A7" w:rsidRDefault="00D406A7" w:rsidP="00D406A7">
            <w:pPr>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C86D8D">
        <w:trPr>
          <w:trHeight w:val="129"/>
        </w:trPr>
        <w:tc>
          <w:tcPr>
            <w:tcW w:w="1573" w:type="dxa"/>
            <w:vMerge w:val="restart"/>
            <w:tcBorders>
              <w:top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b/>
              </w:rPr>
              <w:t xml:space="preserve">United States Economy </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CE.12a-f </w:t>
            </w:r>
          </w:p>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rPr>
              <w:t>CE.13a-f</w:t>
            </w:r>
          </w:p>
        </w:tc>
        <w:tc>
          <w:tcPr>
            <w:tcW w:w="1182" w:type="dxa"/>
            <w:tcBorders>
              <w:top w:val="single" w:sz="24"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CE.11c</w:t>
            </w:r>
          </w:p>
        </w:tc>
        <w:tc>
          <w:tcPr>
            <w:tcW w:w="6803" w:type="dxa"/>
            <w:tcBorders>
              <w:top w:val="single" w:sz="24"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now covered in CE.12a (2015)</w:t>
            </w:r>
          </w:p>
        </w:tc>
      </w:tr>
      <w:tr w:rsidR="00D406A7" w:rsidRPr="00D406A7" w:rsidTr="00315742">
        <w:trPr>
          <w:trHeight w:val="127"/>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CE.12a </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now covered in CE.12c (2015)</w:t>
            </w:r>
          </w:p>
        </w:tc>
      </w:tr>
      <w:tr w:rsidR="00D406A7" w:rsidRPr="00D406A7" w:rsidTr="00315742">
        <w:trPr>
          <w:trHeight w:val="127"/>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CE.12b </w:t>
            </w:r>
          </w:p>
        </w:tc>
        <w:tc>
          <w:tcPr>
            <w:tcW w:w="6803" w:type="dxa"/>
            <w:tcBorders>
              <w:top w:val="single" w:sz="6"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now covered in CE.12d (2015) </w:t>
            </w:r>
          </w:p>
          <w:p w:rsidR="00D406A7" w:rsidRPr="00D406A7" w:rsidRDefault="00D406A7" w:rsidP="00D406A7">
            <w:pPr>
              <w:numPr>
                <w:ilvl w:val="0"/>
                <w:numId w:val="4"/>
              </w:num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Individual and business saving and investment provide financial capital that can be borrowed for business expansion and increased </w:t>
            </w:r>
          </w:p>
        </w:tc>
      </w:tr>
      <w:tr w:rsidR="00D406A7" w:rsidRPr="00D406A7" w:rsidTr="00315742">
        <w:trPr>
          <w:trHeight w:val="127"/>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CE.12c</w:t>
            </w:r>
          </w:p>
        </w:tc>
        <w:tc>
          <w:tcPr>
            <w:tcW w:w="6803" w:type="dxa"/>
            <w:tcBorders>
              <w:top w:val="single" w:sz="6" w:space="0" w:color="auto"/>
              <w:left w:val="single" w:sz="8" w:space="0" w:color="auto"/>
              <w:bottom w:val="single" w:sz="6"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now covered in CE.12e (2015)   </w:t>
            </w:r>
          </w:p>
        </w:tc>
      </w:tr>
      <w:tr w:rsidR="00D406A7" w:rsidRPr="00D406A7" w:rsidTr="00C86D8D">
        <w:trPr>
          <w:trHeight w:val="127"/>
        </w:trPr>
        <w:tc>
          <w:tcPr>
            <w:tcW w:w="1573" w:type="dxa"/>
            <w:vMerge/>
            <w:tcBorders>
              <w:bottom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24"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CE.12d</w:t>
            </w:r>
          </w:p>
        </w:tc>
        <w:tc>
          <w:tcPr>
            <w:tcW w:w="6803" w:type="dxa"/>
            <w:tcBorders>
              <w:top w:val="single" w:sz="6" w:space="0" w:color="auto"/>
              <w:left w:val="single" w:sz="8" w:space="0" w:color="auto"/>
              <w:bottom w:val="single" w:sz="24"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now covered in CE.12f (2015)   </w:t>
            </w:r>
          </w:p>
        </w:tc>
      </w:tr>
      <w:tr w:rsidR="00D406A7" w:rsidRPr="00D406A7" w:rsidTr="00C86D8D">
        <w:trPr>
          <w:trHeight w:val="127"/>
        </w:trPr>
        <w:tc>
          <w:tcPr>
            <w:tcW w:w="1573" w:type="dxa"/>
            <w:vMerge w:val="restart"/>
            <w:tcBorders>
              <w:top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b/>
              </w:rPr>
              <w:t xml:space="preserve">United States Economy </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CE.12a-f </w:t>
            </w:r>
          </w:p>
          <w:p w:rsidR="00D406A7" w:rsidRPr="00D406A7" w:rsidRDefault="00D406A7" w:rsidP="00D406A7">
            <w:pPr>
              <w:rPr>
                <w:rFonts w:ascii="Times New Roman" w:eastAsia="Calibri" w:hAnsi="Times New Roman" w:cs="Times New Roman"/>
                <w:b/>
              </w:rPr>
            </w:pPr>
            <w:r w:rsidRPr="00D406A7">
              <w:rPr>
                <w:rFonts w:ascii="Times New Roman" w:eastAsia="Calibri" w:hAnsi="Times New Roman" w:cs="Times New Roman"/>
              </w:rPr>
              <w:t>CE.13a-f</w:t>
            </w:r>
          </w:p>
        </w:tc>
        <w:tc>
          <w:tcPr>
            <w:tcW w:w="1182" w:type="dxa"/>
            <w:tcBorders>
              <w:top w:val="single" w:sz="24"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CE.13a</w:t>
            </w:r>
          </w:p>
        </w:tc>
        <w:tc>
          <w:tcPr>
            <w:tcW w:w="6803" w:type="dxa"/>
            <w:tcBorders>
              <w:top w:val="single" w:sz="24" w:space="0" w:color="auto"/>
              <w:left w:val="single" w:sz="8" w:space="0" w:color="auto"/>
              <w:bottom w:val="single" w:sz="4"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(Government agencies that regulate business . . .)</w:t>
            </w:r>
          </w:p>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EPA (Environmental Protection Agency)</w:t>
            </w:r>
          </w:p>
        </w:tc>
      </w:tr>
      <w:tr w:rsidR="00D406A7" w:rsidRPr="00D406A7" w:rsidTr="00315742">
        <w:trPr>
          <w:trHeight w:val="127"/>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CE.13c </w:t>
            </w:r>
          </w:p>
        </w:tc>
        <w:tc>
          <w:tcPr>
            <w:tcW w:w="6803" w:type="dxa"/>
            <w:tcBorders>
              <w:top w:val="single" w:sz="4"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Government tax increases reduce the funds available for individual and business spending; tax decreases increase funds for individual and business spending. </w:t>
            </w:r>
          </w:p>
          <w:p w:rsidR="00D406A7" w:rsidRPr="00D406A7" w:rsidRDefault="00D406A7" w:rsidP="00D406A7">
            <w:pPr>
              <w:autoSpaceDE w:val="0"/>
              <w:autoSpaceDN w:val="0"/>
              <w:adjustRightInd w:val="0"/>
              <w:rPr>
                <w:rFonts w:ascii="Times New Roman" w:eastAsia="Calibri" w:hAnsi="Times New Roman" w:cs="Times New Roman"/>
                <w:color w:val="000000"/>
              </w:rPr>
            </w:pPr>
          </w:p>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Increased government borrowing reduces funds available for borrowing by individuals and businesses; decreased government borrowing increases funds available for borrowing by individuals and businesses. </w:t>
            </w:r>
          </w:p>
          <w:p w:rsidR="00D406A7" w:rsidRPr="00D406A7" w:rsidRDefault="00D406A7" w:rsidP="00D406A7">
            <w:pPr>
              <w:autoSpaceDE w:val="0"/>
              <w:autoSpaceDN w:val="0"/>
              <w:adjustRightInd w:val="0"/>
              <w:rPr>
                <w:rFonts w:ascii="Times New Roman" w:eastAsia="Calibri" w:hAnsi="Times New Roman" w:cs="Times New Roman"/>
                <w:color w:val="000000"/>
              </w:rPr>
            </w:pPr>
          </w:p>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Increased government spending increases demand, which may increase employment and production; decreased government spending reduces demand, which may result in a slowing of the economy. </w:t>
            </w:r>
          </w:p>
          <w:p w:rsidR="00D406A7" w:rsidRPr="00D406A7" w:rsidRDefault="00D406A7" w:rsidP="00D406A7">
            <w:pPr>
              <w:autoSpaceDE w:val="0"/>
              <w:autoSpaceDN w:val="0"/>
              <w:adjustRightInd w:val="0"/>
              <w:rPr>
                <w:rFonts w:ascii="Times New Roman" w:eastAsia="Calibri" w:hAnsi="Times New Roman" w:cs="Times New Roman"/>
                <w:color w:val="000000"/>
              </w:rPr>
            </w:pPr>
          </w:p>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Increased government spending may result in higher taxes; decreased government spending may result in lower taxes. </w:t>
            </w:r>
          </w:p>
          <w:p w:rsidR="00D406A7" w:rsidRPr="00D406A7" w:rsidRDefault="00D406A7" w:rsidP="00D406A7">
            <w:pPr>
              <w:rPr>
                <w:rFonts w:ascii="Times New Roman" w:eastAsia="Calibri" w:hAnsi="Times New Roman" w:cs="Times New Roman"/>
              </w:rPr>
            </w:pPr>
          </w:p>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The 16th Amendment to the Constitution of the United States of America authorizes Congress to tax personal and business incomes. </w:t>
            </w:r>
          </w:p>
        </w:tc>
      </w:tr>
      <w:tr w:rsidR="00D406A7" w:rsidRPr="00D406A7" w:rsidTr="00315742">
        <w:trPr>
          <w:trHeight w:val="127"/>
        </w:trPr>
        <w:tc>
          <w:tcPr>
            <w:tcW w:w="1573" w:type="dxa"/>
            <w:vMerge/>
            <w:tcBorders>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bottom w:val="single" w:sz="6"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CE.13d</w:t>
            </w:r>
          </w:p>
        </w:tc>
        <w:tc>
          <w:tcPr>
            <w:tcW w:w="6803" w:type="dxa"/>
            <w:tcBorders>
              <w:top w:val="single" w:sz="4" w:space="0" w:color="auto"/>
              <w:left w:val="single" w:sz="8" w:space="0" w:color="auto"/>
              <w:bottom w:val="single" w:sz="6"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(As the central bank of the United States, the Federal Reserve System)</w:t>
            </w:r>
          </w:p>
          <w:p w:rsidR="00D406A7" w:rsidRPr="00D406A7" w:rsidRDefault="00D406A7" w:rsidP="00D406A7">
            <w:pPr>
              <w:numPr>
                <w:ilvl w:val="0"/>
                <w:numId w:val="4"/>
              </w:num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has the duty to maintain the value of the national currency (dollar)</w:t>
            </w:r>
          </w:p>
          <w:p w:rsidR="00D406A7" w:rsidRPr="00D406A7" w:rsidRDefault="00D406A7" w:rsidP="00D406A7">
            <w:pPr>
              <w:numPr>
                <w:ilvl w:val="0"/>
                <w:numId w:val="4"/>
              </w:num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manages the amount of money in the economy to try to keep inflation low and stable</w:t>
            </w:r>
          </w:p>
          <w:p w:rsidR="00D406A7" w:rsidRPr="00D406A7" w:rsidRDefault="00D406A7" w:rsidP="00D406A7">
            <w:pPr>
              <w:numPr>
                <w:ilvl w:val="0"/>
                <w:numId w:val="4"/>
              </w:num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acts as the federal government’s bank</w:t>
            </w:r>
          </w:p>
        </w:tc>
      </w:tr>
      <w:tr w:rsidR="00D406A7" w:rsidRPr="00D406A7" w:rsidTr="00C86D8D">
        <w:trPr>
          <w:trHeight w:val="588"/>
        </w:trPr>
        <w:tc>
          <w:tcPr>
            <w:tcW w:w="1573" w:type="dxa"/>
            <w:vMerge/>
            <w:tcBorders>
              <w:bottom w:val="single" w:sz="24" w:space="0" w:color="auto"/>
              <w:right w:val="single" w:sz="8" w:space="0" w:color="auto"/>
            </w:tcBorders>
          </w:tcPr>
          <w:p w:rsidR="00D406A7" w:rsidRPr="00D406A7" w:rsidRDefault="00D406A7" w:rsidP="00D406A7">
            <w:pPr>
              <w:rPr>
                <w:rFonts w:ascii="Times New Roman" w:eastAsia="Calibri" w:hAnsi="Times New Roman" w:cs="Times New Roman"/>
                <w:b/>
              </w:rPr>
            </w:pPr>
          </w:p>
        </w:tc>
        <w:tc>
          <w:tcPr>
            <w:tcW w:w="1182" w:type="dxa"/>
            <w:tcBorders>
              <w:top w:val="single" w:sz="6" w:space="0" w:color="auto"/>
              <w:left w:val="single" w:sz="8" w:space="0" w:color="auto"/>
              <w:right w:val="single" w:sz="8" w:space="0" w:color="auto"/>
            </w:tcBorders>
          </w:tcPr>
          <w:p w:rsidR="00D406A7" w:rsidRPr="00D406A7" w:rsidRDefault="00D406A7" w:rsidP="00D406A7">
            <w:pPr>
              <w:rPr>
                <w:rFonts w:ascii="Times New Roman" w:eastAsia="Calibri" w:hAnsi="Times New Roman" w:cs="Times New Roman"/>
              </w:rPr>
            </w:pPr>
            <w:r w:rsidRPr="00D406A7">
              <w:rPr>
                <w:rFonts w:ascii="Times New Roman" w:eastAsia="Calibri" w:hAnsi="Times New Roman" w:cs="Times New Roman"/>
              </w:rPr>
              <w:t xml:space="preserve">CE.13f </w:t>
            </w:r>
          </w:p>
        </w:tc>
        <w:tc>
          <w:tcPr>
            <w:tcW w:w="6803" w:type="dxa"/>
            <w:tcBorders>
              <w:top w:val="single" w:sz="6" w:space="0" w:color="auto"/>
              <w:left w:val="single" w:sz="8" w:space="0" w:color="auto"/>
            </w:tcBorders>
          </w:tcPr>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 xml:space="preserve">Federal Reserve notes (currency) </w:t>
            </w:r>
          </w:p>
          <w:p w:rsidR="00D406A7" w:rsidRPr="00D406A7" w:rsidRDefault="00D406A7" w:rsidP="00D406A7">
            <w:pPr>
              <w:autoSpaceDE w:val="0"/>
              <w:autoSpaceDN w:val="0"/>
              <w:adjustRightInd w:val="0"/>
              <w:rPr>
                <w:rFonts w:ascii="Times New Roman" w:eastAsia="Calibri" w:hAnsi="Times New Roman" w:cs="Times New Roman"/>
                <w:color w:val="000000"/>
              </w:rPr>
            </w:pPr>
            <w:r w:rsidRPr="00D406A7">
              <w:rPr>
                <w:rFonts w:ascii="Times New Roman" w:eastAsia="Calibri" w:hAnsi="Times New Roman" w:cs="Times New Roman"/>
                <w:color w:val="000000"/>
              </w:rPr>
              <w:t>Government issues money to facilitate this exchange.</w:t>
            </w:r>
          </w:p>
        </w:tc>
      </w:tr>
    </w:tbl>
    <w:p w:rsidR="00D406A7" w:rsidRPr="00D406A7" w:rsidRDefault="00D406A7" w:rsidP="00D406A7">
      <w:pPr>
        <w:spacing w:after="160" w:line="259" w:lineRule="auto"/>
        <w:rPr>
          <w:rFonts w:ascii="Calibri" w:eastAsia="Calibri" w:hAnsi="Calibri" w:cs="Times New Roman"/>
        </w:rPr>
      </w:pPr>
    </w:p>
    <w:p w:rsidR="00D406A7" w:rsidRDefault="00D406A7">
      <w:r>
        <w:br w:type="page"/>
      </w:r>
    </w:p>
    <w:p w:rsidR="00D406A7" w:rsidRPr="00D406A7" w:rsidRDefault="00D406A7" w:rsidP="00D406A7">
      <w:pPr>
        <w:spacing w:after="0" w:line="240" w:lineRule="auto"/>
        <w:contextualSpacing/>
        <w:rPr>
          <w:rFonts w:ascii="Times New Roman" w:eastAsia="Times New Roman" w:hAnsi="Times New Roman" w:cs="Times New Roman"/>
          <w:smallCaps/>
          <w:color w:val="5A5A5A"/>
          <w:spacing w:val="-10"/>
          <w:kern w:val="28"/>
          <w:sz w:val="56"/>
          <w:szCs w:val="56"/>
        </w:rPr>
      </w:pPr>
      <w:proofErr w:type="gramStart"/>
      <w:r w:rsidRPr="00D406A7">
        <w:rPr>
          <w:rFonts w:ascii="Times New Roman" w:eastAsia="Times New Roman" w:hAnsi="Times New Roman" w:cs="Times New Roman"/>
          <w:smallCaps/>
          <w:color w:val="5A5A5A"/>
          <w:spacing w:val="-10"/>
          <w:kern w:val="28"/>
          <w:sz w:val="56"/>
          <w:szCs w:val="56"/>
        </w:rPr>
        <w:t>Assessment Supplement for World History and Geography to 1500 A.D. (C.E.)</w:t>
      </w:r>
      <w:proofErr w:type="gramEnd"/>
      <w:r w:rsidRPr="00D406A7">
        <w:rPr>
          <w:rFonts w:ascii="Times New Roman" w:eastAsia="Times New Roman" w:hAnsi="Times New Roman" w:cs="Times New Roman"/>
          <w:smallCaps/>
          <w:color w:val="5A5A5A"/>
          <w:spacing w:val="-10"/>
          <w:kern w:val="28"/>
          <w:sz w:val="56"/>
          <w:szCs w:val="56"/>
        </w:rPr>
        <w:t xml:space="preserve"> </w:t>
      </w:r>
    </w:p>
    <w:p w:rsidR="00D406A7" w:rsidRPr="00D406A7" w:rsidRDefault="00D406A7" w:rsidP="00D406A7">
      <w:pPr>
        <w:spacing w:before="240" w:after="0" w:line="259"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t xml:space="preserve">As Legislative Mandate: House Bill 930 and Senate Bill 306 Legislation in the 2014 General Assembly amended § 22.1-253.13:3.C of the </w:t>
      </w:r>
      <w:r w:rsidRPr="00EC188D">
        <w:rPr>
          <w:rFonts w:ascii="Times New Roman" w:eastAsia="Calibri" w:hAnsi="Times New Roman" w:cs="Times New Roman"/>
          <w:i/>
          <w:sz w:val="24"/>
          <w:szCs w:val="24"/>
        </w:rPr>
        <w:t>Code of Virginia</w:t>
      </w:r>
      <w:r w:rsidRPr="00D406A7">
        <w:rPr>
          <w:rFonts w:ascii="Times New Roman" w:eastAsia="Calibri" w:hAnsi="Times New Roman" w:cs="Times New Roman"/>
          <w:sz w:val="24"/>
          <w:szCs w:val="24"/>
        </w:rPr>
        <w:t xml:space="preserve"> to eliminate several Standards of Learning (SOL) tests: </w:t>
      </w:r>
    </w:p>
    <w:p w:rsidR="00D406A7" w:rsidRPr="00D406A7" w:rsidRDefault="00D406A7" w:rsidP="00D406A7">
      <w:pPr>
        <w:spacing w:after="0" w:line="240"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sym w:font="Symbol" w:char="F0B7"/>
      </w:r>
      <w:r w:rsidRPr="00D406A7">
        <w:rPr>
          <w:rFonts w:ascii="Times New Roman" w:eastAsia="Calibri" w:hAnsi="Times New Roman" w:cs="Times New Roman"/>
          <w:sz w:val="24"/>
          <w:szCs w:val="24"/>
        </w:rPr>
        <w:t xml:space="preserve"> Grade 3 History, </w:t>
      </w:r>
    </w:p>
    <w:p w:rsidR="00D406A7" w:rsidRPr="00D406A7" w:rsidRDefault="00D406A7" w:rsidP="00D406A7">
      <w:pPr>
        <w:spacing w:after="0" w:line="240"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sym w:font="Symbol" w:char="F0B7"/>
      </w:r>
      <w:r w:rsidRPr="00D406A7">
        <w:rPr>
          <w:rFonts w:ascii="Times New Roman" w:eastAsia="Calibri" w:hAnsi="Times New Roman" w:cs="Times New Roman"/>
          <w:sz w:val="24"/>
          <w:szCs w:val="24"/>
        </w:rPr>
        <w:t xml:space="preserve"> Grade 3 Science, </w:t>
      </w:r>
    </w:p>
    <w:p w:rsidR="00D406A7" w:rsidRPr="00D406A7" w:rsidRDefault="00D406A7" w:rsidP="00D406A7">
      <w:pPr>
        <w:spacing w:after="0" w:line="240"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sym w:font="Symbol" w:char="F0B7"/>
      </w:r>
      <w:r w:rsidRPr="00D406A7">
        <w:rPr>
          <w:rFonts w:ascii="Times New Roman" w:eastAsia="Calibri" w:hAnsi="Times New Roman" w:cs="Times New Roman"/>
          <w:sz w:val="24"/>
          <w:szCs w:val="24"/>
        </w:rPr>
        <w:t xml:space="preserve"> Grade 5 Writing,</w:t>
      </w:r>
    </w:p>
    <w:p w:rsidR="00D406A7" w:rsidRPr="00D406A7" w:rsidRDefault="00D406A7" w:rsidP="00D406A7">
      <w:pPr>
        <w:spacing w:after="0" w:line="240"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sym w:font="Symbol" w:char="F0B7"/>
      </w:r>
      <w:r w:rsidRPr="00D406A7">
        <w:rPr>
          <w:rFonts w:ascii="Times New Roman" w:eastAsia="Calibri" w:hAnsi="Times New Roman" w:cs="Times New Roman"/>
          <w:sz w:val="24"/>
          <w:szCs w:val="24"/>
        </w:rPr>
        <w:t xml:space="preserve"> United States History to 1865, and </w:t>
      </w:r>
    </w:p>
    <w:p w:rsidR="00D406A7" w:rsidRPr="00D406A7" w:rsidRDefault="00D406A7" w:rsidP="00D406A7">
      <w:pPr>
        <w:spacing w:after="0" w:line="240"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sym w:font="Symbol" w:char="F0B7"/>
      </w:r>
      <w:r w:rsidRPr="00D406A7">
        <w:rPr>
          <w:rFonts w:ascii="Times New Roman" w:eastAsia="Calibri" w:hAnsi="Times New Roman" w:cs="Times New Roman"/>
          <w:sz w:val="24"/>
          <w:szCs w:val="24"/>
        </w:rPr>
        <w:t xml:space="preserve"> United States History: 1865 to the Present. </w:t>
      </w:r>
    </w:p>
    <w:p w:rsidR="00D406A7" w:rsidRPr="00D406A7" w:rsidRDefault="00D406A7" w:rsidP="00D406A7">
      <w:pPr>
        <w:spacing w:before="240" w:after="160" w:line="259"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t xml:space="preserve">Specifically, the </w:t>
      </w:r>
      <w:r w:rsidRPr="00EC188D">
        <w:rPr>
          <w:rFonts w:ascii="Times New Roman" w:eastAsia="Calibri" w:hAnsi="Times New Roman" w:cs="Times New Roman"/>
          <w:i/>
          <w:sz w:val="24"/>
          <w:szCs w:val="24"/>
        </w:rPr>
        <w:t>Code</w:t>
      </w:r>
      <w:r w:rsidRPr="00D406A7">
        <w:rPr>
          <w:rFonts w:ascii="Times New Roman" w:eastAsia="Calibri" w:hAnsi="Times New Roman" w:cs="Times New Roman"/>
          <w:sz w:val="24"/>
          <w:szCs w:val="24"/>
        </w:rPr>
        <w:t xml:space="preserve"> states (emphasis added): </w:t>
      </w:r>
    </w:p>
    <w:p w:rsidR="00D406A7" w:rsidRPr="00D406A7" w:rsidRDefault="00D406A7" w:rsidP="00D406A7">
      <w:pPr>
        <w:spacing w:after="160" w:line="259" w:lineRule="auto"/>
        <w:ind w:left="720"/>
        <w:rPr>
          <w:rFonts w:ascii="Times New Roman" w:eastAsia="Calibri" w:hAnsi="Times New Roman" w:cs="Times New Roman"/>
          <w:i/>
          <w:sz w:val="24"/>
          <w:szCs w:val="24"/>
        </w:rPr>
      </w:pPr>
      <w:r w:rsidRPr="00D406A7">
        <w:rPr>
          <w:rFonts w:ascii="Times New Roman" w:eastAsia="Calibri" w:hAnsi="Times New Roman" w:cs="Times New Roman"/>
          <w:i/>
          <w:sz w:val="24"/>
          <w:szCs w:val="24"/>
        </w:rP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rsidR="00D406A7" w:rsidRPr="00D406A7" w:rsidRDefault="00D406A7" w:rsidP="00D406A7">
      <w:pPr>
        <w:spacing w:after="160" w:line="259"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t>Additionally, language in the 2018 Appropriation Act dictate that the methods of award</w:t>
      </w:r>
      <w:r w:rsidR="00EC188D">
        <w:rPr>
          <w:rFonts w:ascii="Times New Roman" w:eastAsia="Calibri" w:hAnsi="Times New Roman" w:cs="Times New Roman"/>
          <w:sz w:val="24"/>
          <w:szCs w:val="24"/>
        </w:rPr>
        <w:t xml:space="preserve">ing verified credits in history and </w:t>
      </w:r>
      <w:r w:rsidRPr="00D406A7">
        <w:rPr>
          <w:rFonts w:ascii="Times New Roman" w:eastAsia="Calibri" w:hAnsi="Times New Roman" w:cs="Times New Roman"/>
          <w:sz w:val="24"/>
          <w:szCs w:val="24"/>
        </w:rPr>
        <w:t xml:space="preserve">social science will remain the same for the 2018-2019 school </w:t>
      </w:r>
      <w:proofErr w:type="gramStart"/>
      <w:r w:rsidRPr="00D406A7">
        <w:rPr>
          <w:rFonts w:ascii="Times New Roman" w:eastAsia="Calibri" w:hAnsi="Times New Roman" w:cs="Times New Roman"/>
          <w:sz w:val="24"/>
          <w:szCs w:val="24"/>
        </w:rPr>
        <w:t>year</w:t>
      </w:r>
      <w:proofErr w:type="gramEnd"/>
      <w:r w:rsidRPr="00D406A7">
        <w:rPr>
          <w:rFonts w:ascii="Times New Roman" w:eastAsia="Calibri" w:hAnsi="Times New Roman" w:cs="Times New Roman"/>
          <w:sz w:val="24"/>
          <w:szCs w:val="24"/>
        </w:rPr>
        <w:t xml:space="preserve">.  </w:t>
      </w:r>
    </w:p>
    <w:p w:rsidR="00D406A7" w:rsidRPr="00D406A7" w:rsidRDefault="00D406A7" w:rsidP="00D406A7">
      <w:pPr>
        <w:spacing w:after="160" w:line="259" w:lineRule="auto"/>
        <w:rPr>
          <w:rFonts w:ascii="Times New Roman" w:eastAsia="Calibri" w:hAnsi="Times New Roman" w:cs="Times New Roman"/>
          <w:sz w:val="24"/>
          <w:szCs w:val="24"/>
        </w:rPr>
      </w:pPr>
      <w:r w:rsidRPr="00D406A7">
        <w:rPr>
          <w:rFonts w:ascii="Times New Roman" w:eastAsia="Calibri" w:hAnsi="Times New Roman" w:cs="Times New Roman"/>
          <w:sz w:val="24"/>
          <w:szCs w:val="24"/>
        </w:rPr>
        <w:t>The following chart outlines the additional content that should be integrated into your division’s local history and social science curriculum for the administration of the state SOL assessment for history and social science.</w:t>
      </w:r>
    </w:p>
    <w:tbl>
      <w:tblPr>
        <w:tblStyle w:val="TableGrid"/>
        <w:tblW w:w="0" w:type="auto"/>
        <w:tblInd w:w="-95" w:type="dxa"/>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710"/>
        <w:gridCol w:w="1620"/>
        <w:gridCol w:w="6115"/>
      </w:tblGrid>
      <w:tr w:rsidR="00D406A7" w:rsidRPr="00D406A7" w:rsidTr="00C86D8D">
        <w:trPr>
          <w:trHeight w:val="242"/>
          <w:tblHeader/>
        </w:trPr>
        <w:tc>
          <w:tcPr>
            <w:tcW w:w="1710" w:type="dxa"/>
            <w:tcBorders>
              <w:top w:val="single" w:sz="24" w:space="0" w:color="auto"/>
              <w:bottom w:val="single" w:sz="24" w:space="0" w:color="auto"/>
            </w:tcBorders>
            <w:shd w:val="clear" w:color="auto" w:fill="D9D9D9" w:themeFill="background1" w:themeFillShade="D9"/>
          </w:tcPr>
          <w:p w:rsidR="00D406A7" w:rsidRPr="00D406A7" w:rsidRDefault="00D406A7" w:rsidP="00AA6C7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Reporting Category</w:t>
            </w:r>
          </w:p>
          <w:p w:rsidR="00D406A7" w:rsidRPr="00D406A7" w:rsidRDefault="00D406A7" w:rsidP="00AA6C7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(2008)</w:t>
            </w:r>
          </w:p>
        </w:tc>
        <w:tc>
          <w:tcPr>
            <w:tcW w:w="1620" w:type="dxa"/>
            <w:tcBorders>
              <w:top w:val="single" w:sz="24" w:space="0" w:color="auto"/>
              <w:bottom w:val="single" w:sz="24" w:space="0" w:color="auto"/>
            </w:tcBorders>
            <w:shd w:val="clear" w:color="auto" w:fill="D9D9D9" w:themeFill="background1" w:themeFillShade="D9"/>
          </w:tcPr>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 xml:space="preserve">2008 Standards </w:t>
            </w:r>
          </w:p>
        </w:tc>
        <w:tc>
          <w:tcPr>
            <w:tcW w:w="6115" w:type="dxa"/>
            <w:tcBorders>
              <w:top w:val="single" w:sz="24" w:space="0" w:color="auto"/>
              <w:bottom w:val="single" w:sz="24" w:space="0" w:color="auto"/>
            </w:tcBorders>
            <w:shd w:val="clear" w:color="auto" w:fill="D9D9D9" w:themeFill="background1" w:themeFillShade="D9"/>
          </w:tcPr>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Content from the 2008 CF that must be added to 2015 local curriculum for history and social science</w:t>
            </w:r>
          </w:p>
        </w:tc>
      </w:tr>
      <w:tr w:rsidR="00D406A7" w:rsidRPr="00D406A7" w:rsidTr="00C86D8D">
        <w:trPr>
          <w:trHeight w:val="1722"/>
        </w:trPr>
        <w:tc>
          <w:tcPr>
            <w:tcW w:w="1710" w:type="dxa"/>
            <w:tcBorders>
              <w:top w:val="single" w:sz="2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Human Origins and Early Civilizations</w:t>
            </w:r>
          </w:p>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WHI.2b-d WHI.3c-e WHI.4a-f</w:t>
            </w:r>
          </w:p>
        </w:tc>
        <w:tc>
          <w:tcPr>
            <w:tcW w:w="1620" w:type="dxa"/>
            <w:tcBorders>
              <w:top w:val="single" w:sz="2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WHI.4b</w:t>
            </w:r>
          </w:p>
        </w:tc>
        <w:tc>
          <w:tcPr>
            <w:tcW w:w="6115" w:type="dxa"/>
            <w:tcBorders>
              <w:top w:val="single" w:sz="2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Essential Understanding: During the Golden Age of classical Indian culture, Indian people made significant contributions to world civilization. </w:t>
            </w:r>
          </w:p>
        </w:tc>
      </w:tr>
      <w:tr w:rsidR="00D406A7" w:rsidRPr="00D406A7" w:rsidTr="00315742">
        <w:trPr>
          <w:trHeight w:val="270"/>
        </w:trPr>
        <w:tc>
          <w:tcPr>
            <w:tcW w:w="1710" w:type="dxa"/>
            <w:vMerge w:val="restart"/>
            <w:tcBorders>
              <w:top w:val="single" w:sz="18"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Classical Civilizations</w:t>
            </w:r>
          </w:p>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WHI.5b, d-g WHI.6b, d-f, h-k</w:t>
            </w:r>
          </w:p>
        </w:tc>
        <w:tc>
          <w:tcPr>
            <w:tcW w:w="1620" w:type="dxa"/>
            <w:tcBorders>
              <w:top w:val="single" w:sz="18"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WHI.5e </w:t>
            </w:r>
          </w:p>
        </w:tc>
        <w:tc>
          <w:tcPr>
            <w:tcW w:w="6115" w:type="dxa"/>
            <w:tcBorders>
              <w:top w:val="single" w:sz="1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WHI.5d (2015)</w:t>
            </w:r>
          </w:p>
        </w:tc>
      </w:tr>
      <w:tr w:rsidR="00D406A7" w:rsidRPr="00D406A7" w:rsidTr="00315742">
        <w:trPr>
          <w:trHeight w:val="233"/>
        </w:trPr>
        <w:tc>
          <w:tcPr>
            <w:tcW w:w="1710" w:type="dxa"/>
            <w:vMerge/>
            <w:tcBorders>
              <w:bottom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62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WHI.5g</w:t>
            </w:r>
          </w:p>
        </w:tc>
        <w:tc>
          <w:tcPr>
            <w:tcW w:w="6115" w:type="dxa"/>
            <w:tcBorders>
              <w:bottom w:val="single" w:sz="4" w:space="0" w:color="auto"/>
            </w:tcBorders>
          </w:tcPr>
          <w:p w:rsidR="00D406A7" w:rsidRPr="00D406A7" w:rsidDel="005B15AD"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WHI.5e (2015)</w:t>
            </w:r>
          </w:p>
        </w:tc>
      </w:tr>
      <w:tr w:rsidR="00D406A7" w:rsidRPr="00D406A7" w:rsidTr="00315742">
        <w:trPr>
          <w:trHeight w:val="191"/>
        </w:trPr>
        <w:tc>
          <w:tcPr>
            <w:tcW w:w="1710" w:type="dxa"/>
            <w:vMerge/>
          </w:tcPr>
          <w:p w:rsidR="00D406A7" w:rsidRPr="00D406A7" w:rsidRDefault="00D406A7" w:rsidP="00D406A7">
            <w:pPr>
              <w:spacing w:after="160" w:line="259" w:lineRule="auto"/>
              <w:rPr>
                <w:rFonts w:ascii="Times New Roman" w:eastAsia="Calibri" w:hAnsi="Times New Roman" w:cs="Times New Roman"/>
                <w:b/>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WHI.6e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WHII.6d (2015)</w:t>
            </w:r>
          </w:p>
        </w:tc>
      </w:tr>
      <w:tr w:rsidR="00D406A7" w:rsidRPr="00D406A7" w:rsidTr="00315742">
        <w:trPr>
          <w:trHeight w:val="191"/>
        </w:trPr>
        <w:tc>
          <w:tcPr>
            <w:tcW w:w="1710" w:type="dxa"/>
            <w:vMerge/>
          </w:tcPr>
          <w:p w:rsidR="00D406A7" w:rsidRPr="00D406A7" w:rsidRDefault="00D406A7" w:rsidP="00D406A7">
            <w:pPr>
              <w:spacing w:after="160" w:line="259" w:lineRule="auto"/>
              <w:rPr>
                <w:rFonts w:ascii="Times New Roman" w:eastAsia="Calibri" w:hAnsi="Times New Roman" w:cs="Times New Roman"/>
                <w:b/>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WHI.6f </w:t>
            </w:r>
          </w:p>
        </w:tc>
        <w:tc>
          <w:tcPr>
            <w:tcW w:w="6115" w:type="dxa"/>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WHI.6d, e (2015)</w:t>
            </w:r>
          </w:p>
        </w:tc>
      </w:tr>
      <w:tr w:rsidR="00D406A7" w:rsidRPr="00D406A7" w:rsidTr="00315742">
        <w:trPr>
          <w:trHeight w:val="191"/>
        </w:trPr>
        <w:tc>
          <w:tcPr>
            <w:tcW w:w="1710" w:type="dxa"/>
            <w:vMerge/>
          </w:tcPr>
          <w:p w:rsidR="00D406A7" w:rsidRPr="00D406A7" w:rsidRDefault="00D406A7" w:rsidP="00D406A7">
            <w:pPr>
              <w:spacing w:after="160" w:line="259" w:lineRule="auto"/>
              <w:rPr>
                <w:rFonts w:ascii="Times New Roman" w:eastAsia="Calibri" w:hAnsi="Times New Roman" w:cs="Times New Roman"/>
                <w:b/>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WHI.6g</w:t>
            </w:r>
          </w:p>
        </w:tc>
        <w:tc>
          <w:tcPr>
            <w:tcW w:w="6115" w:type="dxa"/>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WHI.6e, f (2015)</w:t>
            </w:r>
          </w:p>
        </w:tc>
      </w:tr>
      <w:tr w:rsidR="00D406A7" w:rsidRPr="00D406A7" w:rsidTr="00315742">
        <w:trPr>
          <w:trHeight w:val="191"/>
        </w:trPr>
        <w:tc>
          <w:tcPr>
            <w:tcW w:w="1710" w:type="dxa"/>
            <w:vMerge/>
          </w:tcPr>
          <w:p w:rsidR="00D406A7" w:rsidRPr="00D406A7" w:rsidRDefault="00D406A7" w:rsidP="00D406A7">
            <w:pPr>
              <w:spacing w:after="160" w:line="259" w:lineRule="auto"/>
              <w:rPr>
                <w:rFonts w:ascii="Times New Roman" w:eastAsia="Calibri" w:hAnsi="Times New Roman" w:cs="Times New Roman"/>
                <w:b/>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WHI.6h </w:t>
            </w:r>
          </w:p>
        </w:tc>
        <w:tc>
          <w:tcPr>
            <w:tcW w:w="6115" w:type="dxa"/>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WHI.7a (2015)</w:t>
            </w:r>
          </w:p>
        </w:tc>
      </w:tr>
      <w:tr w:rsidR="00D406A7" w:rsidRPr="00D406A7" w:rsidTr="00315742">
        <w:trPr>
          <w:trHeight w:val="191"/>
        </w:trPr>
        <w:tc>
          <w:tcPr>
            <w:tcW w:w="1710" w:type="dxa"/>
            <w:vMerge/>
          </w:tcPr>
          <w:p w:rsidR="00D406A7" w:rsidRPr="00D406A7" w:rsidRDefault="00D406A7" w:rsidP="00D406A7">
            <w:pPr>
              <w:spacing w:after="160" w:line="259" w:lineRule="auto"/>
              <w:rPr>
                <w:rFonts w:ascii="Times New Roman" w:eastAsia="Calibri" w:hAnsi="Times New Roman" w:cs="Times New Roman"/>
                <w:b/>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WHI.6i  </w:t>
            </w:r>
          </w:p>
        </w:tc>
        <w:tc>
          <w:tcPr>
            <w:tcW w:w="6115" w:type="dxa"/>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WHI.7b (2015)</w:t>
            </w:r>
          </w:p>
        </w:tc>
      </w:tr>
      <w:tr w:rsidR="00D406A7" w:rsidRPr="00D406A7" w:rsidTr="00315742">
        <w:trPr>
          <w:trHeight w:val="191"/>
        </w:trPr>
        <w:tc>
          <w:tcPr>
            <w:tcW w:w="1710" w:type="dxa"/>
            <w:vMerge/>
          </w:tcPr>
          <w:p w:rsidR="00D406A7" w:rsidRPr="00D406A7" w:rsidRDefault="00D406A7" w:rsidP="00D406A7">
            <w:pPr>
              <w:spacing w:after="160" w:line="259" w:lineRule="auto"/>
              <w:rPr>
                <w:rFonts w:ascii="Times New Roman" w:eastAsia="Calibri" w:hAnsi="Times New Roman" w:cs="Times New Roman"/>
                <w:b/>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WHI.6j </w:t>
            </w:r>
          </w:p>
        </w:tc>
        <w:tc>
          <w:tcPr>
            <w:tcW w:w="6115" w:type="dxa"/>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WHI.6c (2015)</w:t>
            </w:r>
          </w:p>
        </w:tc>
      </w:tr>
      <w:tr w:rsidR="00D406A7" w:rsidRPr="00D406A7" w:rsidTr="00C86D8D">
        <w:trPr>
          <w:trHeight w:val="191"/>
        </w:trPr>
        <w:tc>
          <w:tcPr>
            <w:tcW w:w="1710"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620"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WHI.6k </w:t>
            </w:r>
          </w:p>
        </w:tc>
        <w:tc>
          <w:tcPr>
            <w:tcW w:w="6115"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WHI.6g (2015)</w:t>
            </w:r>
          </w:p>
        </w:tc>
      </w:tr>
      <w:tr w:rsidR="00D406A7" w:rsidRPr="00D406A7" w:rsidTr="00C86D8D">
        <w:trPr>
          <w:trHeight w:val="232"/>
        </w:trPr>
        <w:tc>
          <w:tcPr>
            <w:tcW w:w="1710"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r w:rsidRPr="00D406A7">
              <w:rPr>
                <w:rFonts w:ascii="Times New Roman" w:eastAsia="Calibri" w:hAnsi="Times New Roman" w:cs="Times New Roman"/>
                <w:b/>
                <w:sz w:val="24"/>
                <w:szCs w:val="24"/>
              </w:rPr>
              <w:t>Postclassical Civilizations</w:t>
            </w:r>
          </w:p>
          <w:p w:rsidR="00D406A7" w:rsidRPr="00D406A7" w:rsidRDefault="00D406A7" w:rsidP="00D406A7">
            <w:pPr>
              <w:spacing w:after="160" w:line="259" w:lineRule="auto"/>
              <w:rPr>
                <w:rFonts w:ascii="Times New Roman" w:eastAsia="Calibri" w:hAnsi="Times New Roman" w:cs="Times New Roman"/>
                <w:b/>
                <w:sz w:val="24"/>
                <w:szCs w:val="24"/>
              </w:rPr>
            </w:pPr>
            <w:r w:rsidRPr="00D406A7">
              <w:rPr>
                <w:rFonts w:ascii="Times New Roman" w:eastAsia="Calibri" w:hAnsi="Times New Roman" w:cs="Times New Roman"/>
              </w:rPr>
              <w:t>WHI.7b-e WHI.8a, c-d WHI.9a, c</w:t>
            </w:r>
          </w:p>
        </w:tc>
        <w:tc>
          <w:tcPr>
            <w:tcW w:w="1620"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WHI.7b </w:t>
            </w:r>
          </w:p>
        </w:tc>
        <w:tc>
          <w:tcPr>
            <w:tcW w:w="6115"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WHI.8b (2015)</w:t>
            </w:r>
          </w:p>
        </w:tc>
      </w:tr>
      <w:tr w:rsidR="00D406A7" w:rsidRPr="00D406A7" w:rsidTr="00315742">
        <w:trPr>
          <w:trHeight w:val="22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WHI.7c </w:t>
            </w:r>
          </w:p>
        </w:tc>
        <w:tc>
          <w:tcPr>
            <w:tcW w:w="6115" w:type="dxa"/>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WHI.8c (2015)</w:t>
            </w:r>
          </w:p>
        </w:tc>
      </w:tr>
      <w:tr w:rsidR="00D406A7" w:rsidRPr="00D406A7" w:rsidTr="00315742">
        <w:trPr>
          <w:trHeight w:val="22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WHI.7d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WHI.8d (2015)</w:t>
            </w:r>
          </w:p>
        </w:tc>
      </w:tr>
      <w:tr w:rsidR="00D406A7" w:rsidRPr="00D406A7" w:rsidTr="00315742">
        <w:trPr>
          <w:trHeight w:val="22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WHI.7e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WHI.8e (2015)</w:t>
            </w:r>
          </w:p>
        </w:tc>
      </w:tr>
      <w:tr w:rsidR="00D406A7" w:rsidRPr="00D406A7" w:rsidTr="00315742">
        <w:trPr>
          <w:trHeight w:val="22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WHI.8a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WHI.9a (2015)</w:t>
            </w:r>
          </w:p>
        </w:tc>
      </w:tr>
      <w:tr w:rsidR="00D406A7" w:rsidRPr="00D406A7" w:rsidTr="00315742">
        <w:trPr>
          <w:trHeight w:val="22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WHI.8c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WHI.9a (2015)</w:t>
            </w:r>
          </w:p>
        </w:tc>
      </w:tr>
      <w:tr w:rsidR="00D406A7" w:rsidRPr="00D406A7" w:rsidTr="00315742">
        <w:trPr>
          <w:trHeight w:val="22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WHI.8d</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WHI.9c (2015)</w:t>
            </w:r>
          </w:p>
        </w:tc>
      </w:tr>
      <w:tr w:rsidR="00D406A7" w:rsidRPr="00D406A7" w:rsidTr="00315742">
        <w:trPr>
          <w:trHeight w:val="22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WHI.9a</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WHI.7c (2015)</w:t>
            </w:r>
          </w:p>
        </w:tc>
      </w:tr>
      <w:tr w:rsidR="00D406A7" w:rsidRPr="00D406A7" w:rsidTr="00C86D8D">
        <w:trPr>
          <w:trHeight w:val="227"/>
        </w:trPr>
        <w:tc>
          <w:tcPr>
            <w:tcW w:w="1710"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bottom w:val="single" w:sz="1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WHI.9c</w:t>
            </w:r>
          </w:p>
        </w:tc>
        <w:tc>
          <w:tcPr>
            <w:tcW w:w="6115"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WHI.10b (2015)</w:t>
            </w:r>
          </w:p>
        </w:tc>
      </w:tr>
      <w:tr w:rsidR="00D406A7" w:rsidRPr="00D406A7" w:rsidTr="00C86D8D">
        <w:trPr>
          <w:trHeight w:val="247"/>
        </w:trPr>
        <w:tc>
          <w:tcPr>
            <w:tcW w:w="1710" w:type="dxa"/>
            <w:vMerge w:val="restart"/>
            <w:tcBorders>
              <w:top w:val="single" w:sz="18"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r w:rsidRPr="00D406A7">
              <w:rPr>
                <w:rFonts w:ascii="Times New Roman" w:eastAsia="Calibri" w:hAnsi="Times New Roman" w:cs="Times New Roman"/>
                <w:b/>
                <w:sz w:val="24"/>
                <w:szCs w:val="24"/>
              </w:rPr>
              <w:t>Regional Interactions</w:t>
            </w:r>
          </w:p>
          <w:p w:rsidR="00D406A7" w:rsidRPr="00D406A7" w:rsidRDefault="00D406A7" w:rsidP="00D406A7">
            <w:pPr>
              <w:spacing w:after="160" w:line="259" w:lineRule="auto"/>
              <w:rPr>
                <w:rFonts w:ascii="Times New Roman" w:eastAsia="Calibri" w:hAnsi="Times New Roman" w:cs="Times New Roman"/>
                <w:b/>
                <w:sz w:val="24"/>
                <w:szCs w:val="24"/>
              </w:rPr>
            </w:pPr>
            <w:r w:rsidRPr="00D406A7">
              <w:rPr>
                <w:rFonts w:ascii="Times New Roman" w:eastAsia="Calibri" w:hAnsi="Times New Roman" w:cs="Times New Roman"/>
              </w:rPr>
              <w:t>WHI.10c-d WHI.11b WHI.12a-d WHI.13c-d</w:t>
            </w:r>
          </w:p>
        </w:tc>
        <w:tc>
          <w:tcPr>
            <w:tcW w:w="1620" w:type="dxa"/>
            <w:tcBorders>
              <w:top w:val="single" w:sz="24"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WHI.10c</w:t>
            </w:r>
          </w:p>
        </w:tc>
        <w:tc>
          <w:tcPr>
            <w:tcW w:w="6115"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WHI.11c (2015)</w:t>
            </w:r>
          </w:p>
        </w:tc>
      </w:tr>
      <w:tr w:rsidR="00D406A7" w:rsidRPr="00D406A7" w:rsidTr="00C86D8D">
        <w:trPr>
          <w:trHeight w:val="245"/>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WHI.10d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WHI.12a, b (2015)</w:t>
            </w:r>
          </w:p>
        </w:tc>
      </w:tr>
      <w:tr w:rsidR="00D406A7" w:rsidRPr="00D406A7" w:rsidTr="00C86D8D">
        <w:trPr>
          <w:trHeight w:val="245"/>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WHI.11b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WHI.13b (2015)</w:t>
            </w:r>
          </w:p>
        </w:tc>
      </w:tr>
      <w:tr w:rsidR="00D406A7" w:rsidRPr="00D406A7" w:rsidTr="00C86D8D">
        <w:trPr>
          <w:trHeight w:val="245"/>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WHI.12a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WHI.14a (2015)</w:t>
            </w:r>
          </w:p>
        </w:tc>
      </w:tr>
      <w:tr w:rsidR="00D406A7" w:rsidRPr="00D406A7" w:rsidTr="00C86D8D">
        <w:trPr>
          <w:trHeight w:val="245"/>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WHI.12b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WHI.14b (2015)</w:t>
            </w:r>
          </w:p>
        </w:tc>
      </w:tr>
      <w:tr w:rsidR="00D406A7" w:rsidRPr="00D406A7" w:rsidTr="00C86D8D">
        <w:trPr>
          <w:trHeight w:val="245"/>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WHI.12c</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WHI.14c (2015)</w:t>
            </w:r>
          </w:p>
        </w:tc>
      </w:tr>
      <w:tr w:rsidR="00D406A7" w:rsidRPr="00D406A7" w:rsidTr="00C86D8D">
        <w:trPr>
          <w:trHeight w:val="245"/>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WHI.12d</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WHI.14d (2015)</w:t>
            </w:r>
          </w:p>
        </w:tc>
      </w:tr>
      <w:tr w:rsidR="00D406A7" w:rsidRPr="00D406A7" w:rsidTr="00C86D8D">
        <w:trPr>
          <w:trHeight w:val="245"/>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WHI.13c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WHI.15c (2015)</w:t>
            </w:r>
          </w:p>
        </w:tc>
      </w:tr>
      <w:tr w:rsidR="00D406A7" w:rsidRPr="00D406A7" w:rsidTr="00C86D8D">
        <w:trPr>
          <w:trHeight w:val="245"/>
        </w:trPr>
        <w:tc>
          <w:tcPr>
            <w:tcW w:w="1710" w:type="dxa"/>
            <w:vMerge/>
            <w:tcBorders>
              <w:bottom w:val="single" w:sz="18"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WHI.13d</w:t>
            </w:r>
          </w:p>
        </w:tc>
        <w:tc>
          <w:tcPr>
            <w:tcW w:w="6115"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WHI.15d (2015)</w:t>
            </w:r>
          </w:p>
        </w:tc>
      </w:tr>
      <w:tr w:rsidR="00D406A7" w:rsidRPr="00D406A7" w:rsidTr="00C86D8D">
        <w:trPr>
          <w:trHeight w:val="371"/>
        </w:trPr>
        <w:tc>
          <w:tcPr>
            <w:tcW w:w="1710"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r w:rsidRPr="00D406A7">
              <w:rPr>
                <w:rFonts w:ascii="Times New Roman" w:eastAsia="Calibri" w:hAnsi="Times New Roman" w:cs="Times New Roman"/>
                <w:b/>
                <w:sz w:val="24"/>
                <w:szCs w:val="24"/>
              </w:rPr>
              <w:t>Geography</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WHI.2a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WHI.3a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WHI.5a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WHI.6a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WHI.7a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WHI.8b </w:t>
            </w:r>
          </w:p>
          <w:p w:rsidR="00D406A7" w:rsidRPr="00D406A7" w:rsidRDefault="00D406A7"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WHI.9d </w:t>
            </w:r>
          </w:p>
          <w:p w:rsidR="00D406A7" w:rsidRPr="00D406A7" w:rsidRDefault="00D406A7" w:rsidP="00EC188D">
            <w:pPr>
              <w:spacing w:line="259" w:lineRule="auto"/>
              <w:rPr>
                <w:rFonts w:ascii="Times New Roman" w:eastAsia="Calibri" w:hAnsi="Times New Roman" w:cs="Times New Roman"/>
                <w:b/>
                <w:sz w:val="24"/>
                <w:szCs w:val="24"/>
              </w:rPr>
            </w:pPr>
            <w:r w:rsidRPr="00D406A7">
              <w:rPr>
                <w:rFonts w:ascii="Times New Roman" w:eastAsia="Calibri" w:hAnsi="Times New Roman" w:cs="Times New Roman"/>
              </w:rPr>
              <w:t>WHI.10a WHI.11a</w:t>
            </w:r>
          </w:p>
        </w:tc>
        <w:tc>
          <w:tcPr>
            <w:tcW w:w="1620" w:type="dxa"/>
            <w:tcBorders>
              <w:top w:val="single" w:sz="2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WHI.3a</w:t>
            </w:r>
          </w:p>
        </w:tc>
        <w:tc>
          <w:tcPr>
            <w:tcW w:w="6115" w:type="dxa"/>
            <w:tcBorders>
              <w:top w:val="single" w:sz="24" w:space="0" w:color="auto"/>
            </w:tcBorders>
          </w:tcPr>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Covered in WH1.3a (2015)</w:t>
            </w:r>
          </w:p>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Nubia was located on the upper (southern) Nile River (Africa).</w:t>
            </w:r>
          </w:p>
        </w:tc>
      </w:tr>
      <w:tr w:rsidR="00D406A7" w:rsidRPr="00D406A7" w:rsidTr="00C86D8D">
        <w:trPr>
          <w:trHeight w:val="371"/>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WHI.5a</w:t>
            </w:r>
          </w:p>
        </w:tc>
        <w:tc>
          <w:tcPr>
            <w:tcW w:w="6115" w:type="dxa"/>
            <w:tcBorders>
              <w:bottom w:val="single" w:sz="6" w:space="0" w:color="auto"/>
            </w:tcBorders>
          </w:tcPr>
          <w:p w:rsidR="00D406A7" w:rsidRPr="00D406A7" w:rsidRDefault="00D406A7" w:rsidP="00D406A7">
            <w:pPr>
              <w:spacing w:after="160" w:line="259" w:lineRule="auto"/>
              <w:rPr>
                <w:rFonts w:ascii="Times New Roman" w:eastAsia="Calibri" w:hAnsi="Times New Roman" w:cs="Times New Roman"/>
                <w:bCs/>
              </w:rPr>
            </w:pPr>
            <w:r w:rsidRPr="00D406A7">
              <w:rPr>
                <w:rFonts w:ascii="Times New Roman" w:eastAsia="Calibri" w:hAnsi="Times New Roman" w:cs="Times New Roman"/>
              </w:rPr>
              <w:t>Covered in WHI.5a (2015)</w:t>
            </w:r>
          </w:p>
          <w:p w:rsidR="00D406A7" w:rsidRPr="00D406A7" w:rsidRDefault="00D406A7" w:rsidP="00D406A7">
            <w:pPr>
              <w:spacing w:after="160" w:line="259" w:lineRule="auto"/>
              <w:rPr>
                <w:rFonts w:ascii="Times New Roman" w:eastAsia="Calibri" w:hAnsi="Times New Roman" w:cs="Times New Roman"/>
                <w:bCs/>
              </w:rPr>
            </w:pPr>
            <w:r w:rsidRPr="00D406A7">
              <w:rPr>
                <w:rFonts w:ascii="Times New Roman" w:eastAsia="Calibri" w:hAnsi="Times New Roman" w:cs="Times New Roman"/>
                <w:bCs/>
              </w:rPr>
              <w:t xml:space="preserve">Economic and social development </w:t>
            </w:r>
          </w:p>
          <w:p w:rsidR="00D406A7" w:rsidRPr="00D406A7" w:rsidRDefault="00D406A7" w:rsidP="00D406A7">
            <w:pPr>
              <w:spacing w:after="160" w:line="259" w:lineRule="auto"/>
              <w:rPr>
                <w:rFonts w:ascii="Times New Roman" w:eastAsia="Calibri" w:hAnsi="Times New Roman" w:cs="Times New Roman"/>
                <w:bCs/>
              </w:rPr>
            </w:pPr>
            <w:r w:rsidRPr="00D406A7">
              <w:rPr>
                <w:rFonts w:ascii="Times New Roman" w:eastAsia="Calibri" w:hAnsi="Times New Roman" w:cs="Times New Roman"/>
                <w:bCs/>
              </w:rPr>
              <w:t xml:space="preserve">Agriculture (limited arable land) Commerce and the spread of Hellenic culture Shift from barter to money economy (coins) </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bCs/>
              </w:rPr>
              <w:t>Political development Mountainous terrain both helped and hindered the development of city-states. Greek cities were designed to promote civic and commercial life. Colonization was prompted by overpopulation and the search for arable land.</w:t>
            </w:r>
          </w:p>
        </w:tc>
      </w:tr>
      <w:tr w:rsidR="00D406A7" w:rsidRPr="00D406A7" w:rsidTr="00C86D8D">
        <w:trPr>
          <w:trHeight w:val="15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4"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WHI.6a</w:t>
            </w:r>
          </w:p>
        </w:tc>
        <w:tc>
          <w:tcPr>
            <w:tcW w:w="6115"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WHI.6a (2015)</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The city of Rome, with its central location on the Italian peninsula, was able to extend its influence over the entire Mediterranean Basin. </w:t>
            </w:r>
          </w:p>
        </w:tc>
      </w:tr>
      <w:tr w:rsidR="00D406A7" w:rsidRPr="00D406A7" w:rsidTr="00C86D8D">
        <w:trPr>
          <w:trHeight w:val="15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WHI.7a </w:t>
            </w:r>
          </w:p>
        </w:tc>
        <w:tc>
          <w:tcPr>
            <w:tcW w:w="6115" w:type="dxa"/>
            <w:tcBorders>
              <w:top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WHI.8a (2015)</w:t>
            </w:r>
          </w:p>
        </w:tc>
      </w:tr>
      <w:tr w:rsidR="00D406A7" w:rsidRPr="00D406A7" w:rsidTr="00C86D8D">
        <w:trPr>
          <w:trHeight w:val="157"/>
        </w:trPr>
        <w:tc>
          <w:tcPr>
            <w:tcW w:w="1710" w:type="dxa"/>
            <w:vMerge/>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WHI.8b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WHI.9b (2015)</w:t>
            </w:r>
          </w:p>
        </w:tc>
      </w:tr>
      <w:tr w:rsidR="00D406A7" w:rsidRPr="00D406A7" w:rsidTr="00C86D8D">
        <w:trPr>
          <w:trHeight w:val="157"/>
        </w:trPr>
        <w:tc>
          <w:tcPr>
            <w:tcW w:w="1710"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WHI.9d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WHI.10c,d (2015)</w:t>
            </w:r>
          </w:p>
        </w:tc>
      </w:tr>
      <w:tr w:rsidR="00D406A7" w:rsidRPr="00D406A7" w:rsidTr="00C86D8D">
        <w:trPr>
          <w:trHeight w:val="20"/>
        </w:trPr>
        <w:tc>
          <w:tcPr>
            <w:tcW w:w="1710" w:type="dxa"/>
            <w:vMerge/>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WHI.10a </w:t>
            </w:r>
          </w:p>
        </w:tc>
        <w:tc>
          <w:tcPr>
            <w:tcW w:w="6115"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WHI.11a (2015)</w:t>
            </w:r>
          </w:p>
        </w:tc>
      </w:tr>
      <w:tr w:rsidR="00D406A7" w:rsidRPr="00D406A7" w:rsidTr="00C86D8D">
        <w:trPr>
          <w:trHeight w:val="157"/>
        </w:trPr>
        <w:tc>
          <w:tcPr>
            <w:tcW w:w="1710"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WHI.11a </w:t>
            </w:r>
          </w:p>
        </w:tc>
        <w:tc>
          <w:tcPr>
            <w:tcW w:w="6115"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WHI.13a (2015)</w:t>
            </w:r>
          </w:p>
        </w:tc>
      </w:tr>
      <w:tr w:rsidR="00C86D8D" w:rsidRPr="00D406A7" w:rsidTr="00C86D8D">
        <w:trPr>
          <w:trHeight w:val="153"/>
        </w:trPr>
        <w:tc>
          <w:tcPr>
            <w:tcW w:w="1710" w:type="dxa"/>
            <w:vMerge w:val="restart"/>
            <w:tcBorders>
              <w:top w:val="single" w:sz="24" w:space="0" w:color="auto"/>
            </w:tcBorders>
          </w:tcPr>
          <w:p w:rsidR="00C86D8D" w:rsidRPr="00D406A7" w:rsidRDefault="00C86D8D" w:rsidP="00D406A7">
            <w:pPr>
              <w:spacing w:after="160" w:line="259" w:lineRule="auto"/>
              <w:rPr>
                <w:rFonts w:ascii="Times New Roman" w:eastAsia="Calibri" w:hAnsi="Times New Roman" w:cs="Times New Roman"/>
                <w:b/>
                <w:sz w:val="24"/>
                <w:szCs w:val="24"/>
              </w:rPr>
            </w:pPr>
            <w:r w:rsidRPr="00D406A7">
              <w:rPr>
                <w:rFonts w:ascii="Times New Roman" w:eastAsia="Calibri" w:hAnsi="Times New Roman" w:cs="Times New Roman"/>
                <w:b/>
                <w:sz w:val="24"/>
                <w:szCs w:val="24"/>
              </w:rPr>
              <w:t>Civics and Economics</w:t>
            </w:r>
          </w:p>
          <w:p w:rsidR="00C86D8D" w:rsidRPr="00D406A7" w:rsidRDefault="00C86D8D" w:rsidP="00EC188D">
            <w:pPr>
              <w:spacing w:line="259" w:lineRule="auto"/>
              <w:rPr>
                <w:rFonts w:ascii="Times New Roman" w:eastAsia="Calibri" w:hAnsi="Times New Roman" w:cs="Times New Roman"/>
              </w:rPr>
            </w:pPr>
            <w:r w:rsidRPr="00D406A7">
              <w:rPr>
                <w:rFonts w:ascii="Calibri" w:eastAsia="Calibri" w:hAnsi="Calibri" w:cs="Times New Roman"/>
              </w:rPr>
              <w:br w:type="page"/>
            </w:r>
            <w:r w:rsidRPr="00D406A7">
              <w:rPr>
                <w:rFonts w:ascii="Times New Roman" w:eastAsia="Calibri" w:hAnsi="Times New Roman" w:cs="Times New Roman"/>
              </w:rPr>
              <w:t>WHI.3b</w:t>
            </w:r>
          </w:p>
          <w:p w:rsidR="00C86D8D" w:rsidRPr="00D406A7" w:rsidRDefault="00C86D8D"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WHI.5c </w:t>
            </w:r>
          </w:p>
          <w:p w:rsidR="00C86D8D" w:rsidRPr="00D406A7" w:rsidRDefault="00C86D8D" w:rsidP="00EC188D">
            <w:pPr>
              <w:spacing w:line="259" w:lineRule="auto"/>
              <w:rPr>
                <w:rFonts w:ascii="Times New Roman" w:eastAsia="Calibri" w:hAnsi="Times New Roman" w:cs="Times New Roman"/>
              </w:rPr>
            </w:pPr>
            <w:r w:rsidRPr="00D406A7">
              <w:rPr>
                <w:rFonts w:ascii="Times New Roman" w:eastAsia="Calibri" w:hAnsi="Times New Roman" w:cs="Times New Roman"/>
              </w:rPr>
              <w:t xml:space="preserve">WHI.6c, g WHI.9b </w:t>
            </w:r>
          </w:p>
          <w:p w:rsidR="00C86D8D" w:rsidRPr="00D406A7" w:rsidRDefault="00C86D8D" w:rsidP="00EC188D">
            <w:pPr>
              <w:spacing w:line="259" w:lineRule="auto"/>
              <w:rPr>
                <w:rFonts w:ascii="Times New Roman" w:eastAsia="Calibri" w:hAnsi="Times New Roman" w:cs="Times New Roman"/>
                <w:b/>
                <w:sz w:val="24"/>
                <w:szCs w:val="24"/>
              </w:rPr>
            </w:pPr>
            <w:r w:rsidRPr="00D406A7">
              <w:rPr>
                <w:rFonts w:ascii="Times New Roman" w:eastAsia="Calibri" w:hAnsi="Times New Roman" w:cs="Times New Roman"/>
              </w:rPr>
              <w:t>WHI.10b WHI.13a-b</w:t>
            </w:r>
          </w:p>
        </w:tc>
        <w:tc>
          <w:tcPr>
            <w:tcW w:w="1620" w:type="dxa"/>
            <w:tcBorders>
              <w:top w:val="single" w:sz="24" w:space="0" w:color="auto"/>
              <w:bottom w:val="single" w:sz="4" w:space="0" w:color="auto"/>
            </w:tcBorders>
            <w:vAlign w:val="center"/>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WHI.5c </w:t>
            </w:r>
          </w:p>
        </w:tc>
        <w:tc>
          <w:tcPr>
            <w:tcW w:w="6115" w:type="dxa"/>
            <w:tcBorders>
              <w:top w:val="single" w:sz="24"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WHI.5b, c (2015)</w:t>
            </w:r>
          </w:p>
        </w:tc>
      </w:tr>
      <w:tr w:rsidR="00C86D8D" w:rsidRPr="00D406A7" w:rsidTr="00C86D8D">
        <w:trPr>
          <w:trHeight w:val="260"/>
        </w:trPr>
        <w:tc>
          <w:tcPr>
            <w:tcW w:w="1710" w:type="dxa"/>
            <w:vMerge/>
          </w:tcPr>
          <w:p w:rsidR="00C86D8D" w:rsidRPr="00D406A7" w:rsidRDefault="00C86D8D" w:rsidP="00D406A7">
            <w:pPr>
              <w:spacing w:after="160" w:line="259" w:lineRule="auto"/>
              <w:rPr>
                <w:rFonts w:ascii="Times New Roman" w:eastAsia="Calibri" w:hAnsi="Times New Roman" w:cs="Times New Roman"/>
                <w:b/>
                <w:sz w:val="24"/>
                <w:szCs w:val="24"/>
              </w:rPr>
            </w:pPr>
          </w:p>
        </w:tc>
        <w:tc>
          <w:tcPr>
            <w:tcW w:w="1620" w:type="dxa"/>
            <w:tcBorders>
              <w:top w:val="single" w:sz="4"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WHI.5g </w:t>
            </w:r>
          </w:p>
        </w:tc>
        <w:tc>
          <w:tcPr>
            <w:tcW w:w="6115" w:type="dxa"/>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WHI.5e (2015)</w:t>
            </w:r>
          </w:p>
        </w:tc>
      </w:tr>
      <w:tr w:rsidR="00C86D8D" w:rsidRPr="00D406A7" w:rsidTr="00C86D8D">
        <w:trPr>
          <w:trHeight w:val="157"/>
        </w:trPr>
        <w:tc>
          <w:tcPr>
            <w:tcW w:w="1710" w:type="dxa"/>
            <w:vMerge/>
          </w:tcPr>
          <w:p w:rsidR="00C86D8D" w:rsidRPr="00D406A7" w:rsidRDefault="00C86D8D"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WHI.6g </w:t>
            </w:r>
          </w:p>
        </w:tc>
        <w:tc>
          <w:tcPr>
            <w:tcW w:w="6115" w:type="dxa"/>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WHI.6e, f (2015)</w:t>
            </w:r>
          </w:p>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Essential Understanding:  </w:t>
            </w:r>
          </w:p>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Augustus Caesar established the Roman Empire by instituting civil service, rule by law, a common coinage, and secure travel and trade throughout the Empire. </w:t>
            </w:r>
          </w:p>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Following Augustus Caesar, the Roman Empire enjoyed 200 years of peace and prosperity known as the </w:t>
            </w:r>
            <w:proofErr w:type="spellStart"/>
            <w:r w:rsidRPr="00D406A7">
              <w:rPr>
                <w:rFonts w:ascii="Times New Roman" w:eastAsia="Calibri" w:hAnsi="Times New Roman" w:cs="Times New Roman"/>
              </w:rPr>
              <w:t>Pax</w:t>
            </w:r>
            <w:proofErr w:type="spellEnd"/>
            <w:r w:rsidRPr="00D406A7">
              <w:rPr>
                <w:rFonts w:ascii="Times New Roman" w:eastAsia="Calibri" w:hAnsi="Times New Roman" w:cs="Times New Roman"/>
              </w:rPr>
              <w:t xml:space="preserve"> </w:t>
            </w:r>
            <w:proofErr w:type="spellStart"/>
            <w:r w:rsidRPr="00D406A7">
              <w:rPr>
                <w:rFonts w:ascii="Times New Roman" w:eastAsia="Calibri" w:hAnsi="Times New Roman" w:cs="Times New Roman"/>
              </w:rPr>
              <w:t>Romana</w:t>
            </w:r>
            <w:proofErr w:type="spellEnd"/>
            <w:r w:rsidRPr="00D406A7">
              <w:rPr>
                <w:rFonts w:ascii="Times New Roman" w:eastAsia="Calibri" w:hAnsi="Times New Roman" w:cs="Times New Roman"/>
              </w:rPr>
              <w:t>.</w:t>
            </w:r>
          </w:p>
        </w:tc>
      </w:tr>
      <w:tr w:rsidR="00C86D8D" w:rsidRPr="00D406A7" w:rsidTr="00C86D8D">
        <w:trPr>
          <w:trHeight w:val="157"/>
        </w:trPr>
        <w:tc>
          <w:tcPr>
            <w:tcW w:w="1710" w:type="dxa"/>
            <w:vMerge/>
          </w:tcPr>
          <w:p w:rsidR="00C86D8D" w:rsidRPr="00D406A7" w:rsidRDefault="00C86D8D"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WHI.9b </w:t>
            </w:r>
          </w:p>
        </w:tc>
        <w:tc>
          <w:tcPr>
            <w:tcW w:w="6115" w:type="dxa"/>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WHI.10e (2015)</w:t>
            </w:r>
          </w:p>
        </w:tc>
      </w:tr>
      <w:tr w:rsidR="00C86D8D" w:rsidRPr="00D406A7" w:rsidTr="00C86D8D">
        <w:trPr>
          <w:trHeight w:val="157"/>
        </w:trPr>
        <w:tc>
          <w:tcPr>
            <w:tcW w:w="1710" w:type="dxa"/>
            <w:vMerge/>
          </w:tcPr>
          <w:p w:rsidR="00C86D8D" w:rsidRPr="00D406A7" w:rsidRDefault="00C86D8D" w:rsidP="00D406A7">
            <w:pPr>
              <w:spacing w:after="160" w:line="259" w:lineRule="auto"/>
              <w:rPr>
                <w:rFonts w:ascii="Times New Roman" w:eastAsia="Calibri" w:hAnsi="Times New Roman" w:cs="Times New Roman"/>
                <w:b/>
                <w:sz w:val="24"/>
                <w:szCs w:val="24"/>
              </w:rPr>
            </w:pPr>
          </w:p>
        </w:tc>
        <w:tc>
          <w:tcPr>
            <w:tcW w:w="1620" w:type="dxa"/>
            <w:tcBorders>
              <w:top w:val="single" w:sz="24" w:space="0" w:color="auto"/>
              <w:bottom w:val="single" w:sz="6"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WHI.10b </w:t>
            </w:r>
          </w:p>
        </w:tc>
        <w:tc>
          <w:tcPr>
            <w:tcW w:w="6115" w:type="dxa"/>
            <w:tcBorders>
              <w:top w:val="single" w:sz="24"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WHI.11b (2015)</w:t>
            </w:r>
          </w:p>
        </w:tc>
      </w:tr>
      <w:tr w:rsidR="00C86D8D" w:rsidRPr="00D406A7" w:rsidTr="00C86D8D">
        <w:trPr>
          <w:trHeight w:val="157"/>
        </w:trPr>
        <w:tc>
          <w:tcPr>
            <w:tcW w:w="1710" w:type="dxa"/>
            <w:vMerge/>
          </w:tcPr>
          <w:p w:rsidR="00C86D8D" w:rsidRPr="00D406A7" w:rsidRDefault="00C86D8D"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6"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WHI.13a </w:t>
            </w:r>
          </w:p>
        </w:tc>
        <w:tc>
          <w:tcPr>
            <w:tcW w:w="6115" w:type="dxa"/>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WHI.15a (2015)</w:t>
            </w:r>
          </w:p>
        </w:tc>
      </w:tr>
      <w:tr w:rsidR="00C86D8D" w:rsidRPr="00D406A7" w:rsidTr="00C86D8D">
        <w:trPr>
          <w:trHeight w:val="345"/>
        </w:trPr>
        <w:tc>
          <w:tcPr>
            <w:tcW w:w="1710" w:type="dxa"/>
            <w:vMerge/>
            <w:tcBorders>
              <w:bottom w:val="single" w:sz="24" w:space="0" w:color="auto"/>
            </w:tcBorders>
          </w:tcPr>
          <w:p w:rsidR="00C86D8D" w:rsidRPr="00D406A7" w:rsidRDefault="00C86D8D" w:rsidP="00D406A7">
            <w:pPr>
              <w:spacing w:after="160" w:line="259" w:lineRule="auto"/>
              <w:rPr>
                <w:rFonts w:ascii="Times New Roman" w:eastAsia="Calibri" w:hAnsi="Times New Roman" w:cs="Times New Roman"/>
                <w:b/>
                <w:sz w:val="24"/>
                <w:szCs w:val="24"/>
              </w:rPr>
            </w:pPr>
          </w:p>
        </w:tc>
        <w:tc>
          <w:tcPr>
            <w:tcW w:w="1620" w:type="dxa"/>
            <w:tcBorders>
              <w:top w:val="single" w:sz="6" w:space="0" w:color="auto"/>
              <w:bottom w:val="single" w:sz="24"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WHI.13b </w:t>
            </w:r>
          </w:p>
        </w:tc>
        <w:tc>
          <w:tcPr>
            <w:tcW w:w="6115" w:type="dxa"/>
            <w:tcBorders>
              <w:bottom w:val="single" w:sz="24" w:space="0" w:color="auto"/>
            </w:tcBorders>
          </w:tcPr>
          <w:p w:rsidR="00C86D8D" w:rsidRPr="00D406A7" w:rsidRDefault="00C86D8D"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WHI.15b (2015)</w:t>
            </w:r>
          </w:p>
        </w:tc>
      </w:tr>
    </w:tbl>
    <w:p w:rsidR="00D406A7" w:rsidRPr="00D406A7" w:rsidRDefault="00D406A7" w:rsidP="00D406A7">
      <w:pPr>
        <w:spacing w:after="160" w:line="259" w:lineRule="auto"/>
        <w:rPr>
          <w:rFonts w:ascii="Calibri" w:eastAsia="Calibri" w:hAnsi="Calibri" w:cs="Times New Roman"/>
        </w:rPr>
      </w:pPr>
    </w:p>
    <w:p w:rsidR="00D406A7" w:rsidRDefault="00D406A7">
      <w:r>
        <w:br w:type="page"/>
      </w:r>
    </w:p>
    <w:p w:rsidR="00D406A7" w:rsidRPr="00D406A7" w:rsidRDefault="00D406A7" w:rsidP="00D406A7">
      <w:pPr>
        <w:spacing w:after="0" w:line="240" w:lineRule="auto"/>
        <w:contextualSpacing/>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Assessment Supplement For</w:t>
      </w:r>
      <w:r w:rsidRPr="00D406A7">
        <w:rPr>
          <w:rFonts w:ascii="Times New Roman" w:eastAsia="Calibri" w:hAnsi="Times New Roman" w:cs="Times New Roman"/>
          <w:sz w:val="56"/>
          <w:szCs w:val="56"/>
        </w:rPr>
        <w:t xml:space="preserve"> </w:t>
      </w:r>
      <w:r w:rsidRPr="00D406A7">
        <w:rPr>
          <w:rFonts w:ascii="Times New Roman" w:eastAsia="Times New Roman" w:hAnsi="Times New Roman" w:cs="Times New Roman"/>
          <w:smallCaps/>
          <w:color w:val="5A5A5A"/>
          <w:spacing w:val="-10"/>
          <w:kern w:val="28"/>
          <w:sz w:val="56"/>
          <w:szCs w:val="56"/>
        </w:rPr>
        <w:t>World History and Geography 1500 A.D. (C.E.) to the Present</w:t>
      </w:r>
    </w:p>
    <w:p w:rsidR="00D406A7" w:rsidRPr="00D406A7" w:rsidRDefault="00D406A7" w:rsidP="00D406A7">
      <w:pPr>
        <w:spacing w:before="240" w:after="0" w:line="259" w:lineRule="auto"/>
        <w:rPr>
          <w:rFonts w:ascii="Times New Roman" w:eastAsia="Calibri" w:hAnsi="Times New Roman" w:cs="Times New Roman"/>
        </w:rPr>
      </w:pPr>
      <w:r w:rsidRPr="00D406A7">
        <w:rPr>
          <w:rFonts w:ascii="Times New Roman" w:eastAsia="Calibri" w:hAnsi="Times New Roman" w:cs="Times New Roman"/>
        </w:rPr>
        <w:t xml:space="preserve">As Legislative Mandate: House Bill 930 and Senate Bill 306 Legislation in the 2014 General Assembly amended § 22.1-253.13:3.C of the </w:t>
      </w:r>
      <w:r w:rsidRPr="00EC188D">
        <w:rPr>
          <w:rFonts w:ascii="Times New Roman" w:eastAsia="Calibri" w:hAnsi="Times New Roman" w:cs="Times New Roman"/>
          <w:i/>
        </w:rPr>
        <w:t>Code of Virginia</w:t>
      </w:r>
      <w:r w:rsidRPr="00D406A7">
        <w:rPr>
          <w:rFonts w:ascii="Times New Roman" w:eastAsia="Calibri" w:hAnsi="Times New Roman" w:cs="Times New Roman"/>
        </w:rPr>
        <w:t xml:space="preserve"> to eliminate several Standards of Learning (SOL) tests: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History,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Science,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5 Writing,</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to 1865, and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1865 to the Present. </w:t>
      </w:r>
    </w:p>
    <w:p w:rsidR="00D406A7" w:rsidRPr="00D406A7" w:rsidRDefault="00D406A7" w:rsidP="00D406A7">
      <w:pPr>
        <w:spacing w:before="240" w:after="160" w:line="259" w:lineRule="auto"/>
        <w:rPr>
          <w:rFonts w:ascii="Times New Roman" w:eastAsia="Calibri" w:hAnsi="Times New Roman" w:cs="Times New Roman"/>
        </w:rPr>
      </w:pPr>
      <w:r w:rsidRPr="00D406A7">
        <w:rPr>
          <w:rFonts w:ascii="Times New Roman" w:eastAsia="Calibri" w:hAnsi="Times New Roman" w:cs="Times New Roman"/>
        </w:rPr>
        <w:t xml:space="preserve">Specifically, the </w:t>
      </w:r>
      <w:r w:rsidRPr="00EC188D">
        <w:rPr>
          <w:rFonts w:ascii="Times New Roman" w:eastAsia="Calibri" w:hAnsi="Times New Roman" w:cs="Times New Roman"/>
          <w:i/>
        </w:rPr>
        <w:t>Code</w:t>
      </w:r>
      <w:r w:rsidRPr="00D406A7">
        <w:rPr>
          <w:rFonts w:ascii="Times New Roman" w:eastAsia="Calibri" w:hAnsi="Times New Roman" w:cs="Times New Roman"/>
        </w:rPr>
        <w:t xml:space="preserve"> states (emphasis added): </w:t>
      </w:r>
    </w:p>
    <w:p w:rsidR="00D406A7" w:rsidRPr="00D406A7" w:rsidRDefault="00D406A7" w:rsidP="00D406A7">
      <w:pPr>
        <w:spacing w:after="160" w:line="259" w:lineRule="auto"/>
        <w:ind w:left="720"/>
        <w:rPr>
          <w:rFonts w:ascii="Times New Roman" w:eastAsia="Calibri" w:hAnsi="Times New Roman" w:cs="Times New Roman"/>
          <w:i/>
        </w:rPr>
      </w:pPr>
      <w:r w:rsidRPr="00D406A7">
        <w:rPr>
          <w:rFonts w:ascii="Times New Roman" w:eastAsia="Calibri" w:hAnsi="Times New Roman" w:cs="Times New Roman"/>
          <w:i/>
        </w:rP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Additionally, language in the 2018 Appropriation Act dictate that the methods of award</w:t>
      </w:r>
      <w:r w:rsidR="00EC188D">
        <w:rPr>
          <w:rFonts w:ascii="Times New Roman" w:eastAsia="Calibri" w:hAnsi="Times New Roman" w:cs="Times New Roman"/>
        </w:rPr>
        <w:t xml:space="preserve">ing verified credits in history and </w:t>
      </w:r>
      <w:r w:rsidRPr="00D406A7">
        <w:rPr>
          <w:rFonts w:ascii="Times New Roman" w:eastAsia="Calibri" w:hAnsi="Times New Roman" w:cs="Times New Roman"/>
        </w:rPr>
        <w:t xml:space="preserve">social science will remain the same for the 2018-2019 school </w:t>
      </w:r>
      <w:proofErr w:type="gramStart"/>
      <w:r w:rsidRPr="00D406A7">
        <w:rPr>
          <w:rFonts w:ascii="Times New Roman" w:eastAsia="Calibri" w:hAnsi="Times New Roman" w:cs="Times New Roman"/>
        </w:rPr>
        <w:t>year</w:t>
      </w:r>
      <w:proofErr w:type="gramEnd"/>
      <w:r w:rsidRPr="00D406A7">
        <w:rPr>
          <w:rFonts w:ascii="Times New Roman" w:eastAsia="Calibri" w:hAnsi="Times New Roman" w:cs="Times New Roman"/>
        </w:rPr>
        <w:t xml:space="preserve">.  </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The following chart outlines the additional content that should be integrated into your division’s local history and social science curriculum for the administration of the state SOL assessment for history and social science.</w:t>
      </w:r>
    </w:p>
    <w:tbl>
      <w:tblPr>
        <w:tblStyle w:val="TableGrid"/>
        <w:tblW w:w="10008" w:type="dxa"/>
        <w:tblInd w:w="-113" w:type="dxa"/>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818"/>
        <w:gridCol w:w="2250"/>
        <w:gridCol w:w="5940"/>
      </w:tblGrid>
      <w:tr w:rsidR="00D406A7" w:rsidRPr="00D406A7" w:rsidTr="00315742">
        <w:trPr>
          <w:tblHeader/>
        </w:trPr>
        <w:tc>
          <w:tcPr>
            <w:tcW w:w="1818" w:type="dxa"/>
            <w:tcBorders>
              <w:top w:val="single" w:sz="24" w:space="0" w:color="auto"/>
              <w:bottom w:val="single" w:sz="24" w:space="0" w:color="auto"/>
            </w:tcBorders>
            <w:shd w:val="clear" w:color="auto" w:fill="BFBFBF" w:themeFill="background1" w:themeFillShade="BF"/>
          </w:tcPr>
          <w:p w:rsidR="00D406A7" w:rsidRPr="00D406A7" w:rsidRDefault="00D406A7" w:rsidP="00AA6C7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Reporting Category</w:t>
            </w:r>
          </w:p>
          <w:p w:rsidR="00D406A7" w:rsidRPr="00D406A7" w:rsidRDefault="00D406A7" w:rsidP="00AA6C7D">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(2008)</w:t>
            </w:r>
          </w:p>
        </w:tc>
        <w:tc>
          <w:tcPr>
            <w:tcW w:w="2250" w:type="dxa"/>
            <w:tcBorders>
              <w:top w:val="single" w:sz="24" w:space="0" w:color="auto"/>
              <w:bottom w:val="single" w:sz="24" w:space="0" w:color="auto"/>
            </w:tcBorders>
            <w:shd w:val="clear" w:color="auto" w:fill="BFBFBF" w:themeFill="background1" w:themeFillShade="BF"/>
          </w:tcPr>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2008 Standards</w:t>
            </w:r>
          </w:p>
        </w:tc>
        <w:tc>
          <w:tcPr>
            <w:tcW w:w="5940" w:type="dxa"/>
            <w:tcBorders>
              <w:top w:val="single" w:sz="24" w:space="0" w:color="auto"/>
              <w:bottom w:val="single" w:sz="24" w:space="0" w:color="auto"/>
            </w:tcBorders>
            <w:shd w:val="clear" w:color="auto" w:fill="BFBFBF" w:themeFill="background1" w:themeFillShade="BF"/>
          </w:tcPr>
          <w:p w:rsidR="00D406A7" w:rsidRPr="00D406A7" w:rsidRDefault="00D406A7" w:rsidP="00AA6C7D">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EC188D">
        <w:trPr>
          <w:trHeight w:val="1533"/>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Emergence of a Global Age</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WHII.2b, e WHII.3a-c WHII.4a-b, d WHII.5b-c</w:t>
            </w:r>
          </w:p>
        </w:tc>
        <w:tc>
          <w:tcPr>
            <w:tcW w:w="2250" w:type="dxa"/>
            <w:tcBorders>
              <w:top w:val="single" w:sz="2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 xml:space="preserve">WHII.3a </w:t>
            </w:r>
          </w:p>
        </w:tc>
        <w:tc>
          <w:tcPr>
            <w:tcW w:w="5940" w:type="dxa"/>
            <w:tcBorders>
              <w:top w:val="single" w:sz="24" w:space="0" w:color="auto"/>
            </w:tcBorders>
          </w:tcPr>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Merchant wealth challenged the Church’s view of usury.</w:t>
            </w:r>
          </w:p>
          <w:p w:rsidR="00D406A7" w:rsidRPr="00D406A7" w:rsidRDefault="00D406A7" w:rsidP="00315742">
            <w:pPr>
              <w:autoSpaceDE w:val="0"/>
              <w:autoSpaceDN w:val="0"/>
              <w:adjustRightInd w:val="0"/>
              <w:spacing w:line="259" w:lineRule="auto"/>
              <w:rPr>
                <w:rFonts w:ascii="Times New Roman" w:eastAsia="Calibri" w:hAnsi="Times New Roman" w:cs="Times New Roman"/>
                <w:bCs/>
              </w:rPr>
            </w:pPr>
            <w:r w:rsidRPr="00D406A7">
              <w:rPr>
                <w:rFonts w:ascii="Times New Roman" w:eastAsia="Calibri" w:hAnsi="Times New Roman" w:cs="Times New Roman"/>
                <w:bCs/>
              </w:rPr>
              <w:t>Queen Elizabeth I</w:t>
            </w:r>
          </w:p>
          <w:p w:rsidR="00D406A7" w:rsidRPr="00D406A7" w:rsidRDefault="00D406A7" w:rsidP="00315742">
            <w:pPr>
              <w:autoSpaceDE w:val="0"/>
              <w:autoSpaceDN w:val="0"/>
              <w:adjustRightInd w:val="0"/>
              <w:spacing w:line="276" w:lineRule="auto"/>
              <w:rPr>
                <w:rFonts w:ascii="Times New Roman" w:eastAsia="Calibri" w:hAnsi="Times New Roman" w:cs="Times New Roman"/>
              </w:rPr>
            </w:pPr>
            <w:r w:rsidRPr="00D406A7">
              <w:rPr>
                <w:rFonts w:ascii="Times New Roman" w:eastAsia="Calibri" w:hAnsi="Times New Roman" w:cs="Times New Roman"/>
              </w:rPr>
              <w:t>• Anglican Church</w:t>
            </w:r>
          </w:p>
          <w:p w:rsidR="00D406A7" w:rsidRPr="00D406A7" w:rsidRDefault="00D406A7" w:rsidP="00315742">
            <w:pPr>
              <w:autoSpaceDE w:val="0"/>
              <w:autoSpaceDN w:val="0"/>
              <w:adjustRightInd w:val="0"/>
              <w:spacing w:line="276" w:lineRule="auto"/>
              <w:rPr>
                <w:rFonts w:ascii="Times New Roman" w:eastAsia="Calibri" w:hAnsi="Times New Roman" w:cs="Times New Roman"/>
              </w:rPr>
            </w:pPr>
            <w:r w:rsidRPr="00D406A7">
              <w:rPr>
                <w:rFonts w:ascii="Times New Roman" w:eastAsia="Calibri" w:hAnsi="Times New Roman" w:cs="Times New Roman"/>
              </w:rPr>
              <w:t>• Tolerance for dissenters</w:t>
            </w:r>
          </w:p>
          <w:p w:rsidR="00D406A7" w:rsidRPr="00D406A7" w:rsidRDefault="00D406A7" w:rsidP="00315742">
            <w:pPr>
              <w:spacing w:line="276" w:lineRule="auto"/>
              <w:rPr>
                <w:rFonts w:ascii="Times New Roman" w:eastAsia="Calibri" w:hAnsi="Times New Roman" w:cs="Times New Roman"/>
              </w:rPr>
            </w:pPr>
            <w:r w:rsidRPr="00D406A7">
              <w:rPr>
                <w:rFonts w:ascii="Times New Roman" w:eastAsia="Calibri" w:hAnsi="Times New Roman" w:cs="Times New Roman"/>
              </w:rPr>
              <w:t>• Expansion and colonialism</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 xml:space="preserve">WHII.3b </w:t>
            </w:r>
          </w:p>
        </w:tc>
        <w:tc>
          <w:tcPr>
            <w:tcW w:w="594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Covered in WHII.3a, b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 xml:space="preserve">WHII.4b </w:t>
            </w:r>
          </w:p>
        </w:tc>
        <w:tc>
          <w:tcPr>
            <w:tcW w:w="594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Covered in WHII.4c (2015)</w:t>
            </w:r>
          </w:p>
        </w:tc>
      </w:tr>
      <w:tr w:rsidR="00D406A7" w:rsidRPr="00D406A7" w:rsidTr="00EC188D">
        <w:trPr>
          <w:trHeight w:val="458"/>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WHII.5b</w:t>
            </w:r>
          </w:p>
        </w:tc>
        <w:tc>
          <w:tcPr>
            <w:tcW w:w="594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Covered in WHII.6c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 xml:space="preserve">WHII.5c </w:t>
            </w:r>
          </w:p>
        </w:tc>
        <w:tc>
          <w:tcPr>
            <w:tcW w:w="594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Covered in WHII.6d, e (2015)</w:t>
            </w:r>
          </w:p>
        </w:tc>
      </w:tr>
      <w:tr w:rsidR="00D406A7" w:rsidRPr="00D406A7" w:rsidTr="00EC188D">
        <w:trPr>
          <w:trHeight w:val="453"/>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Age of Revolutions</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WHII.6a-b, e-f WHII.7a-d WHII.8a-d WHII.9a, c-e</w:t>
            </w:r>
          </w:p>
        </w:tc>
        <w:tc>
          <w:tcPr>
            <w:tcW w:w="2250" w:type="dxa"/>
            <w:tcBorders>
              <w:top w:val="single" w:sz="24" w:space="0" w:color="auto"/>
              <w:bottom w:val="single" w:sz="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 xml:space="preserve">WHII.6a </w:t>
            </w:r>
          </w:p>
        </w:tc>
        <w:tc>
          <w:tcPr>
            <w:tcW w:w="5940" w:type="dxa"/>
            <w:tcBorders>
              <w:top w:val="single" w:sz="2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Covered in WHII.4e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WHII.6b</w:t>
            </w:r>
          </w:p>
        </w:tc>
        <w:tc>
          <w:tcPr>
            <w:tcW w:w="5940" w:type="dxa"/>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Covered in WHII.5c, h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WHII.6e</w:t>
            </w:r>
          </w:p>
        </w:tc>
        <w:tc>
          <w:tcPr>
            <w:tcW w:w="5940" w:type="dxa"/>
            <w:tcBorders>
              <w:bottom w:val="single" w:sz="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Covered in WHII.5e (2015)</w:t>
            </w:r>
          </w:p>
        </w:tc>
      </w:tr>
      <w:tr w:rsidR="00D406A7" w:rsidRPr="00D406A7" w:rsidTr="00EC188D">
        <w:trPr>
          <w:trHeight w:val="1088"/>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2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WHII.6f (2008) not explicitly covered in 2015 Standards &amp; CF</w:t>
            </w:r>
          </w:p>
        </w:tc>
        <w:tc>
          <w:tcPr>
            <w:tcW w:w="5940" w:type="dxa"/>
            <w:tcBorders>
              <w:top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bCs/>
              </w:rPr>
              <w:t>The scientific, political, economic, and religious changes during the sixteenth, seventeenth, and eighteenth centuries with emphasis on the expansion of the arts, philosophy, literature, and new technology.</w:t>
            </w:r>
          </w:p>
        </w:tc>
      </w:tr>
      <w:tr w:rsidR="00D406A7" w:rsidRPr="00D406A7" w:rsidTr="00EC188D">
        <w:trPr>
          <w:trHeight w:val="1070"/>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Age of Revolutions</w:t>
            </w:r>
          </w:p>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WHII.6a-b, e-f WHII.7a-d WHII.8a-d WHII.9a, c-e</w:t>
            </w:r>
          </w:p>
        </w:tc>
        <w:tc>
          <w:tcPr>
            <w:tcW w:w="2250" w:type="dxa"/>
            <w:tcBorders>
              <w:top w:val="single" w:sz="24" w:space="0" w:color="auto"/>
              <w:bottom w:val="single" w:sz="4" w:space="0" w:color="auto"/>
            </w:tcBorders>
          </w:tcPr>
          <w:p w:rsidR="00D406A7" w:rsidRPr="00D406A7" w:rsidRDefault="00D406A7" w:rsidP="00D406A7">
            <w:pPr>
              <w:spacing w:after="160" w:line="259" w:lineRule="auto"/>
              <w:ind w:left="-13"/>
              <w:rPr>
                <w:rFonts w:ascii="Times New Roman" w:eastAsia="Calibri" w:hAnsi="Times New Roman" w:cs="Times New Roman"/>
              </w:rPr>
            </w:pPr>
            <w:r w:rsidRPr="00D406A7">
              <w:rPr>
                <w:rFonts w:ascii="Times New Roman" w:eastAsia="Calibri" w:hAnsi="Times New Roman" w:cs="Times New Roman"/>
              </w:rPr>
              <w:t>WHII.7a (2008) not explicitly covered in 2015 Standards and CF</w:t>
            </w:r>
          </w:p>
        </w:tc>
        <w:tc>
          <w:tcPr>
            <w:tcW w:w="5940" w:type="dxa"/>
            <w:tcBorders>
              <w:top w:val="single" w:sz="2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bCs/>
              </w:rPr>
              <w:t>The characteristics of the Latin American colonial system.</w:t>
            </w:r>
          </w:p>
        </w:tc>
      </w:tr>
      <w:tr w:rsidR="00D406A7" w:rsidRPr="00D406A7" w:rsidTr="00315742">
        <w:trPr>
          <w:trHeight w:val="335"/>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WHII.7b, c </w:t>
            </w:r>
          </w:p>
        </w:tc>
        <w:tc>
          <w:tcPr>
            <w:tcW w:w="5940" w:type="dxa"/>
            <w:tcBorders>
              <w:top w:val="single" w:sz="4" w:space="0" w:color="auto"/>
              <w:bottom w:val="single" w:sz="4" w:space="0" w:color="auto"/>
            </w:tcBorders>
          </w:tcPr>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WHII.9b (2015)</w:t>
            </w:r>
          </w:p>
          <w:p w:rsidR="00D406A7" w:rsidRPr="00D406A7" w:rsidRDefault="00D406A7" w:rsidP="00D406A7">
            <w:pPr>
              <w:autoSpaceDE w:val="0"/>
              <w:autoSpaceDN w:val="0"/>
              <w:adjustRightInd w:val="0"/>
              <w:spacing w:after="160" w:line="259" w:lineRule="auto"/>
              <w:rPr>
                <w:rFonts w:ascii="Times New Roman" w:eastAsia="Calibri" w:hAnsi="Times New Roman" w:cs="Times New Roman"/>
                <w:bCs/>
              </w:rPr>
            </w:pPr>
            <w:r w:rsidRPr="00D406A7">
              <w:rPr>
                <w:rFonts w:ascii="Times New Roman" w:eastAsia="Calibri" w:hAnsi="Times New Roman" w:cs="Times New Roman"/>
              </w:rPr>
              <w:t>Father Miguel Hidalgo started the Mexican independence movement.</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WHII.7d </w:t>
            </w:r>
          </w:p>
        </w:tc>
        <w:tc>
          <w:tcPr>
            <w:tcW w:w="594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WHII.9c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WHII.8a, b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Covered in WHII.8d (2015) </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WHII.8c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Covered in WHII.8e (2015) </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WHII.8d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WHII.8f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WHII.9a</w:t>
            </w:r>
          </w:p>
        </w:tc>
        <w:tc>
          <w:tcPr>
            <w:tcW w:w="5940" w:type="dxa"/>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Covered in WHII.8a, b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WHII.9c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WHII.8b, c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WHII.9d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WHII.9e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WHII.9e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WHII.9d (2015)</w:t>
            </w:r>
          </w:p>
        </w:tc>
      </w:tr>
      <w:tr w:rsidR="00D406A7" w:rsidRPr="00D406A7" w:rsidTr="00315742">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Era of Global Wars</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 10a-c WHII.11a, c WHII.12a-c</w:t>
            </w:r>
          </w:p>
        </w:tc>
        <w:tc>
          <w:tcPr>
            <w:tcW w:w="2250" w:type="dxa"/>
            <w:tcBorders>
              <w:top w:val="single" w:sz="2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WHII.10b </w:t>
            </w:r>
          </w:p>
        </w:tc>
        <w:tc>
          <w:tcPr>
            <w:tcW w:w="5940"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WHII.10c (2015)</w:t>
            </w:r>
          </w:p>
        </w:tc>
      </w:tr>
      <w:tr w:rsidR="00D406A7" w:rsidRPr="00D406A7" w:rsidTr="00315742">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WHII.10c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WHII.10d (2015)</w:t>
            </w:r>
          </w:p>
        </w:tc>
      </w:tr>
      <w:tr w:rsidR="00D406A7" w:rsidRPr="00D406A7" w:rsidTr="00315742">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WHII.11a</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WHII.10c (2015)</w:t>
            </w:r>
          </w:p>
        </w:tc>
      </w:tr>
      <w:tr w:rsidR="00D406A7" w:rsidRPr="00D406A7" w:rsidTr="00315742">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WHII.11c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WHII.10f  (2015)</w:t>
            </w:r>
          </w:p>
        </w:tc>
      </w:tr>
      <w:tr w:rsidR="00D406A7" w:rsidRPr="00D406A7" w:rsidTr="00315742">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WHII.12a</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WHII.11a, b, c (2015)</w:t>
            </w:r>
          </w:p>
        </w:tc>
      </w:tr>
      <w:tr w:rsidR="00D406A7" w:rsidRPr="00D406A7" w:rsidTr="00315742">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WHII.12b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WHII.11d 2015)</w:t>
            </w:r>
          </w:p>
        </w:tc>
      </w:tr>
      <w:tr w:rsidR="00D406A7" w:rsidRPr="00D406A7" w:rsidTr="00315742">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WHII.12c </w:t>
            </w:r>
          </w:p>
        </w:tc>
        <w:tc>
          <w:tcPr>
            <w:tcW w:w="5940"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WHII.11e (2015)</w:t>
            </w:r>
          </w:p>
        </w:tc>
      </w:tr>
      <w:tr w:rsidR="00D406A7" w:rsidRPr="00D406A7" w:rsidTr="00315742">
        <w:trPr>
          <w:trHeight w:val="170"/>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The Post War Period</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WHII.13a-d WHII.14a-c WHII.15a WHII.16d</w:t>
            </w:r>
          </w:p>
        </w:tc>
        <w:tc>
          <w:tcPr>
            <w:tcW w:w="2250" w:type="dxa"/>
            <w:tcBorders>
              <w:top w:val="single" w:sz="2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WHII.13a </w:t>
            </w:r>
          </w:p>
        </w:tc>
        <w:tc>
          <w:tcPr>
            <w:tcW w:w="5940" w:type="dxa"/>
            <w:tcBorders>
              <w:top w:val="single" w:sz="2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WHII.12a (CF- 2015)</w:t>
            </w:r>
          </w:p>
        </w:tc>
      </w:tr>
      <w:tr w:rsidR="00D406A7" w:rsidRPr="00D406A7" w:rsidTr="00315742">
        <w:trPr>
          <w:trHeight w:val="1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WHII.13b (</w:t>
            </w:r>
            <w:hyperlink r:id="rId8" w:history="1">
              <w:r w:rsidRPr="00D406A7">
                <w:rPr>
                  <w:rFonts w:ascii="Times New Roman" w:eastAsia="Calibri" w:hAnsi="Times New Roman" w:cs="Times New Roman"/>
                </w:rPr>
                <w:t>2008</w:t>
              </w:r>
            </w:hyperlink>
            <w:r w:rsidRPr="00D406A7">
              <w:rPr>
                <w:rFonts w:ascii="Times New Roman" w:eastAsia="Calibri" w:hAnsi="Times New Roman" w:cs="Times New Roman"/>
              </w:rPr>
              <w:t>) not explicitly covered in 2015 Standards &amp; CF</w:t>
            </w:r>
          </w:p>
        </w:tc>
        <w:tc>
          <w:tcPr>
            <w:tcW w:w="594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bCs/>
              </w:rPr>
            </w:pPr>
            <w:r w:rsidRPr="00D406A7">
              <w:rPr>
                <w:rFonts w:ascii="Times New Roman" w:eastAsia="Calibri" w:hAnsi="Times New Roman" w:cs="Times New Roman"/>
                <w:bCs/>
              </w:rPr>
              <w:t>The major events in the second half of the twentieth century and the impact of nuclear weaponry on patterns of conflict and cooperation since 1945.</w:t>
            </w:r>
          </w:p>
        </w:tc>
      </w:tr>
      <w:tr w:rsidR="00D406A7" w:rsidRPr="00D406A7" w:rsidTr="00315742">
        <w:trPr>
          <w:trHeight w:val="1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WHII.13c </w:t>
            </w:r>
          </w:p>
        </w:tc>
        <w:tc>
          <w:tcPr>
            <w:tcW w:w="594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bCs/>
              </w:rPr>
            </w:pPr>
            <w:r w:rsidRPr="00D406A7">
              <w:rPr>
                <w:rFonts w:ascii="Times New Roman" w:eastAsia="Calibri" w:hAnsi="Times New Roman" w:cs="Times New Roman"/>
              </w:rPr>
              <w:t>Covered in WHII.12c</w:t>
            </w:r>
          </w:p>
        </w:tc>
      </w:tr>
      <w:tr w:rsidR="00D406A7" w:rsidRPr="00D406A7" w:rsidTr="00B56C5B">
        <w:trPr>
          <w:trHeight w:val="161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WHII.13d</w:t>
            </w:r>
          </w:p>
        </w:tc>
        <w:tc>
          <w:tcPr>
            <w:tcW w:w="5940" w:type="dxa"/>
            <w:tcBorders>
              <w:top w:val="single" w:sz="4" w:space="0" w:color="auto"/>
            </w:tcBorders>
          </w:tcPr>
          <w:p w:rsidR="00D406A7" w:rsidRPr="00D406A7" w:rsidRDefault="00D406A7" w:rsidP="00D406A7">
            <w:pPr>
              <w:autoSpaceDE w:val="0"/>
              <w:autoSpaceDN w:val="0"/>
              <w:adjustRightInd w:val="0"/>
              <w:spacing w:after="160" w:line="259" w:lineRule="auto"/>
              <w:rPr>
                <w:rFonts w:ascii="Times New Roman" w:eastAsia="Calibri" w:hAnsi="Times New Roman" w:cs="Times New Roman"/>
                <w:b/>
                <w:bCs/>
              </w:rPr>
            </w:pPr>
            <w:r w:rsidRPr="00D406A7">
              <w:rPr>
                <w:rFonts w:ascii="Times New Roman" w:eastAsia="Calibri" w:hAnsi="Times New Roman" w:cs="Times New Roman"/>
              </w:rPr>
              <w:t>Covered in WHII.12d</w:t>
            </w:r>
          </w:p>
          <w:p w:rsidR="00D406A7" w:rsidRPr="00D406A7" w:rsidRDefault="00D406A7" w:rsidP="00B56C5B">
            <w:pPr>
              <w:autoSpaceDE w:val="0"/>
              <w:autoSpaceDN w:val="0"/>
              <w:adjustRightInd w:val="0"/>
              <w:spacing w:line="259" w:lineRule="auto"/>
              <w:rPr>
                <w:rFonts w:ascii="Times New Roman" w:eastAsia="Calibri" w:hAnsi="Times New Roman" w:cs="Times New Roman"/>
                <w:bCs/>
              </w:rPr>
            </w:pPr>
            <w:r w:rsidRPr="00D406A7">
              <w:rPr>
                <w:rFonts w:ascii="Times New Roman" w:eastAsia="Calibri" w:hAnsi="Times New Roman" w:cs="Times New Roman"/>
                <w:bCs/>
              </w:rPr>
              <w:t>Indira Gandhi</w:t>
            </w:r>
          </w:p>
          <w:p w:rsidR="00D406A7" w:rsidRPr="00D406A7" w:rsidRDefault="00D406A7" w:rsidP="00D406A7">
            <w:pPr>
              <w:numPr>
                <w:ilvl w:val="0"/>
                <w:numId w:val="7"/>
              </w:numPr>
              <w:autoSpaceDE w:val="0"/>
              <w:autoSpaceDN w:val="0"/>
              <w:adjustRightInd w:val="0"/>
              <w:contextualSpacing/>
              <w:rPr>
                <w:rFonts w:ascii="Times New Roman" w:eastAsia="Calibri" w:hAnsi="Times New Roman" w:cs="Times New Roman"/>
              </w:rPr>
            </w:pPr>
            <w:r w:rsidRPr="00D406A7">
              <w:rPr>
                <w:rFonts w:ascii="Times New Roman" w:eastAsia="Calibri" w:hAnsi="Times New Roman" w:cs="Times New Roman"/>
              </w:rPr>
              <w:t>Closer relationship between India and the Soviet Union during the Cold War</w:t>
            </w:r>
          </w:p>
          <w:p w:rsidR="00D406A7" w:rsidRPr="00D406A7" w:rsidRDefault="00D406A7" w:rsidP="00D406A7">
            <w:pPr>
              <w:numPr>
                <w:ilvl w:val="0"/>
                <w:numId w:val="7"/>
              </w:numPr>
              <w:contextualSpacing/>
              <w:rPr>
                <w:rFonts w:ascii="Times New Roman" w:eastAsia="Calibri" w:hAnsi="Times New Roman" w:cs="Times New Roman"/>
                <w:bCs/>
              </w:rPr>
            </w:pPr>
            <w:r w:rsidRPr="00D406A7">
              <w:rPr>
                <w:rFonts w:ascii="Times New Roman" w:eastAsia="Calibri" w:hAnsi="Times New Roman" w:cs="Times New Roman"/>
              </w:rPr>
              <w:t>Developed nuclear program</w:t>
            </w:r>
          </w:p>
        </w:tc>
      </w:tr>
      <w:tr w:rsidR="00D406A7" w:rsidRPr="00D406A7" w:rsidTr="00315742">
        <w:trPr>
          <w:trHeight w:val="1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WHII.14a </w:t>
            </w:r>
          </w:p>
        </w:tc>
        <w:tc>
          <w:tcPr>
            <w:tcW w:w="5940"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WHII.13a (2015)</w:t>
            </w:r>
          </w:p>
        </w:tc>
      </w:tr>
      <w:tr w:rsidR="00D406A7" w:rsidRPr="00D406A7" w:rsidTr="00315742">
        <w:trPr>
          <w:trHeight w:val="503"/>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WHII.14b</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WHII.13b (2015)</w:t>
            </w:r>
          </w:p>
        </w:tc>
      </w:tr>
      <w:tr w:rsidR="00D406A7" w:rsidRPr="00D406A7" w:rsidTr="00315742">
        <w:trPr>
          <w:trHeight w:val="170"/>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WHII.14c</w:t>
            </w:r>
          </w:p>
        </w:tc>
        <w:tc>
          <w:tcPr>
            <w:tcW w:w="5940"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WHII.13c (2015)</w:t>
            </w:r>
          </w:p>
        </w:tc>
      </w:tr>
      <w:tr w:rsidR="00D406A7" w:rsidRPr="00D406A7" w:rsidTr="00315742">
        <w:trPr>
          <w:trHeight w:val="20"/>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Geography</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WHII.2a, c-d WHII.4c, e WHII.5a WHII.15b WHII.16a</w:t>
            </w:r>
          </w:p>
        </w:tc>
        <w:tc>
          <w:tcPr>
            <w:tcW w:w="2250" w:type="dxa"/>
            <w:tcBorders>
              <w:top w:val="single" w:sz="2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WHII.4c </w:t>
            </w:r>
          </w:p>
        </w:tc>
        <w:tc>
          <w:tcPr>
            <w:tcW w:w="5940"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WHII.4b (CF- 2015)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WHII.4e</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WHII.4d (CF- 2015)</w:t>
            </w:r>
          </w:p>
        </w:tc>
      </w:tr>
      <w:tr w:rsidR="00D406A7" w:rsidRPr="00D406A7" w:rsidTr="00315742">
        <w:trPr>
          <w:trHeight w:val="152"/>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WHII.5a</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WHII.6b (2015)</w:t>
            </w:r>
          </w:p>
        </w:tc>
      </w:tr>
      <w:tr w:rsidR="00D406A7" w:rsidRPr="00D406A7" w:rsidTr="00580CA7">
        <w:trPr>
          <w:trHeight w:val="413"/>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WHII.16a</w:t>
            </w:r>
          </w:p>
        </w:tc>
        <w:tc>
          <w:tcPr>
            <w:tcW w:w="5940"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WHII.14a (2015)</w:t>
            </w:r>
          </w:p>
        </w:tc>
      </w:tr>
      <w:tr w:rsidR="00D406A7" w:rsidRPr="00D406A7" w:rsidTr="00315742">
        <w:trPr>
          <w:trHeight w:val="254"/>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Civics and Economics</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WHII.4f WHII.5d-e WHII.6c-d WHII.9b WHII.11b WHII.16b-c</w:t>
            </w:r>
          </w:p>
        </w:tc>
        <w:tc>
          <w:tcPr>
            <w:tcW w:w="2250" w:type="dxa"/>
            <w:tcBorders>
              <w:top w:val="single" w:sz="2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WHII.4f</w:t>
            </w:r>
          </w:p>
        </w:tc>
        <w:tc>
          <w:tcPr>
            <w:tcW w:w="5940"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WHII.4d (CF- 2015)</w:t>
            </w:r>
          </w:p>
        </w:tc>
      </w:tr>
      <w:tr w:rsidR="00D406A7" w:rsidRPr="00D406A7" w:rsidTr="00315742">
        <w:trPr>
          <w:trHeight w:val="252"/>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WHII.5d</w:t>
            </w:r>
          </w:p>
        </w:tc>
        <w:tc>
          <w:tcPr>
            <w:tcW w:w="5940" w:type="dxa"/>
          </w:tcPr>
          <w:p w:rsidR="00D406A7" w:rsidRPr="00D406A7" w:rsidRDefault="00D406A7" w:rsidP="00D406A7">
            <w:pPr>
              <w:autoSpaceDE w:val="0"/>
              <w:autoSpaceDN w:val="0"/>
              <w:adjustRightInd w:val="0"/>
              <w:spacing w:after="160" w:line="259" w:lineRule="auto"/>
              <w:rPr>
                <w:rFonts w:ascii="Times New Roman" w:eastAsia="Calibri" w:hAnsi="Times New Roman" w:cs="Times New Roman"/>
                <w:b/>
                <w:bCs/>
              </w:rPr>
            </w:pPr>
            <w:r w:rsidRPr="00D406A7">
              <w:rPr>
                <w:rFonts w:ascii="Times New Roman" w:eastAsia="Calibri" w:hAnsi="Times New Roman" w:cs="Times New Roman"/>
              </w:rPr>
              <w:t>Covered in WHII.7d CF- 2015)</w:t>
            </w:r>
          </w:p>
          <w:p w:rsidR="00D406A7" w:rsidRPr="00D406A7" w:rsidRDefault="00D406A7" w:rsidP="00B56C5B">
            <w:pPr>
              <w:autoSpaceDE w:val="0"/>
              <w:autoSpaceDN w:val="0"/>
              <w:adjustRightInd w:val="0"/>
              <w:spacing w:line="259" w:lineRule="auto"/>
              <w:rPr>
                <w:rFonts w:ascii="Times New Roman" w:eastAsia="Calibri" w:hAnsi="Times New Roman" w:cs="Times New Roman"/>
                <w:bCs/>
              </w:rPr>
            </w:pPr>
            <w:r w:rsidRPr="00D406A7">
              <w:rPr>
                <w:rFonts w:ascii="Times New Roman" w:eastAsia="Calibri" w:hAnsi="Times New Roman" w:cs="Times New Roman"/>
                <w:bCs/>
              </w:rPr>
              <w:t>African imports</w:t>
            </w:r>
          </w:p>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 Manufactured goods from Europe, Asia, and the Americas</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New food products (corn, peanuts)</w:t>
            </w:r>
          </w:p>
        </w:tc>
      </w:tr>
      <w:tr w:rsidR="00D406A7" w:rsidRPr="00D406A7" w:rsidTr="00315742">
        <w:trPr>
          <w:trHeight w:val="252"/>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shd w:val="clear" w:color="auto" w:fill="auto"/>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WHII.5e (</w:t>
            </w:r>
            <w:hyperlink r:id="rId9" w:history="1">
              <w:r w:rsidRPr="00D406A7">
                <w:rPr>
                  <w:rFonts w:ascii="Times New Roman" w:eastAsia="Calibri" w:hAnsi="Times New Roman" w:cs="Times New Roman"/>
                </w:rPr>
                <w:t>2008</w:t>
              </w:r>
            </w:hyperlink>
            <w:r w:rsidRPr="00D406A7">
              <w:rPr>
                <w:rFonts w:ascii="Times New Roman" w:eastAsia="Calibri" w:hAnsi="Times New Roman" w:cs="Times New Roman"/>
              </w:rPr>
              <w:t>) not explicitly covered in 2015 Standards &amp; CF</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bCs/>
              </w:rPr>
              <w:t>The status and impact of global trade on regional civilizations of the world after 1500 A.D. (C.E.) with emphasis on the growth of European nations, including the Commercial Revolution and mercantilism.</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WHII.6c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WHII.5d (2015)</w:t>
            </w:r>
          </w:p>
        </w:tc>
      </w:tr>
      <w:tr w:rsidR="00D406A7" w:rsidRPr="00D406A7" w:rsidTr="00315742">
        <w:trPr>
          <w:trHeight w:val="8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WHII.6d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WHII.5c (CF- 2015)</w:t>
            </w:r>
          </w:p>
        </w:tc>
      </w:tr>
      <w:tr w:rsidR="00D406A7" w:rsidRPr="00D406A7" w:rsidTr="00315742">
        <w:trPr>
          <w:trHeight w:val="188"/>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WHII.9b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WHII.8c (CF- 2015)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WHII.11b</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WHII.10e (2015)</w:t>
            </w:r>
          </w:p>
        </w:tc>
      </w:tr>
      <w:tr w:rsidR="00D406A7" w:rsidRPr="00D406A7" w:rsidTr="00315742">
        <w:trPr>
          <w:trHeight w:val="70"/>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WHII.16b </w:t>
            </w:r>
          </w:p>
        </w:tc>
        <w:tc>
          <w:tcPr>
            <w:tcW w:w="5940"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WHII.14b (2008)</w:t>
            </w:r>
          </w:p>
        </w:tc>
      </w:tr>
      <w:tr w:rsidR="00D406A7" w:rsidRPr="00D406A7" w:rsidTr="00315742">
        <w:trPr>
          <w:trHeight w:val="70"/>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2250" w:type="dxa"/>
            <w:tcBorders>
              <w:top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WHII.16c </w:t>
            </w:r>
          </w:p>
        </w:tc>
        <w:tc>
          <w:tcPr>
            <w:tcW w:w="5940"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WHII.14c (2015)</w:t>
            </w:r>
          </w:p>
        </w:tc>
      </w:tr>
    </w:tbl>
    <w:p w:rsidR="00D406A7" w:rsidRPr="00D406A7" w:rsidRDefault="00D406A7" w:rsidP="00D406A7">
      <w:pPr>
        <w:spacing w:after="160" w:line="259" w:lineRule="auto"/>
        <w:rPr>
          <w:rFonts w:ascii="Times New Roman" w:eastAsia="Calibri" w:hAnsi="Times New Roman" w:cs="Times New Roman"/>
        </w:rPr>
      </w:pPr>
    </w:p>
    <w:p w:rsidR="00D406A7" w:rsidRDefault="00D406A7">
      <w:r>
        <w:br w:type="page"/>
      </w:r>
    </w:p>
    <w:p w:rsidR="00D406A7" w:rsidRPr="00D406A7" w:rsidRDefault="00D406A7" w:rsidP="00D406A7">
      <w:pPr>
        <w:spacing w:after="0" w:line="240" w:lineRule="auto"/>
        <w:contextualSpacing/>
        <w:outlineLvl w:val="0"/>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 xml:space="preserve">Assessment Supplement For </w:t>
      </w:r>
    </w:p>
    <w:p w:rsidR="00D406A7" w:rsidRPr="00D406A7" w:rsidRDefault="00D406A7" w:rsidP="00D406A7">
      <w:pPr>
        <w:spacing w:after="0" w:line="240" w:lineRule="auto"/>
        <w:contextualSpacing/>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World Geography</w:t>
      </w:r>
    </w:p>
    <w:p w:rsidR="00D406A7" w:rsidRPr="00D406A7" w:rsidRDefault="00D406A7" w:rsidP="00D406A7">
      <w:pPr>
        <w:spacing w:after="0" w:line="240" w:lineRule="auto"/>
        <w:rPr>
          <w:rFonts w:ascii="Times New Roman" w:eastAsia="Calibri" w:hAnsi="Times New Roman" w:cs="Times New Roman"/>
        </w:rPr>
      </w:pP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t xml:space="preserve">As Legislative Mandate: House Bill 930 and Senate Bill 306 Legislation in the 2014 General Assembly amended § 22.1-253.13:3.C of the </w:t>
      </w:r>
      <w:r w:rsidRPr="00580CA7">
        <w:rPr>
          <w:rFonts w:ascii="Times New Roman" w:eastAsia="Calibri" w:hAnsi="Times New Roman" w:cs="Times New Roman"/>
          <w:i/>
        </w:rPr>
        <w:t>Code of Virginia</w:t>
      </w:r>
      <w:r w:rsidRPr="00D406A7">
        <w:rPr>
          <w:rFonts w:ascii="Times New Roman" w:eastAsia="Calibri" w:hAnsi="Times New Roman" w:cs="Times New Roman"/>
        </w:rPr>
        <w:t xml:space="preserve"> to eliminate several Standards of Learning (SOL) tests: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History,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Science,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5 Writing,</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to 1865, and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1865 to the Present. </w:t>
      </w:r>
    </w:p>
    <w:p w:rsidR="00D406A7" w:rsidRPr="00D406A7" w:rsidRDefault="00D406A7" w:rsidP="00D406A7">
      <w:pPr>
        <w:spacing w:before="240" w:after="160" w:line="259" w:lineRule="auto"/>
        <w:rPr>
          <w:rFonts w:ascii="Times New Roman" w:eastAsia="Calibri" w:hAnsi="Times New Roman" w:cs="Times New Roman"/>
        </w:rPr>
      </w:pPr>
      <w:r w:rsidRPr="00D406A7">
        <w:rPr>
          <w:rFonts w:ascii="Times New Roman" w:eastAsia="Calibri" w:hAnsi="Times New Roman" w:cs="Times New Roman"/>
        </w:rPr>
        <w:t xml:space="preserve">Specifically, the </w:t>
      </w:r>
      <w:r w:rsidRPr="00580CA7">
        <w:rPr>
          <w:rFonts w:ascii="Times New Roman" w:eastAsia="Calibri" w:hAnsi="Times New Roman" w:cs="Times New Roman"/>
          <w:i/>
        </w:rPr>
        <w:t>Code</w:t>
      </w:r>
      <w:r w:rsidRPr="00D406A7">
        <w:rPr>
          <w:rFonts w:ascii="Times New Roman" w:eastAsia="Calibri" w:hAnsi="Times New Roman" w:cs="Times New Roman"/>
        </w:rPr>
        <w:t xml:space="preserve"> states (emphasis added): </w:t>
      </w:r>
    </w:p>
    <w:p w:rsidR="00D406A7" w:rsidRPr="00D406A7" w:rsidRDefault="00D406A7" w:rsidP="00D406A7">
      <w:pPr>
        <w:spacing w:after="160" w:line="259" w:lineRule="auto"/>
        <w:ind w:left="720"/>
        <w:rPr>
          <w:rFonts w:ascii="Times New Roman" w:eastAsia="Calibri" w:hAnsi="Times New Roman" w:cs="Times New Roman"/>
          <w:i/>
        </w:rPr>
      </w:pPr>
      <w:r w:rsidRPr="00D406A7">
        <w:rPr>
          <w:rFonts w:ascii="Times New Roman" w:eastAsia="Calibri" w:hAnsi="Times New Roman" w:cs="Times New Roman"/>
          <w:i/>
        </w:rP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Additionally, language in the 2018 Appropriation Act dictate that the methods of awar</w:t>
      </w:r>
      <w:r w:rsidR="00580CA7">
        <w:rPr>
          <w:rFonts w:ascii="Times New Roman" w:eastAsia="Calibri" w:hAnsi="Times New Roman" w:cs="Times New Roman"/>
        </w:rPr>
        <w:t xml:space="preserve">ding verified credits in history and </w:t>
      </w:r>
      <w:r w:rsidRPr="00D406A7">
        <w:rPr>
          <w:rFonts w:ascii="Times New Roman" w:eastAsia="Calibri" w:hAnsi="Times New Roman" w:cs="Times New Roman"/>
        </w:rPr>
        <w:t xml:space="preserve">social science will remain the same for the 2018-2019 school </w:t>
      </w:r>
      <w:proofErr w:type="gramStart"/>
      <w:r w:rsidRPr="00D406A7">
        <w:rPr>
          <w:rFonts w:ascii="Times New Roman" w:eastAsia="Calibri" w:hAnsi="Times New Roman" w:cs="Times New Roman"/>
        </w:rPr>
        <w:t>year</w:t>
      </w:r>
      <w:proofErr w:type="gramEnd"/>
      <w:r w:rsidRPr="00D406A7">
        <w:rPr>
          <w:rFonts w:ascii="Times New Roman" w:eastAsia="Calibri" w:hAnsi="Times New Roman" w:cs="Times New Roman"/>
        </w:rPr>
        <w:t xml:space="preserve">.  </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The following is chart outlines the additional content that should be integrated into the local history and social science curriculum to administer the state assessment for history and social science.</w:t>
      </w:r>
    </w:p>
    <w:tbl>
      <w:tblPr>
        <w:tblStyle w:val="TableGrid"/>
        <w:tblW w:w="9558" w:type="dxa"/>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818"/>
        <w:gridCol w:w="1507"/>
        <w:gridCol w:w="900"/>
        <w:gridCol w:w="5333"/>
      </w:tblGrid>
      <w:tr w:rsidR="00D406A7" w:rsidRPr="00D406A7" w:rsidTr="00580CA7">
        <w:trPr>
          <w:tblHeader/>
        </w:trPr>
        <w:tc>
          <w:tcPr>
            <w:tcW w:w="1818" w:type="dxa"/>
            <w:tcBorders>
              <w:top w:val="single" w:sz="24" w:space="0" w:color="auto"/>
              <w:bottom w:val="single" w:sz="24" w:space="0" w:color="auto"/>
            </w:tcBorders>
            <w:shd w:val="clear" w:color="auto" w:fill="D9D9D9" w:themeFill="background1" w:themeFillShade="D9"/>
          </w:tcPr>
          <w:p w:rsidR="00D406A7" w:rsidRPr="00D406A7" w:rsidRDefault="00D406A7" w:rsidP="00B56C5B">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Reporting Category</w:t>
            </w:r>
          </w:p>
          <w:p w:rsidR="00D406A7" w:rsidRPr="00D406A7" w:rsidRDefault="00D406A7" w:rsidP="00B56C5B">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(2008)</w:t>
            </w:r>
          </w:p>
        </w:tc>
        <w:tc>
          <w:tcPr>
            <w:tcW w:w="2407" w:type="dxa"/>
            <w:gridSpan w:val="2"/>
            <w:tcBorders>
              <w:top w:val="single" w:sz="24" w:space="0" w:color="auto"/>
              <w:bottom w:val="single" w:sz="24" w:space="0" w:color="auto"/>
            </w:tcBorders>
            <w:shd w:val="clear" w:color="auto" w:fill="D9D9D9" w:themeFill="background1" w:themeFillShade="D9"/>
          </w:tcPr>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 xml:space="preserve">2008 Standards </w:t>
            </w:r>
          </w:p>
          <w:p w:rsidR="00D406A7" w:rsidRPr="00D406A7" w:rsidRDefault="00D406A7" w:rsidP="00D406A7">
            <w:pPr>
              <w:spacing w:after="160" w:line="259" w:lineRule="auto"/>
              <w:jc w:val="center"/>
              <w:rPr>
                <w:rFonts w:ascii="Times New Roman" w:eastAsia="Calibri" w:hAnsi="Times New Roman" w:cs="Times New Roman"/>
                <w:b/>
              </w:rPr>
            </w:pPr>
          </w:p>
        </w:tc>
        <w:tc>
          <w:tcPr>
            <w:tcW w:w="5333" w:type="dxa"/>
            <w:tcBorders>
              <w:top w:val="single" w:sz="24" w:space="0" w:color="auto"/>
              <w:bottom w:val="single" w:sz="24" w:space="0" w:color="auto"/>
            </w:tcBorders>
            <w:shd w:val="clear" w:color="auto" w:fill="D9D9D9" w:themeFill="background1" w:themeFillShade="D9"/>
          </w:tcPr>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580CA7">
        <w:trPr>
          <w:trHeight w:val="141"/>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Physical Geography</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WG.1a-d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WG.2a</w:t>
            </w:r>
          </w:p>
          <w:p w:rsidR="00D406A7" w:rsidRPr="00D406A7" w:rsidRDefault="00D406A7" w:rsidP="00D406A7">
            <w:pPr>
              <w:spacing w:after="160" w:line="259" w:lineRule="auto"/>
              <w:rPr>
                <w:rFonts w:ascii="Times New Roman" w:eastAsia="Calibri" w:hAnsi="Times New Roman" w:cs="Times New Roman"/>
                <w:b/>
              </w:rPr>
            </w:pPr>
          </w:p>
        </w:tc>
        <w:tc>
          <w:tcPr>
            <w:tcW w:w="2407" w:type="dxa"/>
            <w:gridSpan w:val="2"/>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WG.1a</w:t>
            </w:r>
          </w:p>
        </w:tc>
        <w:tc>
          <w:tcPr>
            <w:tcW w:w="5333"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WG.1b (2015)</w:t>
            </w:r>
          </w:p>
        </w:tc>
      </w:tr>
      <w:tr w:rsidR="00D406A7" w:rsidRPr="00D406A7" w:rsidTr="00315742">
        <w:trPr>
          <w:trHeight w:val="138"/>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2407"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WG.1b</w:t>
            </w:r>
          </w:p>
        </w:tc>
        <w:tc>
          <w:tcPr>
            <w:tcW w:w="5333"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throughout the 2015 Standards.</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Use maps, globes, satellite images, photographs, or diagrams to apply the concepts of location, scale, map projection, or orientation.</w:t>
            </w:r>
          </w:p>
        </w:tc>
      </w:tr>
      <w:tr w:rsidR="00D406A7" w:rsidRPr="00D406A7" w:rsidTr="00C86D8D">
        <w:trPr>
          <w:trHeight w:val="138"/>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2407"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WG.1c</w:t>
            </w:r>
          </w:p>
        </w:tc>
        <w:tc>
          <w:tcPr>
            <w:tcW w:w="5333"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WG.3e (2015)</w:t>
            </w:r>
          </w:p>
        </w:tc>
      </w:tr>
      <w:tr w:rsidR="00D406A7" w:rsidRPr="00D406A7" w:rsidTr="00C86D8D">
        <w:trPr>
          <w:trHeight w:val="138"/>
        </w:trPr>
        <w:tc>
          <w:tcPr>
            <w:tcW w:w="1818" w:type="dxa"/>
            <w:vMerge/>
            <w:tcBorders>
              <w:top w:val="single" w:sz="2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2407" w:type="dxa"/>
            <w:gridSpan w:val="2"/>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WG.1d </w:t>
            </w:r>
          </w:p>
        </w:tc>
        <w:tc>
          <w:tcPr>
            <w:tcW w:w="5333"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Covered throughout the 2015 Standards </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Use maps, globes, satellite images, photographs, or diagrams to analyze and explain how different cultures use maps and other visual images to reflect their own interests and ambitions.</w:t>
            </w:r>
          </w:p>
        </w:tc>
      </w:tr>
      <w:tr w:rsidR="00D406A7" w:rsidRPr="00D406A7" w:rsidTr="00580CA7">
        <w:trPr>
          <w:tblHeader/>
        </w:trPr>
        <w:tc>
          <w:tcPr>
            <w:tcW w:w="1818" w:type="dxa"/>
            <w:tcBorders>
              <w:top w:val="single" w:sz="24" w:space="0" w:color="auto"/>
              <w:bottom w:val="single" w:sz="24" w:space="0" w:color="auto"/>
            </w:tcBorders>
            <w:shd w:val="clear" w:color="auto" w:fill="D9D9D9" w:themeFill="background1" w:themeFillShade="D9"/>
          </w:tcPr>
          <w:p w:rsidR="00D406A7" w:rsidRPr="00D406A7" w:rsidRDefault="00D406A7" w:rsidP="00B56C5B">
            <w:pPr>
              <w:spacing w:line="259" w:lineRule="auto"/>
              <w:jc w:val="center"/>
              <w:rPr>
                <w:rFonts w:ascii="Times New Roman" w:eastAsia="Calibri" w:hAnsi="Times New Roman" w:cs="Times New Roman"/>
                <w:b/>
              </w:rPr>
            </w:pPr>
            <w:r w:rsidRPr="00D406A7">
              <w:rPr>
                <w:rFonts w:ascii="Calibri" w:eastAsia="Calibri" w:hAnsi="Calibri" w:cs="Times New Roman"/>
              </w:rPr>
              <w:br w:type="page"/>
            </w:r>
            <w:r w:rsidRPr="00D406A7">
              <w:rPr>
                <w:rFonts w:ascii="Calibri" w:eastAsia="Calibri" w:hAnsi="Calibri" w:cs="Times New Roman"/>
              </w:rPr>
              <w:br w:type="page"/>
            </w:r>
            <w:r w:rsidRPr="00D406A7">
              <w:rPr>
                <w:rFonts w:ascii="Times New Roman" w:eastAsia="Calibri" w:hAnsi="Times New Roman" w:cs="Times New Roman"/>
                <w:b/>
              </w:rPr>
              <w:t>Reporting Category</w:t>
            </w:r>
          </w:p>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(2008)</w:t>
            </w:r>
          </w:p>
        </w:tc>
        <w:tc>
          <w:tcPr>
            <w:tcW w:w="1507" w:type="dxa"/>
            <w:tcBorders>
              <w:top w:val="single" w:sz="24" w:space="0" w:color="auto"/>
              <w:bottom w:val="single" w:sz="24" w:space="0" w:color="auto"/>
            </w:tcBorders>
            <w:shd w:val="clear" w:color="auto" w:fill="D9D9D9" w:themeFill="background1" w:themeFillShade="D9"/>
          </w:tcPr>
          <w:p w:rsidR="00D406A7" w:rsidRPr="00D406A7" w:rsidRDefault="00B56C5B" w:rsidP="00B56C5B">
            <w:pPr>
              <w:spacing w:after="160" w:line="259" w:lineRule="auto"/>
              <w:jc w:val="center"/>
              <w:rPr>
                <w:rFonts w:ascii="Times New Roman" w:eastAsia="Calibri" w:hAnsi="Times New Roman" w:cs="Times New Roman"/>
                <w:b/>
              </w:rPr>
            </w:pPr>
            <w:r>
              <w:rPr>
                <w:rFonts w:ascii="Times New Roman" w:eastAsia="Calibri" w:hAnsi="Times New Roman" w:cs="Times New Roman"/>
                <w:b/>
              </w:rPr>
              <w:t xml:space="preserve">2008 Standards </w:t>
            </w:r>
          </w:p>
        </w:tc>
        <w:tc>
          <w:tcPr>
            <w:tcW w:w="6233" w:type="dxa"/>
            <w:gridSpan w:val="2"/>
            <w:tcBorders>
              <w:top w:val="single" w:sz="24" w:space="0" w:color="auto"/>
              <w:bottom w:val="single" w:sz="24" w:space="0" w:color="auto"/>
            </w:tcBorders>
            <w:shd w:val="clear" w:color="auto" w:fill="D9D9D9" w:themeFill="background1" w:themeFillShade="D9"/>
          </w:tcPr>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580CA7">
        <w:trPr>
          <w:trHeight w:val="1692"/>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Regional Geography</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WG.1e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WG.3a-c </w:t>
            </w:r>
          </w:p>
          <w:p w:rsidR="00D406A7" w:rsidRPr="00D406A7" w:rsidRDefault="00D406A7" w:rsidP="00580CA7">
            <w:pPr>
              <w:spacing w:line="259" w:lineRule="auto"/>
              <w:rPr>
                <w:rFonts w:ascii="Times New Roman" w:eastAsia="Calibri" w:hAnsi="Times New Roman" w:cs="Times New Roman"/>
                <w:b/>
              </w:rPr>
            </w:pPr>
            <w:r w:rsidRPr="00D406A7">
              <w:rPr>
                <w:rFonts w:ascii="Times New Roman" w:eastAsia="Calibri" w:hAnsi="Times New Roman" w:cs="Times New Roman"/>
              </w:rPr>
              <w:t>WG.4</w:t>
            </w:r>
          </w:p>
        </w:tc>
        <w:tc>
          <w:tcPr>
            <w:tcW w:w="1507"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WG.1e (2008) </w:t>
            </w:r>
          </w:p>
        </w:tc>
        <w:tc>
          <w:tcPr>
            <w:tcW w:w="6233" w:type="dxa"/>
            <w:gridSpan w:val="2"/>
            <w:tcBorders>
              <w:top w:val="single" w:sz="24" w:space="0" w:color="auto"/>
            </w:tcBorders>
          </w:tcPr>
          <w:p w:rsidR="00D406A7" w:rsidRPr="00D406A7" w:rsidRDefault="00D406A7" w:rsidP="00D406A7">
            <w:pPr>
              <w:autoSpaceDE w:val="0"/>
              <w:autoSpaceDN w:val="0"/>
              <w:adjustRightInd w:val="0"/>
              <w:spacing w:after="160" w:line="259" w:lineRule="auto"/>
              <w:rPr>
                <w:rFonts w:ascii="Times New Roman" w:eastAsia="Calibri" w:hAnsi="Times New Roman" w:cs="Times New Roman"/>
                <w:b/>
                <w:bCs/>
              </w:rPr>
            </w:pPr>
            <w:r w:rsidRPr="00D406A7">
              <w:rPr>
                <w:rFonts w:ascii="Times New Roman" w:eastAsia="Calibri" w:hAnsi="Times New Roman" w:cs="Times New Roman"/>
              </w:rPr>
              <w:t>Covered in WG.3d (2015)</w:t>
            </w:r>
          </w:p>
          <w:p w:rsidR="00D406A7" w:rsidRPr="00D406A7" w:rsidRDefault="00D406A7" w:rsidP="00D406A7">
            <w:pPr>
              <w:autoSpaceDE w:val="0"/>
              <w:autoSpaceDN w:val="0"/>
              <w:adjustRightInd w:val="0"/>
              <w:spacing w:after="160" w:line="259" w:lineRule="auto"/>
              <w:rPr>
                <w:rFonts w:ascii="Times New Roman" w:eastAsia="Calibri" w:hAnsi="Times New Roman" w:cs="Times New Roman"/>
                <w:bCs/>
              </w:rPr>
            </w:pPr>
            <w:r w:rsidRPr="00D406A7">
              <w:rPr>
                <w:rFonts w:ascii="Times New Roman" w:eastAsia="Calibri" w:hAnsi="Times New Roman" w:cs="Times New Roman"/>
                <w:bCs/>
              </w:rPr>
              <w:t>Disputed areas</w:t>
            </w:r>
          </w:p>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 Korea</w:t>
            </w:r>
          </w:p>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 Western Sahara</w:t>
            </w:r>
          </w:p>
          <w:p w:rsidR="00D406A7" w:rsidRPr="00D406A7" w:rsidRDefault="00D406A7" w:rsidP="00D406A7">
            <w:pPr>
              <w:autoSpaceDE w:val="0"/>
              <w:autoSpaceDN w:val="0"/>
              <w:adjustRightInd w:val="0"/>
              <w:spacing w:after="160" w:line="259" w:lineRule="auto"/>
              <w:rPr>
                <w:rFonts w:ascii="Times New Roman" w:eastAsia="Calibri" w:hAnsi="Times New Roman" w:cs="Times New Roman"/>
              </w:rPr>
            </w:pPr>
            <w:r w:rsidRPr="00D406A7">
              <w:rPr>
                <w:rFonts w:ascii="Times New Roman" w:eastAsia="Calibri" w:hAnsi="Times New Roman" w:cs="Times New Roman"/>
              </w:rPr>
              <w:t>• Former Yugoslavia</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Kashmir</w:t>
            </w:r>
          </w:p>
        </w:tc>
      </w:tr>
      <w:tr w:rsidR="00D406A7" w:rsidRPr="00D406A7" w:rsidTr="00580CA7">
        <w:trPr>
          <w:trHeight w:val="551"/>
        </w:trPr>
        <w:tc>
          <w:tcPr>
            <w:tcW w:w="1818" w:type="dxa"/>
            <w:vMerge/>
            <w:tcBorders>
              <w:top w:val="single" w:sz="18"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07" w:type="dxa"/>
            <w:tcBorders>
              <w:top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WG.4</w:t>
            </w:r>
          </w:p>
        </w:tc>
        <w:tc>
          <w:tcPr>
            <w:tcW w:w="6233" w:type="dxa"/>
            <w:gridSpan w:val="2"/>
            <w:tcBorders>
              <w:top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Essential Understanding:</w:t>
            </w:r>
          </w:p>
          <w:p w:rsidR="00D406A7" w:rsidRPr="00D406A7" w:rsidRDefault="00D406A7" w:rsidP="00D406A7">
            <w:pPr>
              <w:numPr>
                <w:ilvl w:val="0"/>
                <w:numId w:val="8"/>
              </w:numPr>
              <w:ind w:left="360"/>
              <w:contextualSpacing/>
              <w:rPr>
                <w:rFonts w:ascii="Times New Roman" w:eastAsia="Calibri" w:hAnsi="Times New Roman" w:cs="Times New Roman"/>
              </w:rPr>
            </w:pPr>
            <w:r w:rsidRPr="00D406A7">
              <w:rPr>
                <w:rFonts w:ascii="Times New Roman" w:eastAsia="Calibri" w:hAnsi="Times New Roman" w:cs="Times New Roman"/>
              </w:rPr>
              <w:t xml:space="preserve">The development of a region is influenced by many factors, including physical, economic, and cultural characteristics. </w:t>
            </w:r>
          </w:p>
          <w:p w:rsidR="00D406A7" w:rsidRPr="00D406A7" w:rsidRDefault="00D406A7" w:rsidP="00D406A7">
            <w:pPr>
              <w:numPr>
                <w:ilvl w:val="0"/>
                <w:numId w:val="8"/>
              </w:numPr>
              <w:ind w:left="360"/>
              <w:contextualSpacing/>
              <w:rPr>
                <w:rFonts w:ascii="Times New Roman" w:eastAsia="Calibri" w:hAnsi="Times New Roman" w:cs="Times New Roman"/>
              </w:rPr>
            </w:pPr>
            <w:r w:rsidRPr="00D406A7">
              <w:rPr>
                <w:rFonts w:ascii="Times New Roman" w:eastAsia="Calibri" w:hAnsi="Times New Roman" w:cs="Times New Roman"/>
              </w:rPr>
              <w:t xml:space="preserve">The interaction of humans with their environment affects the development of a region. </w:t>
            </w:r>
          </w:p>
          <w:p w:rsidR="00D406A7" w:rsidRPr="00D406A7" w:rsidRDefault="00D406A7" w:rsidP="00D406A7">
            <w:pPr>
              <w:numPr>
                <w:ilvl w:val="0"/>
                <w:numId w:val="8"/>
              </w:numPr>
              <w:ind w:left="360"/>
              <w:contextualSpacing/>
              <w:rPr>
                <w:rFonts w:ascii="Times New Roman" w:eastAsia="Calibri" w:hAnsi="Times New Roman" w:cs="Times New Roman"/>
              </w:rPr>
            </w:pPr>
            <w:r w:rsidRPr="00D406A7">
              <w:rPr>
                <w:rFonts w:ascii="Times New Roman" w:eastAsia="Calibri" w:hAnsi="Times New Roman" w:cs="Times New Roman"/>
              </w:rPr>
              <w:t xml:space="preserve">Different criteria may be used to determine a country’s relative importance. </w:t>
            </w:r>
          </w:p>
          <w:p w:rsidR="00D406A7" w:rsidRPr="00D406A7" w:rsidRDefault="00D406A7" w:rsidP="00D406A7">
            <w:pPr>
              <w:numPr>
                <w:ilvl w:val="0"/>
                <w:numId w:val="8"/>
              </w:numPr>
              <w:ind w:left="360"/>
              <w:contextualSpacing/>
              <w:rPr>
                <w:rFonts w:ascii="Times New Roman" w:eastAsia="Calibri" w:hAnsi="Times New Roman" w:cs="Times New Roman"/>
              </w:rPr>
            </w:pPr>
            <w:r w:rsidRPr="00D406A7">
              <w:rPr>
                <w:rFonts w:ascii="Times New Roman" w:eastAsia="Calibri" w:hAnsi="Times New Roman" w:cs="Times New Roman"/>
              </w:rPr>
              <w:t>Elements of the physical environment, such as major bodies of water and mountains, influence the economic and cultural characteristics of regions. [Moved to SOL WG.3b]</w:t>
            </w:r>
          </w:p>
          <w:p w:rsidR="00D406A7" w:rsidRPr="00D406A7" w:rsidRDefault="00D406A7" w:rsidP="00D406A7">
            <w:pPr>
              <w:spacing w:after="160" w:line="259" w:lineRule="auto"/>
              <w:rPr>
                <w:rFonts w:ascii="Times New Roman" w:eastAsia="Calibri" w:hAnsi="Times New Roman" w:cs="Times New Roman"/>
              </w:rPr>
            </w:pP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WG.3 – WG.14 (2015)</w:t>
            </w:r>
          </w:p>
        </w:tc>
      </w:tr>
      <w:tr w:rsidR="00D406A7" w:rsidRPr="00D406A7" w:rsidTr="00580CA7">
        <w:trPr>
          <w:trHeight w:val="126"/>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Human Geography</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WG.2b-c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WG.5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WG.6 </w:t>
            </w:r>
          </w:p>
          <w:p w:rsidR="00D406A7" w:rsidRPr="00D406A7" w:rsidRDefault="00D406A7" w:rsidP="00580CA7">
            <w:pPr>
              <w:spacing w:line="259" w:lineRule="auto"/>
              <w:rPr>
                <w:rFonts w:ascii="Times New Roman" w:eastAsia="Calibri" w:hAnsi="Times New Roman" w:cs="Times New Roman"/>
                <w:b/>
              </w:rPr>
            </w:pPr>
            <w:r w:rsidRPr="00D406A7">
              <w:rPr>
                <w:rFonts w:ascii="Times New Roman" w:eastAsia="Calibri" w:hAnsi="Times New Roman" w:cs="Times New Roman"/>
              </w:rPr>
              <w:t>WG.12b</w:t>
            </w:r>
          </w:p>
        </w:tc>
        <w:tc>
          <w:tcPr>
            <w:tcW w:w="1507"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WG.5</w:t>
            </w:r>
          </w:p>
        </w:tc>
        <w:tc>
          <w:tcPr>
            <w:tcW w:w="6233" w:type="dxa"/>
            <w:gridSpan w:val="2"/>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WG.14a,b,c (2015)</w:t>
            </w:r>
          </w:p>
        </w:tc>
      </w:tr>
      <w:tr w:rsidR="00D406A7" w:rsidRPr="00D406A7" w:rsidTr="00315742">
        <w:trPr>
          <w:trHeight w:val="123"/>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1507"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WG.6</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WG.15 (2015)</w:t>
            </w:r>
          </w:p>
        </w:tc>
      </w:tr>
      <w:tr w:rsidR="00D406A7" w:rsidRPr="00D406A7" w:rsidTr="00580CA7">
        <w:trPr>
          <w:trHeight w:val="123"/>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07"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WG.12b</w:t>
            </w:r>
          </w:p>
        </w:tc>
        <w:tc>
          <w:tcPr>
            <w:tcW w:w="6233" w:type="dxa"/>
            <w:gridSpan w:val="2"/>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throughout 2015 Standards:  Apply geography to interpret the past, understand the present, and plan for the future by relating current events to the physical and human characteristics of places and regions.</w:t>
            </w:r>
          </w:p>
        </w:tc>
      </w:tr>
      <w:tr w:rsidR="00D406A7" w:rsidRPr="00D406A7" w:rsidTr="00580CA7">
        <w:trPr>
          <w:trHeight w:val="67"/>
        </w:trPr>
        <w:tc>
          <w:tcPr>
            <w:tcW w:w="1818" w:type="dxa"/>
            <w:vMerge w:val="restart"/>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Political and Urban Geography</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WG.10a-b WG.11a-c WG.12a</w:t>
            </w:r>
          </w:p>
        </w:tc>
        <w:tc>
          <w:tcPr>
            <w:tcW w:w="1507" w:type="dxa"/>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WG.10a</w:t>
            </w:r>
          </w:p>
        </w:tc>
        <w:tc>
          <w:tcPr>
            <w:tcW w:w="6233" w:type="dxa"/>
            <w:gridSpan w:val="2"/>
            <w:tcBorders>
              <w:top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WG.18a (2015)</w:t>
            </w:r>
          </w:p>
        </w:tc>
      </w:tr>
      <w:tr w:rsidR="00D406A7" w:rsidRPr="00D406A7" w:rsidTr="00315742">
        <w:trPr>
          <w:trHeight w:val="61"/>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1507" w:type="dxa"/>
            <w:tcBorders>
              <w:bottom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WG.10b</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WG.18b (2015)</w:t>
            </w:r>
          </w:p>
        </w:tc>
      </w:tr>
      <w:tr w:rsidR="00D406A7" w:rsidRPr="00D406A7" w:rsidTr="00315742">
        <w:trPr>
          <w:trHeight w:val="61"/>
        </w:trPr>
        <w:tc>
          <w:tcPr>
            <w:tcW w:w="1818" w:type="dxa"/>
            <w:vMerge/>
            <w:tcBorders>
              <w:top w:val="single" w:sz="18"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07" w:type="dxa"/>
            <w:tcBorders>
              <w:top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WG.11a</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WG.16a (2015)</w:t>
            </w:r>
          </w:p>
        </w:tc>
      </w:tr>
      <w:tr w:rsidR="00D406A7" w:rsidRPr="00D406A7" w:rsidTr="00315742">
        <w:trPr>
          <w:trHeight w:val="61"/>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1507"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WG.11b</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WG.16b (2015)</w:t>
            </w:r>
          </w:p>
        </w:tc>
      </w:tr>
      <w:tr w:rsidR="00D406A7" w:rsidRPr="00D406A7" w:rsidTr="00C86D8D">
        <w:trPr>
          <w:trHeight w:val="61"/>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07"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WG.11c</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WG.16c (2015)</w:t>
            </w:r>
          </w:p>
        </w:tc>
      </w:tr>
      <w:tr w:rsidR="00D406A7" w:rsidRPr="00D406A7" w:rsidTr="00C86D8D">
        <w:trPr>
          <w:trHeight w:val="683"/>
        </w:trPr>
        <w:tc>
          <w:tcPr>
            <w:tcW w:w="1818" w:type="dxa"/>
            <w:vMerge/>
            <w:tcBorders>
              <w:top w:val="single" w:sz="2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07"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WG.12a</w:t>
            </w:r>
          </w:p>
        </w:tc>
        <w:tc>
          <w:tcPr>
            <w:tcW w:w="6233" w:type="dxa"/>
            <w:gridSpan w:val="2"/>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 (2015)</w:t>
            </w:r>
          </w:p>
        </w:tc>
      </w:tr>
      <w:tr w:rsidR="00D406A7" w:rsidRPr="00D406A7" w:rsidTr="00315742">
        <w:trPr>
          <w:trHeight w:val="129"/>
        </w:trPr>
        <w:tc>
          <w:tcPr>
            <w:tcW w:w="1818" w:type="dxa"/>
            <w:vMerge w:val="restart"/>
            <w:tcBorders>
              <w:top w:val="single" w:sz="18"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Economic Geography</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WG.7a-b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WG.8 </w:t>
            </w:r>
          </w:p>
          <w:p w:rsidR="00D406A7" w:rsidRPr="00D406A7" w:rsidRDefault="00D406A7" w:rsidP="00580CA7">
            <w:pPr>
              <w:spacing w:line="259" w:lineRule="auto"/>
              <w:rPr>
                <w:rFonts w:ascii="Times New Roman" w:eastAsia="Calibri" w:hAnsi="Times New Roman" w:cs="Times New Roman"/>
                <w:b/>
              </w:rPr>
            </w:pPr>
            <w:r w:rsidRPr="00D406A7">
              <w:rPr>
                <w:rFonts w:ascii="Times New Roman" w:eastAsia="Calibri" w:hAnsi="Times New Roman" w:cs="Times New Roman"/>
              </w:rPr>
              <w:t>WG.9a-c</w:t>
            </w:r>
          </w:p>
        </w:tc>
        <w:tc>
          <w:tcPr>
            <w:tcW w:w="1507" w:type="dxa"/>
            <w:tcBorders>
              <w:top w:val="single" w:sz="1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WG.7a</w:t>
            </w:r>
          </w:p>
        </w:tc>
        <w:tc>
          <w:tcPr>
            <w:tcW w:w="6233" w:type="dxa"/>
            <w:gridSpan w:val="2"/>
            <w:tcBorders>
              <w:top w:val="single" w:sz="1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WG.4a, b, c (2015)</w:t>
            </w:r>
          </w:p>
        </w:tc>
      </w:tr>
      <w:tr w:rsidR="00D406A7" w:rsidRPr="00D406A7" w:rsidTr="00315742">
        <w:trPr>
          <w:trHeight w:val="127"/>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1507"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WG.7b</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Types of natural, human, and capital resources and explain their significance by with emphasis on the perspectives and consequences regarding the use of resources.</w:t>
            </w:r>
          </w:p>
        </w:tc>
      </w:tr>
      <w:tr w:rsidR="00D406A7" w:rsidRPr="00D406A7" w:rsidTr="00315742">
        <w:trPr>
          <w:trHeight w:val="127"/>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1507"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WG.8 (2008)</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WG.14 b, c (2015)</w:t>
            </w:r>
          </w:p>
        </w:tc>
      </w:tr>
      <w:tr w:rsidR="00D406A7" w:rsidRPr="00D406A7" w:rsidTr="00315742">
        <w:trPr>
          <w:trHeight w:val="127"/>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1507"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WG.9a (2008) </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WG.17a (2015)</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(Effects of comparative advantage on international trade)</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Influences development of industries (e.g., steel, aircraft, automobile, clothing)</w:t>
            </w:r>
          </w:p>
        </w:tc>
      </w:tr>
      <w:tr w:rsidR="00D406A7" w:rsidRPr="00D406A7" w:rsidTr="00315742">
        <w:trPr>
          <w:trHeight w:val="63"/>
        </w:trPr>
        <w:tc>
          <w:tcPr>
            <w:tcW w:w="1818" w:type="dxa"/>
            <w:vMerge/>
          </w:tcPr>
          <w:p w:rsidR="00D406A7" w:rsidRPr="00D406A7" w:rsidRDefault="00D406A7" w:rsidP="00D406A7">
            <w:pPr>
              <w:spacing w:after="160" w:line="259" w:lineRule="auto"/>
              <w:rPr>
                <w:rFonts w:ascii="Times New Roman" w:eastAsia="Calibri" w:hAnsi="Times New Roman" w:cs="Times New Roman"/>
                <w:b/>
              </w:rPr>
            </w:pPr>
          </w:p>
        </w:tc>
        <w:tc>
          <w:tcPr>
            <w:tcW w:w="1507" w:type="dxa"/>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WG.9b (2008)</w:t>
            </w:r>
          </w:p>
        </w:tc>
        <w:tc>
          <w:tcPr>
            <w:tcW w:w="6233" w:type="dxa"/>
            <w:gridSpan w:val="2"/>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WG.17b (2015)</w:t>
            </w:r>
          </w:p>
        </w:tc>
      </w:tr>
      <w:tr w:rsidR="00D406A7" w:rsidRPr="00D406A7" w:rsidTr="00315742">
        <w:trPr>
          <w:trHeight w:val="63"/>
        </w:trPr>
        <w:tc>
          <w:tcPr>
            <w:tcW w:w="1818" w:type="dxa"/>
            <w:vMerge/>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07" w:type="dxa"/>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WG.9c (2008) </w:t>
            </w:r>
          </w:p>
        </w:tc>
        <w:tc>
          <w:tcPr>
            <w:tcW w:w="6233" w:type="dxa"/>
            <w:gridSpan w:val="2"/>
            <w:tcBorders>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WG.17c (2015)</w:t>
            </w:r>
          </w:p>
        </w:tc>
      </w:tr>
    </w:tbl>
    <w:p w:rsidR="00D406A7" w:rsidRPr="00D406A7" w:rsidRDefault="00D406A7" w:rsidP="00D406A7">
      <w:pPr>
        <w:spacing w:after="160" w:line="259" w:lineRule="auto"/>
        <w:rPr>
          <w:rFonts w:ascii="Times New Roman" w:eastAsia="Calibri" w:hAnsi="Times New Roman" w:cs="Times New Roman"/>
        </w:rPr>
      </w:pPr>
    </w:p>
    <w:p w:rsidR="00D406A7" w:rsidRDefault="00D406A7">
      <w:r>
        <w:br w:type="page"/>
      </w:r>
    </w:p>
    <w:p w:rsidR="00D406A7" w:rsidRPr="00D406A7" w:rsidRDefault="00D406A7" w:rsidP="00D406A7">
      <w:pPr>
        <w:spacing w:after="0" w:line="240" w:lineRule="auto"/>
        <w:contextualSpacing/>
        <w:rPr>
          <w:rFonts w:ascii="Times New Roman" w:eastAsia="Times New Roman" w:hAnsi="Times New Roman" w:cs="Times New Roman"/>
          <w:smallCaps/>
          <w:color w:val="5A5A5A"/>
          <w:spacing w:val="-10"/>
          <w:kern w:val="28"/>
          <w:sz w:val="56"/>
          <w:szCs w:val="56"/>
        </w:rPr>
      </w:pPr>
      <w:r w:rsidRPr="00D406A7">
        <w:rPr>
          <w:rFonts w:ascii="Times New Roman" w:eastAsia="Times New Roman" w:hAnsi="Times New Roman" w:cs="Times New Roman"/>
          <w:smallCaps/>
          <w:color w:val="5A5A5A"/>
          <w:spacing w:val="-10"/>
          <w:kern w:val="28"/>
          <w:sz w:val="56"/>
          <w:szCs w:val="56"/>
        </w:rPr>
        <w:t>Assessment Supplement For Virginia and United States History</w:t>
      </w:r>
    </w:p>
    <w:p w:rsidR="00D406A7" w:rsidRPr="00D406A7" w:rsidRDefault="00D406A7" w:rsidP="00D406A7">
      <w:pPr>
        <w:spacing w:after="0" w:line="240" w:lineRule="auto"/>
        <w:rPr>
          <w:rFonts w:ascii="Times New Roman" w:eastAsia="Calibri" w:hAnsi="Times New Roman" w:cs="Times New Roman"/>
        </w:rPr>
      </w:pP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t xml:space="preserve">As Legislative Mandate: House Bill 930 and Senate Bill 306 Legislation in the 2014 General Assembly amended § 22.1-253.13:3.C of the </w:t>
      </w:r>
      <w:r w:rsidRPr="00580CA7">
        <w:rPr>
          <w:rFonts w:ascii="Times New Roman" w:eastAsia="Calibri" w:hAnsi="Times New Roman" w:cs="Times New Roman"/>
          <w:i/>
        </w:rPr>
        <w:t>Code of Virginia</w:t>
      </w:r>
      <w:r w:rsidRPr="00D406A7">
        <w:rPr>
          <w:rFonts w:ascii="Times New Roman" w:eastAsia="Calibri" w:hAnsi="Times New Roman" w:cs="Times New Roman"/>
        </w:rPr>
        <w:t xml:space="preserve"> to eliminate several Standards of Learning (SOL) tests: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History,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3 Science,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Grade 5 Writing,</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to 1865, and </w:t>
      </w: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sym w:font="Symbol" w:char="F0B7"/>
      </w:r>
      <w:r w:rsidRPr="00D406A7">
        <w:rPr>
          <w:rFonts w:ascii="Times New Roman" w:eastAsia="Calibri" w:hAnsi="Times New Roman" w:cs="Times New Roman"/>
        </w:rPr>
        <w:t xml:space="preserve"> United States History: 1865 to the Present. </w:t>
      </w:r>
    </w:p>
    <w:p w:rsidR="00D406A7" w:rsidRPr="00D406A7" w:rsidRDefault="00D406A7" w:rsidP="00D406A7">
      <w:pPr>
        <w:spacing w:before="240" w:after="160" w:line="240" w:lineRule="auto"/>
        <w:rPr>
          <w:rFonts w:ascii="Times New Roman" w:eastAsia="Calibri" w:hAnsi="Times New Roman" w:cs="Times New Roman"/>
        </w:rPr>
      </w:pPr>
      <w:r w:rsidRPr="00D406A7">
        <w:rPr>
          <w:rFonts w:ascii="Times New Roman" w:eastAsia="Calibri" w:hAnsi="Times New Roman" w:cs="Times New Roman"/>
        </w:rPr>
        <w:t xml:space="preserve">Specifically, the </w:t>
      </w:r>
      <w:r w:rsidRPr="00580CA7">
        <w:rPr>
          <w:rFonts w:ascii="Times New Roman" w:eastAsia="Calibri" w:hAnsi="Times New Roman" w:cs="Times New Roman"/>
          <w:i/>
        </w:rPr>
        <w:t>Code</w:t>
      </w:r>
      <w:r w:rsidRPr="00D406A7">
        <w:rPr>
          <w:rFonts w:ascii="Times New Roman" w:eastAsia="Calibri" w:hAnsi="Times New Roman" w:cs="Times New Roman"/>
        </w:rPr>
        <w:t xml:space="preserve"> states (emphasis added): </w:t>
      </w:r>
    </w:p>
    <w:p w:rsidR="00D406A7" w:rsidRPr="00D406A7" w:rsidRDefault="00D406A7" w:rsidP="00D406A7">
      <w:pPr>
        <w:spacing w:after="0" w:line="240" w:lineRule="auto"/>
        <w:ind w:left="720"/>
        <w:rPr>
          <w:rFonts w:ascii="Times New Roman" w:eastAsia="Calibri" w:hAnsi="Times New Roman" w:cs="Times New Roman"/>
          <w:i/>
        </w:rPr>
      </w:pPr>
      <w:r w:rsidRPr="00D406A7">
        <w:rPr>
          <w:rFonts w:ascii="Times New Roman" w:eastAsia="Calibri" w:hAnsi="Times New Roman" w:cs="Times New Roman"/>
          <w:i/>
        </w:rP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rsidR="00D406A7" w:rsidRPr="00D406A7" w:rsidRDefault="00D406A7" w:rsidP="00D406A7">
      <w:pPr>
        <w:spacing w:after="0" w:line="240" w:lineRule="auto"/>
        <w:rPr>
          <w:rFonts w:ascii="Times New Roman" w:eastAsia="Calibri" w:hAnsi="Times New Roman" w:cs="Times New Roman"/>
          <w:i/>
        </w:rPr>
      </w:pP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t>Additionally, language in the 2018 Appropriation Act dictate that the methods of award</w:t>
      </w:r>
      <w:r w:rsidR="00580CA7">
        <w:rPr>
          <w:rFonts w:ascii="Times New Roman" w:eastAsia="Calibri" w:hAnsi="Times New Roman" w:cs="Times New Roman"/>
        </w:rPr>
        <w:t xml:space="preserve">ing verified credits in history and </w:t>
      </w:r>
      <w:r w:rsidRPr="00D406A7">
        <w:rPr>
          <w:rFonts w:ascii="Times New Roman" w:eastAsia="Calibri" w:hAnsi="Times New Roman" w:cs="Times New Roman"/>
        </w:rPr>
        <w:t xml:space="preserve">social science will remain the same for the 2018-2019 school </w:t>
      </w:r>
      <w:proofErr w:type="gramStart"/>
      <w:r w:rsidRPr="00D406A7">
        <w:rPr>
          <w:rFonts w:ascii="Times New Roman" w:eastAsia="Calibri" w:hAnsi="Times New Roman" w:cs="Times New Roman"/>
        </w:rPr>
        <w:t>year</w:t>
      </w:r>
      <w:proofErr w:type="gramEnd"/>
      <w:r w:rsidRPr="00D406A7">
        <w:rPr>
          <w:rFonts w:ascii="Times New Roman" w:eastAsia="Calibri" w:hAnsi="Times New Roman" w:cs="Times New Roman"/>
        </w:rPr>
        <w:t xml:space="preserve">.  </w:t>
      </w:r>
    </w:p>
    <w:p w:rsidR="00D406A7" w:rsidRPr="00D406A7" w:rsidRDefault="00D406A7" w:rsidP="00D406A7">
      <w:pPr>
        <w:spacing w:after="0" w:line="240" w:lineRule="auto"/>
        <w:rPr>
          <w:rFonts w:ascii="Times New Roman" w:eastAsia="Calibri" w:hAnsi="Times New Roman" w:cs="Times New Roman"/>
        </w:rPr>
      </w:pPr>
    </w:p>
    <w:p w:rsidR="00D406A7" w:rsidRPr="00D406A7" w:rsidRDefault="00D406A7" w:rsidP="00D406A7">
      <w:pPr>
        <w:spacing w:after="0" w:line="240" w:lineRule="auto"/>
        <w:rPr>
          <w:rFonts w:ascii="Times New Roman" w:eastAsia="Calibri" w:hAnsi="Times New Roman" w:cs="Times New Roman"/>
        </w:rPr>
      </w:pPr>
      <w:r w:rsidRPr="00D406A7">
        <w:rPr>
          <w:rFonts w:ascii="Times New Roman" w:eastAsia="Calibri" w:hAnsi="Times New Roman" w:cs="Times New Roman"/>
        </w:rPr>
        <w:t>The following chart outlines the additional content that should be integrated into your division’s local history and social science curriculum for the administration of the state SOL assessment for history and social science.</w:t>
      </w:r>
    </w:p>
    <w:p w:rsidR="00D406A7" w:rsidRPr="00D406A7" w:rsidRDefault="00D406A7" w:rsidP="00D406A7">
      <w:pPr>
        <w:spacing w:after="0" w:line="240" w:lineRule="auto"/>
        <w:rPr>
          <w:rFonts w:ascii="Times New Roman" w:eastAsia="Calibri" w:hAnsi="Times New Roman" w:cs="Times New Roman"/>
        </w:rPr>
      </w:pPr>
    </w:p>
    <w:tbl>
      <w:tblPr>
        <w:tblStyle w:val="TableGrid"/>
        <w:tblW w:w="9558" w:type="dxa"/>
        <w:tblInd w:w="-113" w:type="dxa"/>
        <w:tblBorders>
          <w:top w:val="single" w:sz="24" w:space="0" w:color="auto"/>
          <w:bottom w:val="single" w:sz="24" w:space="0" w:color="auto"/>
          <w:insideH w:val="single" w:sz="24" w:space="0" w:color="auto"/>
          <w:insideV w:val="single" w:sz="24" w:space="0" w:color="auto"/>
        </w:tblBorders>
        <w:tblLook w:val="04A0" w:firstRow="1" w:lastRow="0" w:firstColumn="1" w:lastColumn="0" w:noHBand="0" w:noVBand="1"/>
        <w:tblCaption w:val="Additional History and Social Science Content"/>
        <w:tblDescription w:val="The following table outlines the additional content that shour be integrated into your division's hstory and sociali science curriculum. The table shows the Report Category of 2008 next to the Standard for 2008 followed by the content that must be added to 2015 local curriculum."/>
      </w:tblPr>
      <w:tblGrid>
        <w:gridCol w:w="1818"/>
        <w:gridCol w:w="1530"/>
        <w:gridCol w:w="6210"/>
      </w:tblGrid>
      <w:tr w:rsidR="00D406A7" w:rsidRPr="00D406A7" w:rsidTr="00580CA7">
        <w:trPr>
          <w:tblHeader/>
        </w:trPr>
        <w:tc>
          <w:tcPr>
            <w:tcW w:w="1818" w:type="dxa"/>
            <w:tcBorders>
              <w:right w:val="single" w:sz="4" w:space="0" w:color="auto"/>
            </w:tcBorders>
            <w:shd w:val="clear" w:color="auto" w:fill="D9D9D9" w:themeFill="background1" w:themeFillShade="D9"/>
          </w:tcPr>
          <w:p w:rsidR="00D406A7" w:rsidRPr="00D406A7" w:rsidRDefault="00D406A7" w:rsidP="00B56C5B">
            <w:pPr>
              <w:spacing w:line="259" w:lineRule="auto"/>
              <w:jc w:val="center"/>
              <w:rPr>
                <w:rFonts w:ascii="Times New Roman" w:eastAsia="Calibri" w:hAnsi="Times New Roman" w:cs="Times New Roman"/>
                <w:b/>
              </w:rPr>
            </w:pPr>
            <w:r w:rsidRPr="00D406A7">
              <w:rPr>
                <w:rFonts w:ascii="Times New Roman" w:eastAsia="Calibri" w:hAnsi="Times New Roman" w:cs="Times New Roman"/>
                <w:b/>
              </w:rPr>
              <w:t>Reporting Category</w:t>
            </w:r>
          </w:p>
          <w:p w:rsidR="00D406A7" w:rsidRPr="00D406A7" w:rsidRDefault="00D406A7" w:rsidP="00D406A7">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(2008)</w:t>
            </w:r>
          </w:p>
        </w:tc>
        <w:tc>
          <w:tcPr>
            <w:tcW w:w="1530" w:type="dxa"/>
            <w:tcBorders>
              <w:left w:val="single" w:sz="4" w:space="0" w:color="auto"/>
              <w:bottom w:val="single" w:sz="24" w:space="0" w:color="auto"/>
              <w:right w:val="single" w:sz="4" w:space="0" w:color="auto"/>
            </w:tcBorders>
            <w:shd w:val="clear" w:color="auto" w:fill="D9D9D9" w:themeFill="background1" w:themeFillShade="D9"/>
          </w:tcPr>
          <w:p w:rsidR="00D406A7" w:rsidRPr="00D406A7" w:rsidRDefault="00D406A7" w:rsidP="00D406A7">
            <w:pPr>
              <w:spacing w:after="160" w:line="259" w:lineRule="auto"/>
              <w:jc w:val="center"/>
              <w:rPr>
                <w:rFonts w:ascii="Times New Roman" w:eastAsia="Calibri" w:hAnsi="Times New Roman" w:cs="Times New Roman"/>
                <w:b/>
                <w:sz w:val="24"/>
                <w:szCs w:val="24"/>
              </w:rPr>
            </w:pPr>
            <w:r w:rsidRPr="00D406A7">
              <w:rPr>
                <w:rFonts w:ascii="Times New Roman" w:eastAsia="Calibri" w:hAnsi="Times New Roman" w:cs="Times New Roman"/>
                <w:b/>
              </w:rPr>
              <w:t>2008 Standards</w:t>
            </w:r>
          </w:p>
        </w:tc>
        <w:tc>
          <w:tcPr>
            <w:tcW w:w="6210" w:type="dxa"/>
            <w:tcBorders>
              <w:left w:val="single" w:sz="4" w:space="0" w:color="auto"/>
            </w:tcBorders>
            <w:shd w:val="clear" w:color="auto" w:fill="D9D9D9" w:themeFill="background1" w:themeFillShade="D9"/>
          </w:tcPr>
          <w:p w:rsidR="00D406A7" w:rsidRPr="00D406A7" w:rsidRDefault="00D406A7" w:rsidP="00AA6C7D">
            <w:pPr>
              <w:spacing w:after="160" w:line="259" w:lineRule="auto"/>
              <w:jc w:val="center"/>
              <w:rPr>
                <w:rFonts w:ascii="Times New Roman" w:eastAsia="Calibri" w:hAnsi="Times New Roman" w:cs="Times New Roman"/>
                <w:b/>
              </w:rPr>
            </w:pPr>
            <w:r w:rsidRPr="00D406A7">
              <w:rPr>
                <w:rFonts w:ascii="Times New Roman" w:eastAsia="Calibri" w:hAnsi="Times New Roman" w:cs="Times New Roman"/>
                <w:b/>
              </w:rPr>
              <w:t>Content that must be added to 2015 local curriculum for history and social science</w:t>
            </w:r>
          </w:p>
        </w:tc>
      </w:tr>
      <w:tr w:rsidR="00D406A7" w:rsidRPr="00D406A7" w:rsidTr="00580CA7">
        <w:trPr>
          <w:trHeight w:val="20"/>
        </w:trPr>
        <w:tc>
          <w:tcPr>
            <w:tcW w:w="1818" w:type="dxa"/>
            <w:vMerge w:val="restart"/>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Early America Through the Founding of the New Nation</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VUS.2</w:t>
            </w:r>
          </w:p>
          <w:p w:rsid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VUS.4c-d VUS.5b-c</w:t>
            </w:r>
          </w:p>
          <w:p w:rsidR="00B56C5B" w:rsidRPr="00D406A7" w:rsidRDefault="00B56C5B" w:rsidP="00D406A7">
            <w:pPr>
              <w:spacing w:after="160" w:line="259" w:lineRule="auto"/>
              <w:rPr>
                <w:rFonts w:ascii="Times New Roman" w:eastAsia="Calibri" w:hAnsi="Times New Roman" w:cs="Times New Roman"/>
              </w:rPr>
            </w:pPr>
          </w:p>
        </w:tc>
        <w:tc>
          <w:tcPr>
            <w:tcW w:w="1530" w:type="dxa"/>
            <w:tcBorders>
              <w:top w:val="single" w:sz="24" w:space="0" w:color="auto"/>
              <w:left w:val="single" w:sz="4"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VUS.2 </w:t>
            </w:r>
          </w:p>
        </w:tc>
        <w:tc>
          <w:tcPr>
            <w:tcW w:w="6210" w:type="dxa"/>
            <w:tcBorders>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VUS.2a, b (2015)</w:t>
            </w:r>
          </w:p>
        </w:tc>
      </w:tr>
      <w:tr w:rsidR="00D406A7" w:rsidRPr="00D406A7" w:rsidTr="00C86D8D">
        <w:trPr>
          <w:trHeight w:val="750"/>
        </w:trPr>
        <w:tc>
          <w:tcPr>
            <w:tcW w:w="1818" w:type="dxa"/>
            <w:vMerge/>
            <w:tcBorders>
              <w:bottom w:val="single" w:sz="2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8" w:space="0" w:color="auto"/>
              <w:left w:val="single" w:sz="4" w:space="0" w:color="auto"/>
              <w:bottom w:val="single" w:sz="2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VUS.5c </w:t>
            </w:r>
          </w:p>
        </w:tc>
        <w:tc>
          <w:tcPr>
            <w:tcW w:w="6210" w:type="dxa"/>
            <w:tcBorders>
              <w:top w:val="single" w:sz="8" w:space="0" w:color="auto"/>
              <w:left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VUS.5a (2015)</w:t>
            </w:r>
          </w:p>
        </w:tc>
      </w:tr>
      <w:tr w:rsidR="00D406A7" w:rsidRPr="00D406A7" w:rsidTr="00C86D8D">
        <w:trPr>
          <w:trHeight w:val="192"/>
        </w:trPr>
        <w:tc>
          <w:tcPr>
            <w:tcW w:w="1818" w:type="dxa"/>
            <w:vMerge w:val="restart"/>
            <w:tcBorders>
              <w:top w:val="single" w:sz="24"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b/>
              </w:rPr>
              <w:t xml:space="preserve">Expansion, Reform, Civil War, and </w:t>
            </w:r>
          </w:p>
        </w:tc>
        <w:tc>
          <w:tcPr>
            <w:tcW w:w="1530" w:type="dxa"/>
            <w:tcBorders>
              <w:top w:val="single" w:sz="24"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VUS.6a</w:t>
            </w:r>
          </w:p>
        </w:tc>
        <w:tc>
          <w:tcPr>
            <w:tcW w:w="6210" w:type="dxa"/>
            <w:tcBorders>
              <w:top w:val="single" w:sz="24"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VUS.5c (CF- 2015)</w:t>
            </w:r>
          </w:p>
        </w:tc>
      </w:tr>
      <w:tr w:rsidR="00D406A7" w:rsidRPr="00D406A7" w:rsidTr="00580CA7">
        <w:trPr>
          <w:trHeight w:val="70"/>
        </w:trPr>
        <w:tc>
          <w:tcPr>
            <w:tcW w:w="1818" w:type="dxa"/>
            <w:vMerge/>
            <w:tcBorders>
              <w:top w:val="single" w:sz="8"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VUS.7a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VUS.6g (2015)</w:t>
            </w:r>
          </w:p>
        </w:tc>
      </w:tr>
      <w:tr w:rsidR="00D406A7" w:rsidRPr="00D406A7" w:rsidTr="00C86D8D">
        <w:trPr>
          <w:trHeight w:val="20"/>
        </w:trPr>
        <w:tc>
          <w:tcPr>
            <w:tcW w:w="1818" w:type="dxa"/>
            <w:tcBorders>
              <w:top w:val="single" w:sz="8" w:space="0" w:color="auto"/>
              <w:bottom w:val="single" w:sz="24" w:space="0" w:color="auto"/>
              <w:right w:val="single" w:sz="4" w:space="0" w:color="auto"/>
            </w:tcBorders>
          </w:tcPr>
          <w:p w:rsidR="00580CA7" w:rsidRPr="00D406A7" w:rsidRDefault="00580C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Reconstruction</w:t>
            </w:r>
          </w:p>
          <w:p w:rsidR="00D406A7" w:rsidRPr="00D406A7" w:rsidRDefault="00580C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VUS.6a, c-e VUS.7a-f</w:t>
            </w:r>
          </w:p>
        </w:tc>
        <w:tc>
          <w:tcPr>
            <w:tcW w:w="1530" w:type="dxa"/>
            <w:tcBorders>
              <w:top w:val="single" w:sz="24" w:space="0" w:color="auto"/>
              <w:left w:val="single" w:sz="4" w:space="0" w:color="auto"/>
              <w:bottom w:val="single" w:sz="2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VUS.7b </w:t>
            </w:r>
          </w:p>
        </w:tc>
        <w:tc>
          <w:tcPr>
            <w:tcW w:w="6210" w:type="dxa"/>
            <w:tcBorders>
              <w:top w:val="single" w:sz="8" w:space="0" w:color="auto"/>
              <w:left w:val="single" w:sz="4" w:space="0" w:color="auto"/>
              <w:bottom w:val="single" w:sz="2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VUS.7a &amp; b (2015)</w:t>
            </w:r>
          </w:p>
        </w:tc>
      </w:tr>
      <w:tr w:rsidR="00D406A7" w:rsidRPr="00D406A7" w:rsidTr="00C86D8D">
        <w:trPr>
          <w:trHeight w:val="20"/>
        </w:trPr>
        <w:tc>
          <w:tcPr>
            <w:tcW w:w="1818" w:type="dxa"/>
            <w:vMerge w:val="restart"/>
            <w:tcBorders>
              <w:top w:val="single" w:sz="2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Expansion, Reform, Civil War, and Reconstruction</w:t>
            </w:r>
          </w:p>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rPr>
              <w:t>VUS.6a, c-e VUS.7a-f</w:t>
            </w:r>
          </w:p>
        </w:tc>
        <w:tc>
          <w:tcPr>
            <w:tcW w:w="1530" w:type="dxa"/>
            <w:tcBorders>
              <w:top w:val="single" w:sz="24"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VUS.7c </w:t>
            </w:r>
          </w:p>
        </w:tc>
        <w:tc>
          <w:tcPr>
            <w:tcW w:w="6210" w:type="dxa"/>
            <w:tcBorders>
              <w:top w:val="single" w:sz="24"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VUS.7b (2015)</w:t>
            </w:r>
          </w:p>
        </w:tc>
      </w:tr>
      <w:tr w:rsidR="00D406A7" w:rsidRPr="00D406A7" w:rsidTr="00315742">
        <w:trPr>
          <w:trHeight w:val="20"/>
        </w:trPr>
        <w:tc>
          <w:tcPr>
            <w:tcW w:w="1818" w:type="dxa"/>
            <w:vMerge/>
            <w:tcBorders>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VUS.7d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VUS.7e (2015)</w:t>
            </w:r>
          </w:p>
        </w:tc>
      </w:tr>
      <w:tr w:rsidR="00D406A7" w:rsidRPr="00D406A7" w:rsidTr="00315742">
        <w:trPr>
          <w:trHeight w:val="60"/>
        </w:trPr>
        <w:tc>
          <w:tcPr>
            <w:tcW w:w="1818" w:type="dxa"/>
            <w:vMerge/>
            <w:tcBorders>
              <w:top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8" w:space="0" w:color="auto"/>
              <w:left w:val="single" w:sz="4"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VUS.7e</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VUS.7c (2015)</w:t>
            </w:r>
          </w:p>
        </w:tc>
      </w:tr>
      <w:tr w:rsidR="00D406A7" w:rsidRPr="00D406A7" w:rsidTr="00315742">
        <w:trPr>
          <w:trHeight w:val="30"/>
        </w:trPr>
        <w:tc>
          <w:tcPr>
            <w:tcW w:w="1818" w:type="dxa"/>
            <w:vMerge/>
            <w:tcBorders>
              <w:top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8" w:space="0" w:color="auto"/>
              <w:left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VUS.7f</w:t>
            </w:r>
          </w:p>
        </w:tc>
        <w:tc>
          <w:tcPr>
            <w:tcW w:w="6210" w:type="dxa"/>
            <w:tcBorders>
              <w:top w:val="single" w:sz="8" w:space="0" w:color="auto"/>
              <w:lef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VUS.7a (2015)</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Postwar contributions of key leaders of the Civil War</w:t>
            </w:r>
          </w:p>
        </w:tc>
      </w:tr>
      <w:tr w:rsidR="00D406A7" w:rsidRPr="00D406A7" w:rsidTr="00315742">
        <w:trPr>
          <w:trHeight w:val="57"/>
        </w:trPr>
        <w:tc>
          <w:tcPr>
            <w:tcW w:w="1818" w:type="dxa"/>
            <w:vMerge w:val="restart"/>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Emergence of Modern America and World Conflict</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VUS.8b-d </w:t>
            </w:r>
          </w:p>
          <w:p w:rsidR="00D406A7" w:rsidRPr="00D406A7" w:rsidRDefault="00D406A7" w:rsidP="00580CA7">
            <w:pPr>
              <w:spacing w:line="259" w:lineRule="auto"/>
              <w:rPr>
                <w:rFonts w:ascii="Times New Roman" w:eastAsia="Calibri" w:hAnsi="Times New Roman" w:cs="Times New Roman"/>
                <w:b/>
              </w:rPr>
            </w:pPr>
            <w:r w:rsidRPr="00D406A7">
              <w:rPr>
                <w:rFonts w:ascii="Times New Roman" w:eastAsia="Calibri" w:hAnsi="Times New Roman" w:cs="Times New Roman"/>
              </w:rPr>
              <w:t>VUS 9b VUS.10a, c VUS.11a, c-e VUS.12a-d</w:t>
            </w:r>
          </w:p>
        </w:tc>
        <w:tc>
          <w:tcPr>
            <w:tcW w:w="1530" w:type="dxa"/>
            <w:tcBorders>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VUS.8c </w:t>
            </w:r>
          </w:p>
        </w:tc>
        <w:tc>
          <w:tcPr>
            <w:tcW w:w="6210" w:type="dxa"/>
            <w:tcBorders>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VUS.8d (2015)</w:t>
            </w:r>
          </w:p>
        </w:tc>
      </w:tr>
      <w:tr w:rsidR="00D406A7" w:rsidRPr="00D406A7" w:rsidTr="00315742">
        <w:trPr>
          <w:trHeight w:val="20"/>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VUS.8d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VUS.8e,f (CF- 2015)</w:t>
            </w:r>
          </w:p>
        </w:tc>
      </w:tr>
      <w:tr w:rsidR="00D406A7" w:rsidRPr="00D406A7" w:rsidTr="00315742">
        <w:trPr>
          <w:trHeight w:val="20"/>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VUS.9b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VUS.9b,c (2015)</w:t>
            </w:r>
          </w:p>
        </w:tc>
      </w:tr>
      <w:tr w:rsidR="00D406A7" w:rsidRPr="00D406A7" w:rsidTr="00315742">
        <w:trPr>
          <w:trHeight w:val="12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8"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VUS.11c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VUS.11d (2015)</w:t>
            </w:r>
          </w:p>
        </w:tc>
      </w:tr>
      <w:tr w:rsidR="00D406A7" w:rsidRPr="00D406A7" w:rsidTr="00315742">
        <w:trPr>
          <w:trHeight w:val="12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VUS.11d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VUS.11f (2015)</w:t>
            </w:r>
          </w:p>
        </w:tc>
      </w:tr>
      <w:tr w:rsidR="00D406A7" w:rsidRPr="00D406A7" w:rsidTr="00315742">
        <w:trPr>
          <w:trHeight w:val="12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 12a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VUS.11d (2015)</w:t>
            </w:r>
          </w:p>
        </w:tc>
      </w:tr>
      <w:tr w:rsidR="00D406A7" w:rsidRPr="00D406A7" w:rsidTr="00315742">
        <w:trPr>
          <w:trHeight w:val="12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 12b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VUS.11d (2015)</w:t>
            </w:r>
          </w:p>
        </w:tc>
      </w:tr>
      <w:tr w:rsidR="00D406A7" w:rsidRPr="00D406A7" w:rsidTr="00315742">
        <w:trPr>
          <w:trHeight w:val="12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VUS.12c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VUS.11f  (2015)</w:t>
            </w:r>
          </w:p>
        </w:tc>
      </w:tr>
      <w:tr w:rsidR="00D406A7" w:rsidRPr="00D406A7" w:rsidTr="00315742">
        <w:trPr>
          <w:trHeight w:val="12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VUS.12d </w:t>
            </w:r>
          </w:p>
        </w:tc>
        <w:tc>
          <w:tcPr>
            <w:tcW w:w="6210" w:type="dxa"/>
            <w:tcBorders>
              <w:top w:val="single" w:sz="8" w:space="0" w:color="auto"/>
              <w:lef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VUS.11d (2015)</w:t>
            </w:r>
          </w:p>
        </w:tc>
      </w:tr>
      <w:tr w:rsidR="00D406A7" w:rsidRPr="00D406A7" w:rsidTr="00315742">
        <w:trPr>
          <w:trHeight w:val="67"/>
        </w:trPr>
        <w:tc>
          <w:tcPr>
            <w:tcW w:w="1818" w:type="dxa"/>
            <w:vMerge w:val="restart"/>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Calibri" w:eastAsia="Calibri" w:hAnsi="Calibri" w:cs="Times New Roman"/>
              </w:rPr>
              <w:br w:type="page"/>
            </w:r>
            <w:r w:rsidRPr="00D406A7">
              <w:rPr>
                <w:rFonts w:ascii="Times New Roman" w:eastAsia="Calibri" w:hAnsi="Times New Roman" w:cs="Times New Roman"/>
              </w:rPr>
              <w:br w:type="page"/>
            </w:r>
            <w:r w:rsidRPr="00D406A7">
              <w:rPr>
                <w:rFonts w:ascii="Times New Roman" w:eastAsia="Calibri" w:hAnsi="Times New Roman" w:cs="Times New Roman"/>
                <w:b/>
              </w:rPr>
              <w:t>The US Since World War II</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 13b-e VUS.14a-b VUS.15b-d, f</w:t>
            </w:r>
          </w:p>
        </w:tc>
        <w:tc>
          <w:tcPr>
            <w:tcW w:w="1530" w:type="dxa"/>
            <w:tcBorders>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VUS.13b </w:t>
            </w:r>
          </w:p>
        </w:tc>
        <w:tc>
          <w:tcPr>
            <w:tcW w:w="6210" w:type="dxa"/>
            <w:tcBorders>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VUS.12b, d, e, f (2015)</w:t>
            </w:r>
          </w:p>
        </w:tc>
      </w:tr>
      <w:tr w:rsidR="00D406A7" w:rsidRPr="00D406A7" w:rsidTr="00315742">
        <w:trPr>
          <w:trHeight w:val="61"/>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 13c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VUS.12c CF (2015)</w:t>
            </w:r>
          </w:p>
        </w:tc>
      </w:tr>
      <w:tr w:rsidR="00D406A7" w:rsidRPr="00D406A7" w:rsidTr="00315742">
        <w:trPr>
          <w:trHeight w:val="61"/>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4" w:space="0" w:color="auto"/>
              <w:left w:val="single" w:sz="4" w:space="0" w:color="auto"/>
              <w:bottom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VUS.13d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n VUS.12g (2015)</w:t>
            </w:r>
          </w:p>
        </w:tc>
      </w:tr>
      <w:tr w:rsidR="00D406A7" w:rsidRPr="00D406A7" w:rsidTr="00315742">
        <w:trPr>
          <w:trHeight w:val="61"/>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4" w:space="0" w:color="auto"/>
              <w:left w:val="single" w:sz="4" w:space="0" w:color="auto"/>
              <w:bottom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VUS.13e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 13e CF (2015)</w:t>
            </w:r>
          </w:p>
        </w:tc>
      </w:tr>
      <w:tr w:rsidR="00D406A7" w:rsidRPr="00D406A7" w:rsidTr="00315742">
        <w:trPr>
          <w:trHeight w:val="61"/>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4" w:space="0" w:color="auto"/>
              <w:left w:val="single" w:sz="4" w:space="0" w:color="auto"/>
              <w:bottom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 14a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 13b (2015)</w:t>
            </w:r>
          </w:p>
        </w:tc>
      </w:tr>
      <w:tr w:rsidR="00D406A7" w:rsidRPr="00D406A7" w:rsidTr="00580CA7">
        <w:trPr>
          <w:trHeight w:val="61"/>
        </w:trPr>
        <w:tc>
          <w:tcPr>
            <w:tcW w:w="1818" w:type="dxa"/>
            <w:vMerge/>
            <w:tcBorders>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4" w:space="0" w:color="auto"/>
              <w:left w:val="single" w:sz="4" w:space="0" w:color="auto"/>
              <w:bottom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 14b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VUS.13c (2015)</w:t>
            </w:r>
          </w:p>
        </w:tc>
      </w:tr>
      <w:tr w:rsidR="00D406A7" w:rsidRPr="00D406A7" w:rsidTr="00580CA7">
        <w:trPr>
          <w:trHeight w:val="61"/>
        </w:trPr>
        <w:tc>
          <w:tcPr>
            <w:tcW w:w="1818" w:type="dxa"/>
            <w:vMerge/>
            <w:tcBorders>
              <w:top w:val="single" w:sz="8"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4" w:space="0" w:color="auto"/>
              <w:left w:val="single" w:sz="4" w:space="0" w:color="auto"/>
              <w:bottom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VUS.15b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VUS.13d CF (2015)</w:t>
            </w:r>
          </w:p>
        </w:tc>
      </w:tr>
      <w:tr w:rsidR="00D406A7" w:rsidRPr="00D406A7" w:rsidTr="00580CA7">
        <w:trPr>
          <w:trHeight w:val="48"/>
        </w:trPr>
        <w:tc>
          <w:tcPr>
            <w:tcW w:w="1818" w:type="dxa"/>
            <w:vMerge w:val="restart"/>
            <w:tcBorders>
              <w:top w:val="single" w:sz="8"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24" w:space="0" w:color="auto"/>
              <w:left w:val="single" w:sz="4" w:space="0" w:color="auto"/>
              <w:bottom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 15c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VUS.13f (2015)</w:t>
            </w:r>
          </w:p>
        </w:tc>
      </w:tr>
      <w:tr w:rsidR="00D406A7" w:rsidRPr="00D406A7" w:rsidTr="00315742">
        <w:trPr>
          <w:trHeight w:val="300"/>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4" w:space="0" w:color="auto"/>
              <w:left w:val="single" w:sz="4" w:space="0" w:color="auto"/>
              <w:bottom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 15d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VUS.13e and 14c CF (2015)</w:t>
            </w:r>
          </w:p>
        </w:tc>
      </w:tr>
      <w:tr w:rsidR="00D406A7" w:rsidRPr="00D406A7" w:rsidTr="00315742">
        <w:trPr>
          <w:trHeight w:val="127"/>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4" w:space="0" w:color="auto"/>
              <w:left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VUS.15f </w:t>
            </w:r>
          </w:p>
        </w:tc>
        <w:tc>
          <w:tcPr>
            <w:tcW w:w="6210" w:type="dxa"/>
            <w:tcBorders>
              <w:top w:val="single" w:sz="8" w:space="0" w:color="auto"/>
              <w:lef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VUS.14b (2015)</w:t>
            </w:r>
          </w:p>
        </w:tc>
      </w:tr>
      <w:tr w:rsidR="00D406A7" w:rsidRPr="00D406A7" w:rsidTr="00315742">
        <w:trPr>
          <w:trHeight w:val="129"/>
        </w:trPr>
        <w:tc>
          <w:tcPr>
            <w:tcW w:w="1818" w:type="dxa"/>
            <w:vMerge w:val="restart"/>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Geography</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VUS.6b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VUS.8a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VUS.9a </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VUS.11b VUS.13a</w:t>
            </w:r>
          </w:p>
        </w:tc>
        <w:tc>
          <w:tcPr>
            <w:tcW w:w="1530" w:type="dxa"/>
            <w:tcBorders>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VUS.6b</w:t>
            </w:r>
          </w:p>
        </w:tc>
        <w:tc>
          <w:tcPr>
            <w:tcW w:w="6210" w:type="dxa"/>
            <w:tcBorders>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VUS.6a, b (2015)</w:t>
            </w:r>
          </w:p>
        </w:tc>
      </w:tr>
      <w:tr w:rsidR="00D406A7" w:rsidRPr="00D406A7" w:rsidTr="00315742">
        <w:trPr>
          <w:trHeight w:val="127"/>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VUS.8a</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VUS.8a, c, e (CF- 2015)</w:t>
            </w:r>
          </w:p>
        </w:tc>
      </w:tr>
      <w:tr w:rsidR="00D406A7" w:rsidRPr="00D406A7" w:rsidTr="00315742">
        <w:trPr>
          <w:trHeight w:val="127"/>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VUS.9a</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Creation of international markets </w:t>
            </w:r>
          </w:p>
          <w:p w:rsidR="00D406A7" w:rsidRPr="00D406A7" w:rsidRDefault="00D406A7" w:rsidP="00D406A7">
            <w:pPr>
              <w:numPr>
                <w:ilvl w:val="0"/>
                <w:numId w:val="9"/>
              </w:numPr>
              <w:contextualSpacing/>
              <w:rPr>
                <w:rFonts w:ascii="Times New Roman" w:eastAsia="Calibri" w:hAnsi="Times New Roman" w:cs="Times New Roman"/>
              </w:rPr>
            </w:pPr>
            <w:r w:rsidRPr="00D406A7">
              <w:rPr>
                <w:rFonts w:ascii="Times New Roman" w:eastAsia="Calibri" w:hAnsi="Times New Roman" w:cs="Times New Roman"/>
              </w:rPr>
              <w:t xml:space="preserve">Open Door Policy: Secretary of State John Hay proposed a policy that would give all nations equal trading rights in China. </w:t>
            </w:r>
          </w:p>
          <w:p w:rsidR="00D406A7" w:rsidRPr="00D406A7" w:rsidRDefault="00D406A7" w:rsidP="00D406A7">
            <w:pPr>
              <w:numPr>
                <w:ilvl w:val="0"/>
                <w:numId w:val="9"/>
              </w:numPr>
              <w:contextualSpacing/>
              <w:rPr>
                <w:rFonts w:ascii="Times New Roman" w:eastAsia="Calibri" w:hAnsi="Times New Roman" w:cs="Times New Roman"/>
              </w:rPr>
            </w:pPr>
            <w:r w:rsidRPr="00D406A7">
              <w:rPr>
                <w:rFonts w:ascii="Times New Roman" w:eastAsia="Calibri" w:hAnsi="Times New Roman" w:cs="Times New Roman"/>
              </w:rPr>
              <w:t>Dollar diplomacy: President Taft urged American banks and businesses to invest in Latin America. He promised that the United States would step in if unrest threatened their investments.</w:t>
            </w:r>
          </w:p>
          <w:p w:rsidR="00D406A7" w:rsidRPr="00D406A7" w:rsidRDefault="00D406A7" w:rsidP="00D406A7">
            <w:pPr>
              <w:numPr>
                <w:ilvl w:val="0"/>
                <w:numId w:val="9"/>
              </w:numPr>
              <w:contextualSpacing/>
              <w:rPr>
                <w:rFonts w:ascii="Times New Roman" w:eastAsia="Calibri" w:hAnsi="Times New Roman" w:cs="Times New Roman"/>
              </w:rPr>
            </w:pPr>
            <w:r w:rsidRPr="00D406A7">
              <w:rPr>
                <w:rFonts w:ascii="Times New Roman" w:eastAsia="Calibri" w:hAnsi="Times New Roman" w:cs="Times New Roman"/>
              </w:rPr>
              <w:t>Growth in international trade occurred from the late 1800s to World War I: the first era of true “global economy.”</w:t>
            </w:r>
          </w:p>
        </w:tc>
      </w:tr>
      <w:tr w:rsidR="00D406A7" w:rsidRPr="00D406A7" w:rsidTr="00315742">
        <w:trPr>
          <w:trHeight w:val="127"/>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VUS.11b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VUS.11b,c (2015)</w:t>
            </w:r>
          </w:p>
        </w:tc>
      </w:tr>
      <w:tr w:rsidR="00D406A7" w:rsidRPr="00D406A7" w:rsidTr="00315742">
        <w:trPr>
          <w:trHeight w:val="127"/>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VUS.13a </w:t>
            </w:r>
          </w:p>
        </w:tc>
        <w:tc>
          <w:tcPr>
            <w:tcW w:w="6210" w:type="dxa"/>
            <w:tcBorders>
              <w:top w:val="single" w:sz="8" w:space="0" w:color="auto"/>
              <w:lef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VUS.12a (2015)</w:t>
            </w:r>
          </w:p>
        </w:tc>
      </w:tr>
      <w:tr w:rsidR="00D406A7" w:rsidRPr="00D406A7" w:rsidTr="00315742">
        <w:trPr>
          <w:trHeight w:val="69"/>
        </w:trPr>
        <w:tc>
          <w:tcPr>
            <w:tcW w:w="1818" w:type="dxa"/>
            <w:vMerge w:val="restart"/>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r w:rsidRPr="00D406A7">
              <w:rPr>
                <w:rFonts w:ascii="Times New Roman" w:eastAsia="Calibri" w:hAnsi="Times New Roman" w:cs="Times New Roman"/>
                <w:b/>
              </w:rPr>
              <w:t>Civics and Economics</w:t>
            </w:r>
          </w:p>
          <w:p w:rsidR="00D406A7" w:rsidRPr="00D406A7" w:rsidRDefault="00D406A7" w:rsidP="00580CA7">
            <w:pPr>
              <w:spacing w:line="259" w:lineRule="auto"/>
              <w:rPr>
                <w:rFonts w:ascii="Times New Roman" w:eastAsia="Calibri" w:hAnsi="Times New Roman" w:cs="Times New Roman"/>
              </w:rPr>
            </w:pPr>
            <w:r w:rsidRPr="00D406A7">
              <w:rPr>
                <w:rFonts w:ascii="Times New Roman" w:eastAsia="Calibri" w:hAnsi="Times New Roman" w:cs="Times New Roman"/>
              </w:rPr>
              <w:t xml:space="preserve">VUS.3 </w:t>
            </w:r>
          </w:p>
          <w:p w:rsidR="00D406A7" w:rsidRPr="00D406A7" w:rsidRDefault="00D406A7" w:rsidP="00580CA7">
            <w:pPr>
              <w:spacing w:line="259" w:lineRule="auto"/>
              <w:rPr>
                <w:rFonts w:ascii="Times New Roman" w:eastAsia="Calibri" w:hAnsi="Times New Roman" w:cs="Times New Roman"/>
                <w:b/>
              </w:rPr>
            </w:pPr>
            <w:r w:rsidRPr="00D406A7">
              <w:rPr>
                <w:rFonts w:ascii="Times New Roman" w:eastAsia="Calibri" w:hAnsi="Times New Roman" w:cs="Times New Roman"/>
              </w:rPr>
              <w:t>VUS.4a-b VUS.5a, d-e VUS.10b, d VUS.15a, e</w:t>
            </w:r>
          </w:p>
        </w:tc>
        <w:tc>
          <w:tcPr>
            <w:tcW w:w="1530" w:type="dxa"/>
            <w:tcBorders>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VUS.3</w:t>
            </w:r>
          </w:p>
        </w:tc>
        <w:tc>
          <w:tcPr>
            <w:tcW w:w="6210" w:type="dxa"/>
            <w:tcBorders>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VUS.3a,b,c (2015)</w:t>
            </w:r>
          </w:p>
        </w:tc>
      </w:tr>
      <w:tr w:rsidR="00D406A7" w:rsidRPr="00D406A7" w:rsidTr="00315742">
        <w:trPr>
          <w:trHeight w:val="6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VUS.4a</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VUS.4e CF (2015)</w:t>
            </w:r>
          </w:p>
        </w:tc>
      </w:tr>
      <w:tr w:rsidR="00D406A7" w:rsidRPr="00D406A7" w:rsidTr="00315742">
        <w:trPr>
          <w:trHeight w:val="6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VUS.4b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VUS.4e (2015)</w:t>
            </w:r>
          </w:p>
        </w:tc>
      </w:tr>
      <w:tr w:rsidR="00D406A7" w:rsidRPr="00D406A7" w:rsidTr="00315742">
        <w:trPr>
          <w:trHeight w:val="6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 xml:space="preserve">VUS.5a </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VUS.5a CF (2015)</w:t>
            </w:r>
          </w:p>
        </w:tc>
      </w:tr>
      <w:tr w:rsidR="00D406A7" w:rsidRPr="00D406A7" w:rsidTr="00315742">
        <w:trPr>
          <w:trHeight w:val="6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VUS.5d</w:t>
            </w:r>
          </w:p>
        </w:tc>
        <w:tc>
          <w:tcPr>
            <w:tcW w:w="6210" w:type="dxa"/>
            <w:tcBorders>
              <w:top w:val="single" w:sz="8" w:space="0" w:color="auto"/>
              <w:left w:val="single" w:sz="4" w:space="0" w:color="auto"/>
              <w:bottom w:val="single" w:sz="8"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VUS.5c (2015)</w:t>
            </w:r>
          </w:p>
        </w:tc>
      </w:tr>
      <w:tr w:rsidR="00D406A7" w:rsidRPr="00D406A7" w:rsidTr="00315742">
        <w:trPr>
          <w:trHeight w:val="6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VUS.5e</w:t>
            </w:r>
          </w:p>
        </w:tc>
        <w:tc>
          <w:tcPr>
            <w:tcW w:w="6210" w:type="dxa"/>
            <w:tcBorders>
              <w:top w:val="single" w:sz="8" w:space="0" w:color="auto"/>
              <w:left w:val="single" w:sz="4"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VUS.5d (2015)</w:t>
            </w:r>
          </w:p>
        </w:tc>
      </w:tr>
      <w:tr w:rsidR="00D406A7" w:rsidRPr="00D406A7" w:rsidTr="00315742">
        <w:trPr>
          <w:trHeight w:val="6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bottom w:val="single" w:sz="6"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VUS.15a</w:t>
            </w:r>
          </w:p>
        </w:tc>
        <w:tc>
          <w:tcPr>
            <w:tcW w:w="6210" w:type="dxa"/>
            <w:tcBorders>
              <w:top w:val="single" w:sz="6" w:space="0" w:color="auto"/>
              <w:left w:val="single" w:sz="4" w:space="0" w:color="auto"/>
              <w:bottom w:val="single" w:sz="6"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VUS.14a (2015)</w:t>
            </w:r>
          </w:p>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The United States Supreme Court invalidates legislative acts and executive actions that the justices agree exceed the authority granted to government officials by the Constitution of the United States.</w:t>
            </w:r>
          </w:p>
        </w:tc>
      </w:tr>
      <w:tr w:rsidR="00D406A7" w:rsidRPr="00D406A7" w:rsidTr="00315742">
        <w:trPr>
          <w:trHeight w:val="63"/>
        </w:trPr>
        <w:tc>
          <w:tcPr>
            <w:tcW w:w="1818" w:type="dxa"/>
            <w:vMerge/>
            <w:tcBorders>
              <w:right w:val="single" w:sz="4" w:space="0" w:color="auto"/>
            </w:tcBorders>
          </w:tcPr>
          <w:p w:rsidR="00D406A7" w:rsidRPr="00D406A7" w:rsidRDefault="00D406A7" w:rsidP="00D406A7">
            <w:pPr>
              <w:spacing w:after="160" w:line="259" w:lineRule="auto"/>
              <w:rPr>
                <w:rFonts w:ascii="Times New Roman" w:eastAsia="Calibri" w:hAnsi="Times New Roman" w:cs="Times New Roman"/>
                <w:b/>
              </w:rPr>
            </w:pPr>
          </w:p>
        </w:tc>
        <w:tc>
          <w:tcPr>
            <w:tcW w:w="1530" w:type="dxa"/>
            <w:tcBorders>
              <w:top w:val="single" w:sz="6" w:space="0" w:color="auto"/>
              <w:left w:val="single" w:sz="4" w:space="0" w:color="auto"/>
              <w:righ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VUS.15e</w:t>
            </w:r>
          </w:p>
        </w:tc>
        <w:tc>
          <w:tcPr>
            <w:tcW w:w="6210" w:type="dxa"/>
            <w:tcBorders>
              <w:top w:val="single" w:sz="6" w:space="0" w:color="auto"/>
              <w:left w:val="single" w:sz="4" w:space="0" w:color="auto"/>
            </w:tcBorders>
          </w:tcPr>
          <w:p w:rsidR="00D406A7" w:rsidRPr="00D406A7" w:rsidRDefault="00D406A7" w:rsidP="00D406A7">
            <w:pPr>
              <w:spacing w:after="160" w:line="259" w:lineRule="auto"/>
              <w:rPr>
                <w:rFonts w:ascii="Times New Roman" w:eastAsia="Calibri" w:hAnsi="Times New Roman" w:cs="Times New Roman"/>
              </w:rPr>
            </w:pPr>
            <w:r w:rsidRPr="00D406A7">
              <w:rPr>
                <w:rFonts w:ascii="Times New Roman" w:eastAsia="Calibri" w:hAnsi="Times New Roman" w:cs="Times New Roman"/>
              </w:rPr>
              <w:t>Covered in VUS. 14c (2015)</w:t>
            </w:r>
          </w:p>
        </w:tc>
      </w:tr>
    </w:tbl>
    <w:p w:rsidR="00F007BD" w:rsidRDefault="00F007BD"/>
    <w:sectPr w:rsidR="00F007B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8D" w:rsidRDefault="00EC188D" w:rsidP="00D406A7">
      <w:pPr>
        <w:spacing w:after="0" w:line="240" w:lineRule="auto"/>
      </w:pPr>
      <w:r>
        <w:separator/>
      </w:r>
    </w:p>
  </w:endnote>
  <w:endnote w:type="continuationSeparator" w:id="0">
    <w:p w:rsidR="00EC188D" w:rsidRDefault="00EC188D" w:rsidP="00D4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8D" w:rsidRPr="00E30C7C" w:rsidRDefault="00EC188D">
    <w:pPr>
      <w:pStyle w:val="Footer1"/>
      <w:rPr>
        <w:rFonts w:ascii="Times New Roman" w:hAnsi="Times New Roman" w:cs="Times New Roman"/>
      </w:rPr>
    </w:pPr>
    <w:r w:rsidRPr="00E30C7C">
      <w:rPr>
        <w:rFonts w:ascii="Times New Roman" w:hAnsi="Times New Roman" w:cs="Times New Roman"/>
      </w:rPr>
      <w:t>Virginia Department of Education –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8D" w:rsidRDefault="00EC188D" w:rsidP="00D406A7">
      <w:pPr>
        <w:spacing w:after="0" w:line="240" w:lineRule="auto"/>
      </w:pPr>
      <w:r>
        <w:separator/>
      </w:r>
    </w:p>
  </w:footnote>
  <w:footnote w:type="continuationSeparator" w:id="0">
    <w:p w:rsidR="00EC188D" w:rsidRDefault="00EC188D" w:rsidP="00D40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8D" w:rsidRPr="00D406A7" w:rsidRDefault="00EC188D" w:rsidP="00D406A7">
    <w:pPr>
      <w:tabs>
        <w:tab w:val="center" w:pos="4680"/>
        <w:tab w:val="right" w:pos="9360"/>
      </w:tabs>
      <w:spacing w:after="0" w:line="240" w:lineRule="auto"/>
      <w:jc w:val="right"/>
      <w:rPr>
        <w:rFonts w:ascii="Times New Roman" w:hAnsi="Times New Roman"/>
        <w:sz w:val="24"/>
      </w:rPr>
    </w:pPr>
    <w:r>
      <w:rPr>
        <w:rFonts w:ascii="Times New Roman" w:hAnsi="Times New Roman"/>
        <w:sz w:val="24"/>
      </w:rPr>
      <w:t>Attachment B</w:t>
    </w:r>
    <w:r w:rsidRPr="00D406A7">
      <w:rPr>
        <w:rFonts w:ascii="Times New Roman" w:hAnsi="Times New Roman"/>
        <w:sz w:val="24"/>
      </w:rPr>
      <w:t xml:space="preserve"> No. </w:t>
    </w:r>
    <w:r w:rsidR="009B6CA2">
      <w:rPr>
        <w:rFonts w:ascii="Times New Roman" w:hAnsi="Times New Roman"/>
        <w:sz w:val="24"/>
      </w:rPr>
      <w:t>308</w:t>
    </w:r>
    <w:r w:rsidRPr="00D406A7">
      <w:rPr>
        <w:rFonts w:ascii="Times New Roman" w:hAnsi="Times New Roman"/>
        <w:sz w:val="24"/>
      </w:rPr>
      <w:t>-18</w:t>
    </w:r>
  </w:p>
  <w:p w:rsidR="00EC188D" w:rsidRPr="00D406A7" w:rsidRDefault="001355C1" w:rsidP="00D406A7">
    <w:pPr>
      <w:tabs>
        <w:tab w:val="center" w:pos="4680"/>
        <w:tab w:val="right" w:pos="9360"/>
      </w:tabs>
      <w:spacing w:after="0" w:line="240" w:lineRule="auto"/>
      <w:jc w:val="right"/>
      <w:rPr>
        <w:rFonts w:ascii="Times New Roman" w:hAnsi="Times New Roman"/>
        <w:sz w:val="24"/>
      </w:rPr>
    </w:pPr>
    <w:r>
      <w:rPr>
        <w:rFonts w:ascii="Times New Roman" w:hAnsi="Times New Roman"/>
        <w:sz w:val="24"/>
      </w:rPr>
      <w:t>November 2</w:t>
    </w:r>
    <w:r w:rsidR="00EC188D" w:rsidRPr="00D406A7">
      <w:rPr>
        <w:rFonts w:ascii="Times New Roman" w:hAnsi="Times New Roman"/>
        <w:sz w:val="24"/>
      </w:rPr>
      <w:t>, 2018</w:t>
    </w:r>
  </w:p>
  <w:p w:rsidR="00EC188D" w:rsidRDefault="00EC1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0E7"/>
    <w:multiLevelType w:val="hybridMultilevel"/>
    <w:tmpl w:val="E288F6C8"/>
    <w:lvl w:ilvl="0" w:tplc="16B0D84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84041"/>
    <w:multiLevelType w:val="hybridMultilevel"/>
    <w:tmpl w:val="98A2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6E02B6"/>
    <w:multiLevelType w:val="hybridMultilevel"/>
    <w:tmpl w:val="78FCFCC2"/>
    <w:lvl w:ilvl="0" w:tplc="D36EA1A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396907"/>
    <w:multiLevelType w:val="hybridMultilevel"/>
    <w:tmpl w:val="0A54781E"/>
    <w:lvl w:ilvl="0" w:tplc="AFF49926">
      <w:start w:val="1"/>
      <w:numFmt w:val="bullet"/>
      <w:pStyle w:val="Bullet3"/>
      <w:lvlText w:val="–"/>
      <w:lvlJc w:val="left"/>
      <w:pPr>
        <w:tabs>
          <w:tab w:val="num" w:pos="504"/>
        </w:tabs>
        <w:ind w:left="504" w:hanging="360"/>
      </w:pPr>
      <w:rPr>
        <w:rFonts w:ascii="Arial" w:hAnsi="Aria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5E2023"/>
    <w:multiLevelType w:val="hybridMultilevel"/>
    <w:tmpl w:val="11E4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520571"/>
    <w:multiLevelType w:val="hybridMultilevel"/>
    <w:tmpl w:val="C5D2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6E3213"/>
    <w:multiLevelType w:val="hybridMultilevel"/>
    <w:tmpl w:val="C2A8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86664F"/>
    <w:multiLevelType w:val="hybridMultilevel"/>
    <w:tmpl w:val="4AEE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AB4DFF"/>
    <w:multiLevelType w:val="hybridMultilevel"/>
    <w:tmpl w:val="B15E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8"/>
  </w:num>
  <w:num w:numId="6">
    <w:abstractNumId w:val="5"/>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9C"/>
    <w:rsid w:val="001355C1"/>
    <w:rsid w:val="00315742"/>
    <w:rsid w:val="00580CA7"/>
    <w:rsid w:val="006A049C"/>
    <w:rsid w:val="009B6CA2"/>
    <w:rsid w:val="00AA6C7D"/>
    <w:rsid w:val="00B56C5B"/>
    <w:rsid w:val="00C86D8D"/>
    <w:rsid w:val="00D406A7"/>
    <w:rsid w:val="00EC188D"/>
    <w:rsid w:val="00F0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4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D406A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406A7"/>
  </w:style>
  <w:style w:type="paragraph" w:customStyle="1" w:styleId="Bullet3">
    <w:name w:val="Bullet 3"/>
    <w:basedOn w:val="Normal"/>
    <w:rsid w:val="00D406A7"/>
    <w:pPr>
      <w:widowControl w:val="0"/>
      <w:numPr>
        <w:numId w:val="1"/>
      </w:numPr>
      <w:tabs>
        <w:tab w:val="clear" w:pos="504"/>
      </w:tabs>
      <w:spacing w:after="0" w:line="240" w:lineRule="auto"/>
      <w:ind w:left="522" w:right="4" w:hanging="270"/>
    </w:pPr>
    <w:rPr>
      <w:rFonts w:ascii="Times New Roman" w:eastAsia="Times New Roman" w:hAnsi="Times New Roman" w:cs="Times New Roman"/>
      <w:sz w:val="20"/>
      <w:szCs w:val="20"/>
    </w:rPr>
  </w:style>
  <w:style w:type="table" w:styleId="TableGrid">
    <w:name w:val="Table Grid"/>
    <w:basedOn w:val="TableNormal"/>
    <w:uiPriority w:val="59"/>
    <w:rsid w:val="00D4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D406A7"/>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406A7"/>
  </w:style>
  <w:style w:type="paragraph" w:styleId="Header">
    <w:name w:val="header"/>
    <w:basedOn w:val="Normal"/>
    <w:link w:val="HeaderChar"/>
    <w:uiPriority w:val="99"/>
    <w:unhideWhenUsed/>
    <w:rsid w:val="00D40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A7"/>
  </w:style>
  <w:style w:type="paragraph" w:styleId="BalloonText">
    <w:name w:val="Balloon Text"/>
    <w:basedOn w:val="Normal"/>
    <w:link w:val="BalloonTextChar"/>
    <w:uiPriority w:val="99"/>
    <w:semiHidden/>
    <w:unhideWhenUsed/>
    <w:rsid w:val="00B5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4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D406A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406A7"/>
  </w:style>
  <w:style w:type="paragraph" w:customStyle="1" w:styleId="Bullet3">
    <w:name w:val="Bullet 3"/>
    <w:basedOn w:val="Normal"/>
    <w:rsid w:val="00D406A7"/>
    <w:pPr>
      <w:widowControl w:val="0"/>
      <w:numPr>
        <w:numId w:val="1"/>
      </w:numPr>
      <w:tabs>
        <w:tab w:val="clear" w:pos="504"/>
      </w:tabs>
      <w:spacing w:after="0" w:line="240" w:lineRule="auto"/>
      <w:ind w:left="522" w:right="4" w:hanging="270"/>
    </w:pPr>
    <w:rPr>
      <w:rFonts w:ascii="Times New Roman" w:eastAsia="Times New Roman" w:hAnsi="Times New Roman" w:cs="Times New Roman"/>
      <w:sz w:val="20"/>
      <w:szCs w:val="20"/>
    </w:rPr>
  </w:style>
  <w:style w:type="table" w:styleId="TableGrid">
    <w:name w:val="Table Grid"/>
    <w:basedOn w:val="TableNormal"/>
    <w:uiPriority w:val="59"/>
    <w:rsid w:val="00D4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D406A7"/>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406A7"/>
  </w:style>
  <w:style w:type="paragraph" w:styleId="Header">
    <w:name w:val="header"/>
    <w:basedOn w:val="Normal"/>
    <w:link w:val="HeaderChar"/>
    <w:uiPriority w:val="99"/>
    <w:unhideWhenUsed/>
    <w:rsid w:val="00D40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A7"/>
  </w:style>
  <w:style w:type="paragraph" w:styleId="BalloonText">
    <w:name w:val="Balloon Text"/>
    <w:basedOn w:val="Normal"/>
    <w:link w:val="BalloonTextChar"/>
    <w:uiPriority w:val="99"/>
    <w:semiHidden/>
    <w:unhideWhenUsed/>
    <w:rsid w:val="00B5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testing/sol/frameworks/history_socialscience_framewks/2008/2008_final/framewks_worldhistory_geo1500-present.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e.virginia.gov/testing/sol/frameworks/history_socialscience_framewks/2008/2008_final/framewks_worldhistory_geo1500-pres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2018-19 ASSESSMENT SUPPLEMENT </vt:lpstr>
    </vt:vector>
  </TitlesOfParts>
  <Company>Virginia IT Infrastructure Partnership</Company>
  <LinksUpToDate>false</LinksUpToDate>
  <CharactersWithSpaces>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ASSESSMENT SUPPLEMENT </dc:title>
  <dc:creator>gwq04920</dc:creator>
  <cp:lastModifiedBy>gwq04920</cp:lastModifiedBy>
  <cp:revision>7</cp:revision>
  <cp:lastPrinted>2018-10-25T12:45:00Z</cp:lastPrinted>
  <dcterms:created xsi:type="dcterms:W3CDTF">2018-10-23T18:32:00Z</dcterms:created>
  <dcterms:modified xsi:type="dcterms:W3CDTF">2018-10-29T17:18:00Z</dcterms:modified>
</cp:coreProperties>
</file>