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075A" w14:textId="4B2A339B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F11895">
        <w:rPr>
          <w:szCs w:val="24"/>
        </w:rPr>
        <w:t>26</w:t>
      </w:r>
      <w:r w:rsidR="007D2F5C">
        <w:rPr>
          <w:szCs w:val="24"/>
        </w:rPr>
        <w:t>0</w:t>
      </w:r>
      <w:r w:rsidR="006F488F">
        <w:rPr>
          <w:szCs w:val="24"/>
        </w:rPr>
        <w:t>-19</w:t>
      </w:r>
    </w:p>
    <w:p w14:paraId="6BD50679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1362F43" wp14:editId="16BFC6B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666636AF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5E1D63">
        <w:rPr>
          <w:szCs w:val="24"/>
        </w:rPr>
        <w:t>Novem</w:t>
      </w:r>
      <w:r w:rsidR="007D2F5C">
        <w:rPr>
          <w:szCs w:val="24"/>
        </w:rPr>
        <w:t>ber</w:t>
      </w:r>
      <w:r w:rsidR="00DF2025">
        <w:rPr>
          <w:szCs w:val="24"/>
        </w:rPr>
        <w:t xml:space="preserve"> </w:t>
      </w:r>
      <w:r w:rsidR="005E1D63">
        <w:rPr>
          <w:szCs w:val="24"/>
        </w:rPr>
        <w:t>1</w:t>
      </w:r>
      <w:r w:rsidR="00DF2025">
        <w:rPr>
          <w:szCs w:val="24"/>
        </w:rPr>
        <w:t>, 2019</w:t>
      </w:r>
    </w:p>
    <w:p w14:paraId="7A4CB29C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6B6CFF1C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4F83B980" w14:textId="77777777" w:rsidR="00167950" w:rsidRPr="002F2AF8" w:rsidRDefault="00167950" w:rsidP="00DF2025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DF2025" w:rsidRPr="00DF2025">
        <w:t>IDEA, P.L. 115-245, 2019-2020 Part B Sections 611 and 619 Subgrant Awards for Special Education</w:t>
      </w:r>
    </w:p>
    <w:p w14:paraId="0B7045BC" w14:textId="77777777" w:rsidR="00807DCC" w:rsidRDefault="007D2F5C" w:rsidP="00807DCC">
      <w:pPr>
        <w:pStyle w:val="NoSpacing"/>
      </w:pPr>
      <w:r>
        <w:t xml:space="preserve">Reference is made to Superintendent’s Memorandum No. 177-19 (July 26, 2019) that provided notice of the 2019-2020 </w:t>
      </w:r>
      <w:r w:rsidRPr="00256211">
        <w:rPr>
          <w:i/>
        </w:rPr>
        <w:t>Individuals with Disabilities Education Act</w:t>
      </w:r>
      <w:r>
        <w:t xml:space="preserve"> (IDEA) Part B </w:t>
      </w:r>
      <w:r w:rsidRPr="00775EE2">
        <w:t>(</w:t>
      </w:r>
      <w:r>
        <w:t>Sections 611 and 619</w:t>
      </w:r>
      <w:r w:rsidRPr="00775EE2">
        <w:t>)</w:t>
      </w:r>
      <w:r>
        <w:t xml:space="preserve"> federal allocations for school divisions and state-operated programs (SOPs) that have submitted an app</w:t>
      </w:r>
      <w:r w:rsidR="00D66FEF">
        <w:t>rovable 2019-2020 annual plan.</w:t>
      </w:r>
    </w:p>
    <w:p w14:paraId="6D2FF5CA" w14:textId="77777777" w:rsidR="00DF2025" w:rsidRPr="00DF2025" w:rsidRDefault="00DF2025" w:rsidP="00DF2025">
      <w:pPr>
        <w:spacing w:after="0" w:line="240" w:lineRule="auto"/>
        <w:rPr>
          <w:rFonts w:eastAsia="Times New Roman" w:cs="Times New Roman"/>
          <w:szCs w:val="24"/>
        </w:rPr>
      </w:pPr>
    </w:p>
    <w:p w14:paraId="63F544EF" w14:textId="0E41D877" w:rsidR="009842C3" w:rsidRDefault="00144FDF" w:rsidP="009842C3">
      <w:pPr>
        <w:spacing w:after="0" w:line="240" w:lineRule="auto"/>
      </w:pPr>
      <w:r>
        <w:t xml:space="preserve">The remaining October 1 allocation </w:t>
      </w:r>
      <w:r w:rsidR="00835426">
        <w:t xml:space="preserve">for federal fiscal year (FFY2019 </w:t>
      </w:r>
      <w:r>
        <w:t xml:space="preserve">will </w:t>
      </w:r>
      <w:r w:rsidR="00835426">
        <w:t>appear</w:t>
      </w:r>
      <w:r>
        <w:t xml:space="preserve"> in the Department of Education's Online Management of Education Grant Awards (OMEGA) system </w:t>
      </w:r>
      <w:r w:rsidR="00835426">
        <w:t xml:space="preserve">through the reimbursement process to school divisions and SOPs that have an approved annual plan.  In addition, the new project </w:t>
      </w:r>
      <w:r w:rsidR="005A5439">
        <w:t>codes</w:t>
      </w:r>
      <w:r w:rsidR="00835426">
        <w:t xml:space="preserve"> created for monitoring Comprehensive Coordinated Early Intervening Services (CCEIS-mandatory) and Coordinated Early Intervening Services (CEIS-voluntary) are reflected on the revised documents.</w:t>
      </w:r>
      <w:r w:rsidR="009842C3">
        <w:t xml:space="preserve">  All other terms and conditions contained in Superintendent’s Memorandum No. 177-19 remain in effect.</w:t>
      </w:r>
    </w:p>
    <w:p w14:paraId="53627D15" w14:textId="77777777" w:rsidR="00C646AA" w:rsidRDefault="00C646AA" w:rsidP="00DF2025">
      <w:pPr>
        <w:spacing w:after="0" w:line="240" w:lineRule="auto"/>
        <w:rPr>
          <w:rFonts w:eastAsia="Times New Roman" w:cs="Times New Roman"/>
          <w:szCs w:val="24"/>
        </w:rPr>
      </w:pPr>
    </w:p>
    <w:p w14:paraId="04657CED" w14:textId="77777777" w:rsidR="00DF2025" w:rsidRPr="00DF2025" w:rsidRDefault="00DF2025" w:rsidP="00DF2025">
      <w:pPr>
        <w:spacing w:after="0" w:line="240" w:lineRule="auto"/>
        <w:rPr>
          <w:rFonts w:eastAsia="Times New Roman" w:cs="Times New Roman"/>
          <w:szCs w:val="24"/>
        </w:rPr>
      </w:pPr>
      <w:r w:rsidRPr="00DF2025">
        <w:rPr>
          <w:rFonts w:eastAsia="Times New Roman" w:cs="Times New Roman"/>
          <w:szCs w:val="24"/>
        </w:rPr>
        <w:t>Questions pertaining to subgrant awards should be directed to Tracie L. Coleman</w:t>
      </w:r>
      <w:r>
        <w:rPr>
          <w:rFonts w:eastAsia="Times New Roman" w:cs="Times New Roman"/>
          <w:szCs w:val="24"/>
        </w:rPr>
        <w:t>,</w:t>
      </w:r>
      <w:r w:rsidRPr="00DF2025">
        <w:rPr>
          <w:rFonts w:eastAsia="Times New Roman" w:cs="Times New Roman"/>
          <w:szCs w:val="24"/>
        </w:rPr>
        <w:t xml:space="preserve"> at</w:t>
      </w:r>
      <w:r w:rsidR="00281AFE">
        <w:rPr>
          <w:rFonts w:eastAsia="Times New Roman" w:cs="Times New Roman"/>
          <w:szCs w:val="24"/>
        </w:rPr>
        <w:t xml:space="preserve"> </w:t>
      </w:r>
      <w:hyperlink r:id="rId10" w:history="1">
        <w:r w:rsidR="00281AFE" w:rsidRPr="00607C9C">
          <w:rPr>
            <w:rStyle w:val="Hyperlink"/>
            <w:rFonts w:eastAsia="Times New Roman" w:cs="Times New Roman"/>
            <w:szCs w:val="24"/>
          </w:rPr>
          <w:t>Tracie.Coleman@doe.virginia.gov</w:t>
        </w:r>
      </w:hyperlink>
      <w:r w:rsidR="00281AFE">
        <w:rPr>
          <w:rFonts w:eastAsia="Times New Roman" w:cs="Times New Roman"/>
          <w:szCs w:val="24"/>
        </w:rPr>
        <w:t>;</w:t>
      </w:r>
      <w:r w:rsidRPr="00DF2025">
        <w:rPr>
          <w:rFonts w:eastAsia="Times New Roman" w:cs="Times New Roman"/>
          <w:szCs w:val="24"/>
        </w:rPr>
        <w:t xml:space="preserve"> telephone (804) 225-2704</w:t>
      </w:r>
      <w:r w:rsidR="00144FDF">
        <w:rPr>
          <w:rFonts w:eastAsia="Times New Roman" w:cs="Times New Roman"/>
          <w:szCs w:val="24"/>
        </w:rPr>
        <w:t xml:space="preserve"> and q</w:t>
      </w:r>
      <w:r w:rsidRPr="00DF2025">
        <w:rPr>
          <w:rFonts w:eastAsia="Times New Roman" w:cs="Times New Roman"/>
          <w:szCs w:val="24"/>
        </w:rPr>
        <w:t>uestions about allowable CEIS activities should be directed to Joe Wharff</w:t>
      </w:r>
      <w:r>
        <w:rPr>
          <w:rFonts w:eastAsia="Times New Roman" w:cs="Times New Roman"/>
          <w:szCs w:val="24"/>
        </w:rPr>
        <w:t>,</w:t>
      </w:r>
      <w:r w:rsidRPr="00DF2025">
        <w:rPr>
          <w:rFonts w:eastAsia="Times New Roman" w:cs="Times New Roman"/>
          <w:szCs w:val="24"/>
        </w:rPr>
        <w:t xml:space="preserve"> at </w:t>
      </w:r>
      <w:hyperlink r:id="rId11" w:history="1">
        <w:r w:rsidRPr="00DF2025">
          <w:rPr>
            <w:rFonts w:eastAsia="Times New Roman" w:cs="Times New Roman"/>
            <w:color w:val="0000FF"/>
            <w:szCs w:val="24"/>
            <w:u w:val="single"/>
          </w:rPr>
          <w:t>Joseph.Wharff@doe.virginia.gov</w:t>
        </w:r>
      </w:hyperlink>
      <w:r w:rsidRPr="00DF2025">
        <w:rPr>
          <w:rFonts w:eastAsia="Times New Roman" w:cs="Times New Roman"/>
          <w:szCs w:val="24"/>
        </w:rPr>
        <w:t xml:space="preserve">; telephone (804) 225-3370. </w:t>
      </w:r>
    </w:p>
    <w:p w14:paraId="447651F6" w14:textId="77777777" w:rsidR="00DF2025" w:rsidRPr="00DF2025" w:rsidRDefault="00DF2025" w:rsidP="00DF2025">
      <w:pPr>
        <w:spacing w:after="0" w:line="240" w:lineRule="auto"/>
        <w:rPr>
          <w:rFonts w:eastAsia="Times New Roman" w:cs="Times New Roman"/>
          <w:szCs w:val="24"/>
        </w:rPr>
      </w:pPr>
    </w:p>
    <w:p w14:paraId="0A33173F" w14:textId="77777777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DF2025">
        <w:rPr>
          <w:color w:val="000000"/>
          <w:szCs w:val="24"/>
        </w:rPr>
        <w:t>egb</w:t>
      </w:r>
    </w:p>
    <w:p w14:paraId="650F8D4C" w14:textId="77777777" w:rsidR="007C0B3F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DF2025">
        <w:rPr>
          <w:sz w:val="24"/>
          <w:szCs w:val="24"/>
        </w:rPr>
        <w:t>s:</w:t>
      </w:r>
    </w:p>
    <w:p w14:paraId="20AC8C68" w14:textId="7B4569CD" w:rsidR="00DF2025" w:rsidRDefault="00DF2025" w:rsidP="00DF2025">
      <w:pPr>
        <w:spacing w:after="0"/>
        <w:ind w:firstLine="720"/>
      </w:pPr>
      <w:r>
        <w:t xml:space="preserve">A. </w:t>
      </w:r>
      <w:hyperlink r:id="rId12" w:history="1">
        <w:r w:rsidR="00601C26" w:rsidRPr="00601C26">
          <w:rPr>
            <w:rStyle w:val="Hyperlink"/>
          </w:rPr>
          <w:t>Section 611, Flow-through Funds</w:t>
        </w:r>
      </w:hyperlink>
      <w:r>
        <w:t xml:space="preserve"> (Word)</w:t>
      </w:r>
    </w:p>
    <w:p w14:paraId="1693258F" w14:textId="3B863E9A" w:rsidR="00835426" w:rsidRDefault="00F13313" w:rsidP="00DF2025">
      <w:pPr>
        <w:spacing w:after="0"/>
        <w:ind w:firstLine="720"/>
      </w:pPr>
      <w:r>
        <w:t xml:space="preserve">B. </w:t>
      </w:r>
      <w:hyperlink r:id="rId13" w:history="1">
        <w:r w:rsidRPr="00601C26">
          <w:rPr>
            <w:rStyle w:val="Hyperlink"/>
          </w:rPr>
          <w:t>Section 619, Pre-school Funds</w:t>
        </w:r>
      </w:hyperlink>
      <w:bookmarkStart w:id="0" w:name="_GoBack"/>
      <w:bookmarkEnd w:id="0"/>
      <w:r>
        <w:t xml:space="preserve"> (Word)</w:t>
      </w:r>
    </w:p>
    <w:p w14:paraId="2614A622" w14:textId="77777777" w:rsidR="0095249B" w:rsidRPr="00DF2025" w:rsidRDefault="0095249B" w:rsidP="00DF2025">
      <w:pPr>
        <w:ind w:firstLine="720"/>
      </w:pPr>
    </w:p>
    <w:sectPr w:rsidR="0095249B" w:rsidRPr="00DF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576A" w14:textId="77777777"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14:paraId="31B6573D" w14:textId="77777777"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75BCC" w14:textId="77777777"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14:paraId="16A6E2D9" w14:textId="77777777"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6827"/>
    <w:multiLevelType w:val="hybridMultilevel"/>
    <w:tmpl w:val="D77E7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813B3"/>
    <w:multiLevelType w:val="hybridMultilevel"/>
    <w:tmpl w:val="CE3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44FDF"/>
    <w:rsid w:val="0015390E"/>
    <w:rsid w:val="00167950"/>
    <w:rsid w:val="00223595"/>
    <w:rsid w:val="00227B1E"/>
    <w:rsid w:val="0027145D"/>
    <w:rsid w:val="00281AFE"/>
    <w:rsid w:val="002A6350"/>
    <w:rsid w:val="002D3B72"/>
    <w:rsid w:val="002D4605"/>
    <w:rsid w:val="002F2AF8"/>
    <w:rsid w:val="002F2DAF"/>
    <w:rsid w:val="0031177E"/>
    <w:rsid w:val="003238EA"/>
    <w:rsid w:val="003639EE"/>
    <w:rsid w:val="00406FF4"/>
    <w:rsid w:val="00414707"/>
    <w:rsid w:val="004F6547"/>
    <w:rsid w:val="00506AD0"/>
    <w:rsid w:val="0053384F"/>
    <w:rsid w:val="005840A5"/>
    <w:rsid w:val="005A5439"/>
    <w:rsid w:val="005E064F"/>
    <w:rsid w:val="005E06EF"/>
    <w:rsid w:val="005E1D63"/>
    <w:rsid w:val="00601C26"/>
    <w:rsid w:val="00625A9B"/>
    <w:rsid w:val="00653DCC"/>
    <w:rsid w:val="006A7307"/>
    <w:rsid w:val="006F488F"/>
    <w:rsid w:val="00726AE8"/>
    <w:rsid w:val="0073236D"/>
    <w:rsid w:val="00756255"/>
    <w:rsid w:val="00793593"/>
    <w:rsid w:val="007A73B4"/>
    <w:rsid w:val="007B5860"/>
    <w:rsid w:val="007C0B3F"/>
    <w:rsid w:val="007C3E67"/>
    <w:rsid w:val="007D2F5C"/>
    <w:rsid w:val="00807DCC"/>
    <w:rsid w:val="00835426"/>
    <w:rsid w:val="00851C0B"/>
    <w:rsid w:val="008631A7"/>
    <w:rsid w:val="00873980"/>
    <w:rsid w:val="008C4A46"/>
    <w:rsid w:val="008E03AA"/>
    <w:rsid w:val="00932B4B"/>
    <w:rsid w:val="0095249B"/>
    <w:rsid w:val="00977AFA"/>
    <w:rsid w:val="009840CD"/>
    <w:rsid w:val="009842C3"/>
    <w:rsid w:val="009B51FA"/>
    <w:rsid w:val="009C7253"/>
    <w:rsid w:val="009E38A6"/>
    <w:rsid w:val="00A26586"/>
    <w:rsid w:val="00A30BC9"/>
    <w:rsid w:val="00A3144F"/>
    <w:rsid w:val="00A457E0"/>
    <w:rsid w:val="00A65EE6"/>
    <w:rsid w:val="00A67B2F"/>
    <w:rsid w:val="00A81436"/>
    <w:rsid w:val="00AE65FD"/>
    <w:rsid w:val="00AE748F"/>
    <w:rsid w:val="00B01E92"/>
    <w:rsid w:val="00B25322"/>
    <w:rsid w:val="00B80205"/>
    <w:rsid w:val="00BC1A9C"/>
    <w:rsid w:val="00BE00E6"/>
    <w:rsid w:val="00C23584"/>
    <w:rsid w:val="00C25FA1"/>
    <w:rsid w:val="00C646AA"/>
    <w:rsid w:val="00CA5A5A"/>
    <w:rsid w:val="00CA70A4"/>
    <w:rsid w:val="00CF0233"/>
    <w:rsid w:val="00D2712E"/>
    <w:rsid w:val="00D4288D"/>
    <w:rsid w:val="00D534B4"/>
    <w:rsid w:val="00D55B56"/>
    <w:rsid w:val="00D66FEF"/>
    <w:rsid w:val="00D95780"/>
    <w:rsid w:val="00DA0871"/>
    <w:rsid w:val="00DA14B1"/>
    <w:rsid w:val="00DD368F"/>
    <w:rsid w:val="00DE36A1"/>
    <w:rsid w:val="00DF2025"/>
    <w:rsid w:val="00E12E2F"/>
    <w:rsid w:val="00E21898"/>
    <w:rsid w:val="00E4085F"/>
    <w:rsid w:val="00E461C0"/>
    <w:rsid w:val="00E75FCE"/>
    <w:rsid w:val="00E760E6"/>
    <w:rsid w:val="00E769FE"/>
    <w:rsid w:val="00ED79E7"/>
    <w:rsid w:val="00F11895"/>
    <w:rsid w:val="00F13313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7C6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semiHidden/>
    <w:unhideWhenUsed/>
    <w:rsid w:val="00DF2025"/>
    <w:rPr>
      <w:rFonts w:cs="Times New Roman"/>
      <w:szCs w:val="24"/>
    </w:rPr>
  </w:style>
  <w:style w:type="paragraph" w:styleId="Revision">
    <w:name w:val="Revision"/>
    <w:hidden/>
    <w:uiPriority w:val="99"/>
    <w:semiHidden/>
    <w:rsid w:val="00DF2025"/>
    <w:pPr>
      <w:spacing w:after="0" w:line="240" w:lineRule="auto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80205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7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19/260-19b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9/260-19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ph.Wharff@doe.virgini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ie.Coleman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8338-8392-4DD7-A5B1-6D7DDC46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2019-10-22T16:58:00Z</dcterms:created>
  <dcterms:modified xsi:type="dcterms:W3CDTF">2019-11-18T18:15:00Z</dcterms:modified>
</cp:coreProperties>
</file>