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895A04" w:rsidP="00167950">
      <w:pPr>
        <w:pStyle w:val="Heading1"/>
        <w:tabs>
          <w:tab w:val="left" w:pos="1440"/>
        </w:tabs>
        <w:rPr>
          <w:szCs w:val="24"/>
        </w:rPr>
      </w:pPr>
      <w:r>
        <w:rPr>
          <w:szCs w:val="24"/>
        </w:rPr>
        <w:t xml:space="preserve">Superintendent’s Memo </w:t>
      </w:r>
      <w:r w:rsidR="00966F21">
        <w:rPr>
          <w:szCs w:val="24"/>
        </w:rPr>
        <w:t>#</w:t>
      </w:r>
      <w:r>
        <w:rPr>
          <w:rFonts w:ascii="Calibri" w:hAnsi="Calibri" w:cs="Calibri"/>
          <w:color w:val="000000"/>
          <w:szCs w:val="24"/>
        </w:rPr>
        <w:t>249</w:t>
      </w:r>
      <w:r w:rsidRPr="00876147">
        <w:rPr>
          <w:rFonts w:ascii="Calibri" w:hAnsi="Calibri" w:cs="Calibri"/>
          <w:color w:val="000000"/>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D75250">
        <w:rPr>
          <w:szCs w:val="24"/>
        </w:rPr>
        <w:t>October 18,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D75250" w:rsidRPr="00D75250">
        <w:rPr>
          <w:rFonts w:eastAsia="Times New Roman"/>
          <w:szCs w:val="24"/>
        </w:rPr>
        <w:t>Resources for Implementation of the 2017 English Standards of Learning</w:t>
      </w:r>
    </w:p>
    <w:p w:rsidR="00D75250" w:rsidRPr="00B306F0" w:rsidRDefault="00D75250" w:rsidP="00D75250">
      <w:pPr>
        <w:rPr>
          <w:rFonts w:eastAsia="Times New Roman" w:cs="Times New Roman"/>
          <w:szCs w:val="24"/>
        </w:rPr>
      </w:pPr>
      <w:r w:rsidRPr="004F7BBA">
        <w:rPr>
          <w:rFonts w:eastAsia="Times New Roman" w:cs="Times New Roman"/>
          <w:color w:val="000000"/>
          <w:szCs w:val="24"/>
        </w:rPr>
        <w:t>On August 13, 2019, the Virginia Department of Education (VDOE) released data on the performance of students on Standards of Learning (SOL) assessments in reading, writing, mathematics, science</w:t>
      </w:r>
      <w:r>
        <w:rPr>
          <w:rFonts w:eastAsia="Times New Roman" w:cs="Times New Roman"/>
          <w:color w:val="000000"/>
          <w:szCs w:val="24"/>
        </w:rPr>
        <w:t xml:space="preserve">, and history and </w:t>
      </w:r>
      <w:r w:rsidRPr="004F7BBA">
        <w:rPr>
          <w:rFonts w:eastAsia="Times New Roman" w:cs="Times New Roman"/>
          <w:color w:val="000000"/>
          <w:szCs w:val="24"/>
        </w:rPr>
        <w:t>social science d</w:t>
      </w:r>
      <w:r>
        <w:rPr>
          <w:rFonts w:eastAsia="Times New Roman" w:cs="Times New Roman"/>
          <w:color w:val="000000"/>
          <w:szCs w:val="24"/>
        </w:rPr>
        <w:t>uring the 2018-2019 school year</w:t>
      </w:r>
      <w:r w:rsidRPr="004F7BBA">
        <w:rPr>
          <w:rFonts w:eastAsia="Calibri" w:cs="Times New Roman"/>
          <w:szCs w:val="24"/>
        </w:rPr>
        <w:t>.</w:t>
      </w:r>
      <w:r>
        <w:rPr>
          <w:rFonts w:eastAsia="Calibri" w:cs="Times New Roman"/>
          <w:szCs w:val="24"/>
        </w:rPr>
        <w:t xml:space="preserve"> </w:t>
      </w:r>
      <w:r w:rsidRPr="00B306F0">
        <w:rPr>
          <w:rFonts w:eastAsia="Times New Roman" w:cs="Times New Roman"/>
          <w:szCs w:val="24"/>
        </w:rPr>
        <w:t>We have decided to begin promoting resources to improve reading instruction due to a steady decline in the performance of Virginia students on the Standards of Learning reading tests over the past few years. In the most recent year, the downward trend was modest with 78 percent of students passing th</w:t>
      </w:r>
      <w:r>
        <w:rPr>
          <w:rFonts w:eastAsia="Times New Roman" w:cs="Times New Roman"/>
          <w:szCs w:val="24"/>
        </w:rPr>
        <w:t xml:space="preserve">e reading tests in 2018-2019 as </w:t>
      </w:r>
      <w:r w:rsidRPr="00B306F0">
        <w:rPr>
          <w:rFonts w:eastAsia="Times New Roman" w:cs="Times New Roman"/>
          <w:szCs w:val="24"/>
        </w:rPr>
        <w:t>compared to 79 pe</w:t>
      </w:r>
      <w:r>
        <w:rPr>
          <w:rFonts w:eastAsia="Times New Roman" w:cs="Times New Roman"/>
          <w:szCs w:val="24"/>
        </w:rPr>
        <w:t xml:space="preserve">rcent in 2017-2018; </w:t>
      </w:r>
      <w:r w:rsidR="006615CC">
        <w:rPr>
          <w:rFonts w:eastAsia="Times New Roman" w:cs="Times New Roman"/>
          <w:szCs w:val="24"/>
        </w:rPr>
        <w:t xml:space="preserve">however, </w:t>
      </w:r>
      <w:r w:rsidR="006615CC" w:rsidRPr="00B306F0">
        <w:rPr>
          <w:rFonts w:eastAsia="Times New Roman" w:cs="Times New Roman"/>
          <w:szCs w:val="24"/>
        </w:rPr>
        <w:t>looking</w:t>
      </w:r>
      <w:r w:rsidRPr="00B306F0">
        <w:rPr>
          <w:rFonts w:eastAsia="Times New Roman" w:cs="Times New Roman"/>
          <w:szCs w:val="24"/>
        </w:rPr>
        <w:t xml:space="preserve"> at the data over a longer period of time suggests a need for focus and action in this area.</w:t>
      </w:r>
      <w:r>
        <w:rPr>
          <w:rFonts w:eastAsia="Times New Roman" w:cs="Times New Roman"/>
          <w:szCs w:val="24"/>
        </w:rPr>
        <w:t xml:space="preserve"> </w:t>
      </w:r>
      <w:r w:rsidRPr="00B306F0">
        <w:rPr>
          <w:rFonts w:eastAsia="Calibri" w:cs="Times New Roman"/>
          <w:szCs w:val="24"/>
        </w:rPr>
        <w:t xml:space="preserve">This trend presents an opportunity for school and division leaders to engage with teachers and students as we make an effort to improve outcomes for all students.  Working together in collaboration with the VDOE and other school divisions, literacy leaders are encouraged to visit classrooms, identify and promote best practices in instruction including interdisciplinary collaboration between English Language Arts and other content areas, and share quality feedback with educators.  The full implementation of the 2017 </w:t>
      </w:r>
      <w:r w:rsidRPr="00B306F0">
        <w:rPr>
          <w:rFonts w:eastAsia="Calibri" w:cs="Times New Roman"/>
          <w:i/>
          <w:szCs w:val="24"/>
        </w:rPr>
        <w:t>Standards of Learning</w:t>
      </w:r>
      <w:r w:rsidRPr="00B306F0">
        <w:rPr>
          <w:rFonts w:eastAsia="Calibri" w:cs="Times New Roman"/>
          <w:szCs w:val="24"/>
        </w:rPr>
        <w:t xml:space="preserve"> provides an opportunity for school divisions to reimagine literacy instruction in their divisions and move in a direction that will transform educational outcomes for all students so they may thrive after graduation.</w:t>
      </w:r>
      <w:r>
        <w:rPr>
          <w:rFonts w:eastAsia="Calibri" w:cs="Times New Roman"/>
          <w:szCs w:val="24"/>
        </w:rPr>
        <w:t xml:space="preserve"> </w:t>
      </w:r>
    </w:p>
    <w:p w:rsidR="00D75250" w:rsidRDefault="00D75250" w:rsidP="00D75250">
      <w:pPr>
        <w:rPr>
          <w:rFonts w:eastAsia="Times New Roman" w:cs="Times New Roman"/>
          <w:szCs w:val="24"/>
        </w:rPr>
      </w:pPr>
      <w:r w:rsidRPr="005B3ECA">
        <w:rPr>
          <w:rFonts w:cs="Times New Roman"/>
          <w:szCs w:val="24"/>
        </w:rPr>
        <w:t>Closing achievement gaps in r</w:t>
      </w:r>
      <w:r>
        <w:rPr>
          <w:rFonts w:cs="Times New Roman"/>
          <w:szCs w:val="24"/>
        </w:rPr>
        <w:t>eading and all subjects are</w:t>
      </w:r>
      <w:r w:rsidRPr="005B3ECA">
        <w:rPr>
          <w:rFonts w:cs="Times New Roman"/>
          <w:szCs w:val="24"/>
        </w:rPr>
        <w:t xml:space="preserve"> central to the Virginia is for Learners initiative to ensure equitable outcomes for all students. To support this effort, </w:t>
      </w:r>
      <w:r w:rsidRPr="005B3ECA">
        <w:rPr>
          <w:rFonts w:eastAsia="Times New Roman" w:cs="Times New Roman"/>
          <w:szCs w:val="24"/>
        </w:rPr>
        <w:t>VDOE staff will collaborate with school divisions to focus on improving reading skills for all students and to address widening achievement gaps in reading, especially in the elementary grades. Department staff will work with schools and divisions that did not see declines in reading performance in order to identify best practices and successful strategies for improving reading skills. The effort</w:t>
      </w:r>
      <w:r>
        <w:rPr>
          <w:rFonts w:eastAsia="Times New Roman" w:cs="Times New Roman"/>
          <w:szCs w:val="24"/>
        </w:rPr>
        <w:t xml:space="preserve"> </w:t>
      </w:r>
      <w:r w:rsidRPr="005B3ECA">
        <w:rPr>
          <w:rFonts w:eastAsia="Times New Roman" w:cs="Times New Roman"/>
          <w:szCs w:val="24"/>
        </w:rPr>
        <w:lastRenderedPageBreak/>
        <w:t xml:space="preserve">will include a review of the effectiveness of interventions to assist young readers not reading at grade level. </w:t>
      </w:r>
    </w:p>
    <w:p w:rsidR="00D75250" w:rsidRPr="00166DBD" w:rsidRDefault="00D75250" w:rsidP="00D75250">
      <w:pPr>
        <w:rPr>
          <w:rFonts w:eastAsia="Times New Roman" w:cs="Times New Roman"/>
          <w:szCs w:val="24"/>
        </w:rPr>
      </w:pPr>
      <w:r w:rsidRPr="00FB3FBD">
        <w:rPr>
          <w:rFonts w:eastAsia="Times New Roman" w:cs="Times New Roman"/>
          <w:szCs w:val="24"/>
        </w:rPr>
        <w:t>As the school year continues,</w:t>
      </w:r>
      <w:r>
        <w:rPr>
          <w:rFonts w:eastAsia="Times New Roman" w:cs="Times New Roman"/>
          <w:szCs w:val="24"/>
        </w:rPr>
        <w:t xml:space="preserve"> school divisions are encouraged to provide</w:t>
      </w:r>
      <w:r>
        <w:rPr>
          <w:rFonts w:eastAsia="Times New Roman" w:cs="Times New Roman"/>
          <w:color w:val="000000"/>
          <w:szCs w:val="24"/>
        </w:rPr>
        <w:t xml:space="preserve"> students with daily opportunities to read. While it is important to meet each child where he or she is instructionally, all students need opportunities to read grade-level text daily, including nonfiction and fiction pieces. </w:t>
      </w:r>
      <w:r>
        <w:rPr>
          <w:rFonts w:cs="Times New Roman"/>
          <w:color w:val="222222"/>
          <w:shd w:val="clear" w:color="auto" w:fill="FFFFFF"/>
        </w:rPr>
        <w:t xml:space="preserve"> </w:t>
      </w:r>
    </w:p>
    <w:p w:rsidR="00D75250" w:rsidRDefault="00D75250" w:rsidP="00D75250">
      <w:pPr>
        <w:rPr>
          <w:rFonts w:eastAsia="Times New Roman" w:cs="Times New Roman"/>
          <w:color w:val="000000"/>
          <w:szCs w:val="24"/>
        </w:rPr>
      </w:pPr>
      <w:r>
        <w:rPr>
          <w:rFonts w:eastAsia="Times New Roman" w:cs="Times New Roman"/>
          <w:szCs w:val="24"/>
        </w:rPr>
        <w:t>The list of resources that follows includes</w:t>
      </w:r>
      <w:r w:rsidRPr="005B3ECA">
        <w:rPr>
          <w:rFonts w:eastAsia="Times New Roman" w:cs="Times New Roman"/>
          <w:szCs w:val="24"/>
        </w:rPr>
        <w:t xml:space="preserve"> </w:t>
      </w:r>
      <w:r w:rsidRPr="005B3ECA">
        <w:rPr>
          <w:rFonts w:eastAsia="Times New Roman" w:cs="Times New Roman"/>
          <w:color w:val="000000"/>
          <w:szCs w:val="24"/>
        </w:rPr>
        <w:t>an annotated listing of several key instruction and assessment supports and guidance provided to school divisions since 2017 to assist with the implementation of the 2017 </w:t>
      </w:r>
      <w:r w:rsidRPr="005B3ECA">
        <w:rPr>
          <w:rFonts w:eastAsia="Times New Roman" w:cs="Times New Roman"/>
          <w:i/>
          <w:iCs/>
          <w:color w:val="000000"/>
          <w:szCs w:val="24"/>
        </w:rPr>
        <w:t>English Standards of Learning</w:t>
      </w:r>
      <w:r w:rsidRPr="005B3ECA">
        <w:rPr>
          <w:rFonts w:eastAsia="Times New Roman" w:cs="Times New Roman"/>
          <w:color w:val="000000"/>
          <w:szCs w:val="24"/>
        </w:rPr>
        <w:t xml:space="preserve">.  It may be useful to have this information accessible </w:t>
      </w:r>
      <w:r>
        <w:rPr>
          <w:rFonts w:eastAsia="Times New Roman" w:cs="Times New Roman"/>
          <w:color w:val="000000"/>
          <w:szCs w:val="24"/>
        </w:rPr>
        <w:t>as school divisions continue the implementation of the 2017 English standards in 2019-2020.</w:t>
      </w:r>
    </w:p>
    <w:p w:rsidR="00D75250" w:rsidRPr="00166DBD" w:rsidRDefault="00D75250" w:rsidP="00D75250">
      <w:pPr>
        <w:jc w:val="center"/>
        <w:outlineLvl w:val="2"/>
        <w:rPr>
          <w:rFonts w:eastAsia="Times New Roman" w:cs="Times New Roman"/>
          <w:b/>
          <w:bCs/>
          <w:i/>
          <w:iCs/>
          <w:color w:val="000000"/>
          <w:szCs w:val="24"/>
        </w:rPr>
      </w:pPr>
      <w:r w:rsidRPr="005B3ECA">
        <w:rPr>
          <w:rFonts w:eastAsia="Times New Roman" w:cs="Times New Roman"/>
          <w:b/>
          <w:bCs/>
          <w:color w:val="000000"/>
          <w:szCs w:val="24"/>
        </w:rPr>
        <w:t>Resources for Implementation of the 2017 </w:t>
      </w:r>
      <w:r w:rsidRPr="005B3ECA">
        <w:rPr>
          <w:rFonts w:eastAsia="Times New Roman" w:cs="Times New Roman"/>
          <w:b/>
          <w:bCs/>
          <w:i/>
          <w:iCs/>
          <w:color w:val="000000"/>
          <w:szCs w:val="24"/>
        </w:rPr>
        <w:t>English Standards of Learning</w:t>
      </w:r>
    </w:p>
    <w:p w:rsidR="00D75250" w:rsidRPr="005B3ECA" w:rsidRDefault="00D75250" w:rsidP="00D75250">
      <w:pPr>
        <w:rPr>
          <w:rFonts w:eastAsiaTheme="minorEastAsia" w:cs="Times New Roman"/>
          <w:szCs w:val="24"/>
        </w:rPr>
      </w:pPr>
      <w:r w:rsidRPr="005B3ECA">
        <w:rPr>
          <w:rFonts w:eastAsia="Times New Roman" w:cs="Times New Roman"/>
          <w:szCs w:val="24"/>
        </w:rPr>
        <w:t>On January 26, 2017</w:t>
      </w:r>
      <w:r w:rsidRPr="005B3ECA">
        <w:rPr>
          <w:rFonts w:eastAsiaTheme="minorEastAsia" w:cs="Times New Roman"/>
          <w:szCs w:val="24"/>
        </w:rPr>
        <w:t xml:space="preserve">, the Board of Education adopted the revised </w:t>
      </w:r>
      <w:r w:rsidRPr="00EF0587">
        <w:rPr>
          <w:rFonts w:eastAsiaTheme="minorEastAsia" w:cs="Times New Roman"/>
          <w:i/>
          <w:szCs w:val="24"/>
        </w:rPr>
        <w:t>English Standards of Learning</w:t>
      </w:r>
      <w:r w:rsidRPr="005B3ECA">
        <w:rPr>
          <w:rFonts w:eastAsiaTheme="minorEastAsia" w:cs="Times New Roman"/>
          <w:szCs w:val="24"/>
        </w:rPr>
        <w:t xml:space="preserve"> for public schools in Virginia. The goals of the </w:t>
      </w:r>
      <w:r w:rsidRPr="00D81546">
        <w:rPr>
          <w:rFonts w:eastAsiaTheme="minorEastAsia" w:cs="Times New Roman"/>
          <w:i/>
          <w:szCs w:val="24"/>
        </w:rPr>
        <w:t>English Standards of Learning</w:t>
      </w:r>
      <w:r>
        <w:rPr>
          <w:rFonts w:eastAsiaTheme="minorEastAsia" w:cs="Times New Roman"/>
          <w:i/>
          <w:szCs w:val="24"/>
        </w:rPr>
        <w:t>—</w:t>
      </w:r>
      <w:r w:rsidRPr="005B3ECA">
        <w:rPr>
          <w:rFonts w:eastAsiaTheme="minorEastAsia" w:cs="Times New Roman"/>
          <w:szCs w:val="24"/>
        </w:rPr>
        <w:t>teaching students to read, w</w:t>
      </w:r>
      <w:r>
        <w:rPr>
          <w:rFonts w:eastAsiaTheme="minorEastAsia" w:cs="Times New Roman"/>
          <w:szCs w:val="24"/>
        </w:rPr>
        <w:t>rite, research and communicate—</w:t>
      </w:r>
      <w:r w:rsidRPr="005B3ECA">
        <w:rPr>
          <w:rFonts w:eastAsiaTheme="minorEastAsia" w:cs="Times New Roman"/>
          <w:szCs w:val="24"/>
        </w:rPr>
        <w:t>align with the components of the Profile</w:t>
      </w:r>
      <w:r>
        <w:rPr>
          <w:rFonts w:eastAsiaTheme="minorEastAsia" w:cs="Times New Roman"/>
          <w:szCs w:val="24"/>
        </w:rPr>
        <w:t xml:space="preserve"> </w:t>
      </w:r>
      <w:r w:rsidRPr="003C1D1E">
        <w:rPr>
          <w:rFonts w:eastAsiaTheme="minorEastAsia" w:cs="Times New Roman"/>
          <w:szCs w:val="24"/>
        </w:rPr>
        <w:t>of a Virginia Graduate</w:t>
      </w:r>
      <w:r w:rsidRPr="005B3ECA">
        <w:rPr>
          <w:rFonts w:eastAsiaTheme="minorEastAsia" w:cs="Times New Roman"/>
          <w:szCs w:val="24"/>
        </w:rPr>
        <w:t xml:space="preserve">. The standards include the foundational skills of critical thinking, creative thinking, collaboration, communication, and citizenship. Students should be prepared to participate in society as literate citizens, equipped with the ability to think analytically, solve problems, communicate effectively, and collaborate with diverse groups in their communities, in the workplace, and in postsecondary education. </w:t>
      </w:r>
    </w:p>
    <w:p w:rsidR="00D75250" w:rsidRPr="005B3ECA" w:rsidRDefault="00D75250" w:rsidP="00D75250">
      <w:pPr>
        <w:rPr>
          <w:rFonts w:eastAsia="Times New Roman" w:cs="Times New Roman"/>
          <w:color w:val="000000"/>
          <w:szCs w:val="24"/>
        </w:rPr>
      </w:pPr>
      <w:r w:rsidRPr="005B3ECA">
        <w:rPr>
          <w:rFonts w:eastAsiaTheme="minorEastAsia" w:cs="Times New Roman"/>
          <w:szCs w:val="24"/>
        </w:rPr>
        <w:t xml:space="preserve">The 2017 </w:t>
      </w:r>
      <w:r w:rsidRPr="00DB17F1">
        <w:rPr>
          <w:rFonts w:eastAsiaTheme="minorEastAsia" w:cs="Times New Roman"/>
          <w:i/>
          <w:szCs w:val="24"/>
        </w:rPr>
        <w:t>English Standards of Learning</w:t>
      </w:r>
      <w:r w:rsidRPr="005B3ECA">
        <w:rPr>
          <w:rFonts w:eastAsiaTheme="minorEastAsia" w:cs="Times New Roman"/>
          <w:szCs w:val="24"/>
        </w:rPr>
        <w:t xml:space="preserve"> </w:t>
      </w:r>
      <w:r w:rsidRPr="00CC3F04">
        <w:rPr>
          <w:rFonts w:eastAsiaTheme="minorEastAsia" w:cs="Times New Roman"/>
          <w:szCs w:val="24"/>
        </w:rPr>
        <w:t>and</w:t>
      </w:r>
      <w:r w:rsidRPr="005B3ECA">
        <w:rPr>
          <w:rFonts w:eastAsiaTheme="minorEastAsia" w:cs="Times New Roman"/>
          <w:szCs w:val="24"/>
        </w:rPr>
        <w:t xml:space="preserve"> Curriculum Framework provide a foundation for instructional programs designed to raise the academic achievement of all students in Virginia and are an important part of Virginia’s efforts to provide challenging educational programs in the public schools. </w:t>
      </w:r>
      <w:r w:rsidRPr="005B3ECA">
        <w:rPr>
          <w:rFonts w:eastAsia="Times New Roman" w:cs="Times New Roman"/>
          <w:color w:val="000000"/>
          <w:szCs w:val="24"/>
        </w:rPr>
        <w:t>The following is an annotated listing of several key instruction and assessment supports and guidance provided to school divisions since 2017 to assist with the implementation of the 2017 </w:t>
      </w:r>
      <w:r w:rsidRPr="005B3ECA">
        <w:rPr>
          <w:rFonts w:eastAsia="Times New Roman" w:cs="Times New Roman"/>
          <w:i/>
          <w:iCs/>
          <w:color w:val="000000"/>
          <w:szCs w:val="24"/>
        </w:rPr>
        <w:t>English Standards of Learning</w:t>
      </w:r>
      <w:r w:rsidRPr="005B3ECA">
        <w:rPr>
          <w:rFonts w:eastAsia="Times New Roman" w:cs="Times New Roman"/>
          <w:color w:val="000000"/>
          <w:szCs w:val="24"/>
        </w:rPr>
        <w:t xml:space="preserve">.  It may be useful to have this information </w:t>
      </w:r>
      <w:r>
        <w:rPr>
          <w:rFonts w:eastAsia="Times New Roman" w:cs="Times New Roman"/>
          <w:color w:val="000000"/>
          <w:szCs w:val="24"/>
        </w:rPr>
        <w:t>available</w:t>
      </w:r>
      <w:r w:rsidRPr="005B3ECA">
        <w:rPr>
          <w:rFonts w:eastAsia="Times New Roman" w:cs="Times New Roman"/>
          <w:color w:val="000000"/>
          <w:szCs w:val="24"/>
        </w:rPr>
        <w:t xml:space="preserve"> for the final preparation for the new </w:t>
      </w:r>
      <w:r w:rsidRPr="00906155">
        <w:rPr>
          <w:rFonts w:eastAsia="Times New Roman" w:cs="Times New Roman"/>
          <w:i/>
          <w:iCs/>
          <w:color w:val="000000"/>
          <w:szCs w:val="24"/>
        </w:rPr>
        <w:t>English Standards of Learning</w:t>
      </w:r>
      <w:r w:rsidRPr="005B3ECA">
        <w:rPr>
          <w:rFonts w:eastAsia="Times New Roman" w:cs="Times New Roman"/>
          <w:color w:val="000000"/>
          <w:szCs w:val="24"/>
        </w:rPr>
        <w:t xml:space="preserve"> assessments </w:t>
      </w:r>
      <w:r>
        <w:rPr>
          <w:rFonts w:eastAsia="Times New Roman" w:cs="Times New Roman"/>
          <w:color w:val="000000"/>
          <w:szCs w:val="24"/>
        </w:rPr>
        <w:t xml:space="preserve">in </w:t>
      </w:r>
      <w:r w:rsidRPr="005B3ECA">
        <w:rPr>
          <w:rFonts w:eastAsia="Times New Roman" w:cs="Times New Roman"/>
          <w:color w:val="000000"/>
          <w:szCs w:val="24"/>
        </w:rPr>
        <w:t>spring</w:t>
      </w:r>
      <w:r>
        <w:rPr>
          <w:rFonts w:eastAsia="Times New Roman" w:cs="Times New Roman"/>
          <w:color w:val="000000"/>
          <w:szCs w:val="24"/>
        </w:rPr>
        <w:t xml:space="preserve"> 2020</w:t>
      </w:r>
      <w:r w:rsidRPr="005B3ECA">
        <w:rPr>
          <w:rFonts w:eastAsia="Times New Roman" w:cs="Times New Roman"/>
          <w:color w:val="000000"/>
          <w:szCs w:val="24"/>
        </w:rPr>
        <w:t>.</w:t>
      </w:r>
    </w:p>
    <w:p w:rsidR="00D75250" w:rsidRDefault="00D75250" w:rsidP="00D75250">
      <w:pPr>
        <w:spacing w:after="0"/>
        <w:rPr>
          <w:rFonts w:eastAsia="Times New Roman" w:cs="Times New Roman"/>
          <w:color w:val="000000"/>
          <w:szCs w:val="24"/>
        </w:rPr>
      </w:pPr>
      <w:r w:rsidRPr="005B3ECA">
        <w:rPr>
          <w:rFonts w:eastAsia="Times New Roman" w:cs="Times New Roman"/>
          <w:b/>
          <w:i/>
          <w:caps/>
          <w:color w:val="000000"/>
          <w:szCs w:val="24"/>
        </w:rPr>
        <w:t>Read! Read! Read!</w:t>
      </w:r>
      <w:r w:rsidRPr="005B3ECA">
        <w:rPr>
          <w:rFonts w:eastAsia="Times New Roman" w:cs="Times New Roman"/>
          <w:color w:val="000000"/>
          <w:szCs w:val="24"/>
        </w:rPr>
        <w:t xml:space="preserve"> </w:t>
      </w:r>
    </w:p>
    <w:p w:rsidR="00D75250" w:rsidRDefault="00D75250" w:rsidP="00D75250">
      <w:pPr>
        <w:spacing w:after="0"/>
        <w:rPr>
          <w:rFonts w:eastAsia="Times New Roman" w:cs="Times New Roman"/>
          <w:color w:val="000000"/>
          <w:szCs w:val="24"/>
        </w:rPr>
      </w:pPr>
    </w:p>
    <w:p w:rsidR="00D75250" w:rsidRDefault="00D75250" w:rsidP="00D75250">
      <w:pPr>
        <w:spacing w:after="0"/>
        <w:rPr>
          <w:rFonts w:eastAsia="Times New Roman" w:cs="Times New Roman"/>
          <w:color w:val="000000"/>
          <w:szCs w:val="24"/>
        </w:rPr>
      </w:pPr>
      <w:r>
        <w:rPr>
          <w:rFonts w:eastAsia="Times New Roman" w:cs="Times New Roman"/>
          <w:color w:val="000000"/>
          <w:szCs w:val="24"/>
        </w:rPr>
        <w:t xml:space="preserve">Students need opportunities to read daily.  Students need to read extended pieces of text and grade-level material.  While it is important to meet each child where he or she is instructionally, all students need opportunities to read grade-level text daily, including nonfiction and fiction pieces.  Schools should provide students with opportunities to read and compare paired passages (fiction and nonfiction) on the same topic as appropriate. </w:t>
      </w:r>
      <w:r>
        <w:rPr>
          <w:color w:val="222222"/>
          <w:shd w:val="clear" w:color="auto" w:fill="FFFFFF"/>
        </w:rPr>
        <w:t> </w:t>
      </w:r>
      <w:r w:rsidRPr="00D54158">
        <w:rPr>
          <w:rFonts w:cs="Times New Roman"/>
          <w:color w:val="222222"/>
          <w:shd w:val="clear" w:color="auto" w:fill="FFFFFF"/>
        </w:rPr>
        <w:t>When students are analyzing ideas in two texts and searching for textual evidence to support their conclusi</w:t>
      </w:r>
      <w:r w:rsidRPr="006220AA">
        <w:rPr>
          <w:rFonts w:cs="Times New Roman"/>
          <w:color w:val="222222"/>
          <w:shd w:val="clear" w:color="auto" w:fill="FFFFFF"/>
        </w:rPr>
        <w:t xml:space="preserve">ons, </w:t>
      </w:r>
      <w:r>
        <w:rPr>
          <w:rFonts w:cs="Times New Roman"/>
          <w:color w:val="222222"/>
          <w:shd w:val="clear" w:color="auto" w:fill="FFFFFF"/>
        </w:rPr>
        <w:t xml:space="preserve">they are engaging in deeper learning and thinking critically; skills that will support their comprehension and their understanding of the 2017 </w:t>
      </w:r>
      <w:r w:rsidRPr="00906155">
        <w:rPr>
          <w:rFonts w:cs="Times New Roman"/>
          <w:i/>
          <w:color w:val="222222"/>
          <w:shd w:val="clear" w:color="auto" w:fill="FFFFFF"/>
        </w:rPr>
        <w:t xml:space="preserve">English </w:t>
      </w:r>
      <w:r>
        <w:rPr>
          <w:rFonts w:cs="Times New Roman"/>
          <w:i/>
          <w:color w:val="222222"/>
          <w:shd w:val="clear" w:color="auto" w:fill="FFFFFF"/>
        </w:rPr>
        <w:t>Standards of Learning</w:t>
      </w:r>
      <w:r>
        <w:rPr>
          <w:rFonts w:cs="Times New Roman"/>
          <w:color w:val="222222"/>
          <w:shd w:val="clear" w:color="auto" w:fill="FFFFFF"/>
        </w:rPr>
        <w:t>.</w:t>
      </w:r>
    </w:p>
    <w:p w:rsidR="00D75250" w:rsidRDefault="006615CC" w:rsidP="00D27DF4">
      <w:pPr>
        <w:rPr>
          <w:rFonts w:eastAsia="Times New Roman" w:cs="Times New Roman"/>
          <w:color w:val="000000"/>
          <w:szCs w:val="24"/>
        </w:rPr>
      </w:pPr>
      <w:hyperlink r:id="rId10" w:history="1">
        <w:r w:rsidR="00D75250" w:rsidRPr="005B3ECA">
          <w:rPr>
            <w:rFonts w:eastAsia="Times New Roman" w:cs="Times New Roman"/>
            <w:b/>
            <w:bCs/>
            <w:color w:val="0000EE"/>
            <w:szCs w:val="24"/>
            <w:u w:val="single"/>
          </w:rPr>
          <w:t>Standards of Learning and Curriculum Framework Documents</w:t>
        </w:r>
        <w:r w:rsidR="00D75250" w:rsidRPr="005B3ECA">
          <w:rPr>
            <w:rFonts w:eastAsia="Times New Roman" w:cs="Times New Roman"/>
            <w:b/>
            <w:bCs/>
            <w:color w:val="0000EE"/>
            <w:szCs w:val="24"/>
            <w:u w:val="single"/>
          </w:rPr>
          <w:br/>
        </w:r>
      </w:hyperlink>
      <w:r w:rsidR="00D75250" w:rsidRPr="005B3ECA">
        <w:rPr>
          <w:rFonts w:eastAsia="Times New Roman" w:cs="Times New Roman"/>
          <w:color w:val="000000"/>
          <w:szCs w:val="24"/>
        </w:rPr>
        <w:t xml:space="preserve">The goals of the 2017 </w:t>
      </w:r>
      <w:hyperlink r:id="rId11" w:history="1">
        <w:r w:rsidR="00D75250" w:rsidRPr="005B3ECA">
          <w:rPr>
            <w:rStyle w:val="Hyperlink"/>
            <w:rFonts w:eastAsia="Times New Roman" w:cs="Times New Roman"/>
            <w:i/>
            <w:szCs w:val="24"/>
          </w:rPr>
          <w:t>English Standards of Learning</w:t>
        </w:r>
      </w:hyperlink>
      <w:r w:rsidR="00D75250" w:rsidRPr="005B3ECA">
        <w:rPr>
          <w:rFonts w:eastAsia="Times New Roman" w:cs="Times New Roman"/>
          <w:color w:val="000000"/>
          <w:szCs w:val="24"/>
        </w:rPr>
        <w:t xml:space="preserve"> are to teach students to read, write, research, and communicate. Although the English strands are developed separately, they are expected to be seamlessly integrated in the classroom. Through the rigorous application of the </w:t>
      </w:r>
      <w:r w:rsidR="00D75250" w:rsidRPr="005B3ECA">
        <w:rPr>
          <w:rFonts w:eastAsia="Times New Roman" w:cs="Times New Roman"/>
          <w:i/>
          <w:color w:val="000000"/>
          <w:szCs w:val="24"/>
        </w:rPr>
        <w:t>English Standards of Learning</w:t>
      </w:r>
      <w:r w:rsidR="00D75250" w:rsidRPr="005B3ECA">
        <w:rPr>
          <w:rFonts w:eastAsia="Times New Roman" w:cs="Times New Roman"/>
          <w:color w:val="000000"/>
          <w:szCs w:val="24"/>
        </w:rPr>
        <w:t>, students become critical thinkers, effective contributors, and global citizens</w:t>
      </w:r>
      <w:r w:rsidR="00D75250">
        <w:rPr>
          <w:rFonts w:eastAsia="Times New Roman" w:cs="Times New Roman"/>
          <w:color w:val="000000"/>
          <w:szCs w:val="24"/>
        </w:rPr>
        <w:t>. The Curriculum Framework</w:t>
      </w:r>
      <w:r w:rsidR="00D75250" w:rsidRPr="005B3ECA">
        <w:rPr>
          <w:rFonts w:eastAsia="Times New Roman" w:cs="Times New Roman"/>
          <w:color w:val="000000"/>
          <w:szCs w:val="24"/>
        </w:rPr>
        <w:t xml:space="preserve"> provides guidance for instruction and assessment of the 2017 </w:t>
      </w:r>
      <w:r w:rsidR="00D75250" w:rsidRPr="005B3ECA">
        <w:rPr>
          <w:rFonts w:eastAsia="Times New Roman" w:cs="Times New Roman"/>
          <w:i/>
          <w:iCs/>
          <w:color w:val="000000"/>
          <w:szCs w:val="24"/>
        </w:rPr>
        <w:t>English SOL</w:t>
      </w:r>
      <w:r w:rsidR="00D75250" w:rsidRPr="005B3ECA">
        <w:rPr>
          <w:rFonts w:eastAsia="Times New Roman" w:cs="Times New Roman"/>
          <w:color w:val="000000"/>
          <w:szCs w:val="24"/>
        </w:rPr>
        <w:t>. In the</w:t>
      </w:r>
      <w:r w:rsidR="00D27DF4">
        <w:rPr>
          <w:rFonts w:eastAsia="Times New Roman" w:cs="Times New Roman"/>
          <w:color w:val="000000"/>
          <w:szCs w:val="24"/>
        </w:rPr>
        <w:t xml:space="preserve"> </w:t>
      </w:r>
      <w:hyperlink r:id="rId12" w:history="1">
        <w:r w:rsidR="00D27DF4">
          <w:rPr>
            <w:rStyle w:val="Hyperlink"/>
          </w:rPr>
          <w:t>201</w:t>
        </w:r>
        <w:r w:rsidR="00D27DF4">
          <w:rPr>
            <w:rStyle w:val="Hyperlink"/>
          </w:rPr>
          <w:t>7 Curriculum Framework</w:t>
        </w:r>
      </w:hyperlink>
      <w:r w:rsidR="00D75250" w:rsidRPr="005B3ECA">
        <w:rPr>
          <w:rFonts w:eastAsia="Times New Roman" w:cs="Times New Roman"/>
          <w:color w:val="000000"/>
          <w:szCs w:val="24"/>
        </w:rPr>
        <w:t xml:space="preserve">, </w:t>
      </w:r>
      <w:r w:rsidR="00D75250">
        <w:rPr>
          <w:rFonts w:eastAsia="Times New Roman" w:cs="Times New Roman"/>
          <w:color w:val="000000"/>
          <w:szCs w:val="24"/>
        </w:rPr>
        <w:t>the</w:t>
      </w:r>
      <w:r w:rsidR="00D75250" w:rsidRPr="005B3ECA">
        <w:rPr>
          <w:rFonts w:eastAsia="Times New Roman" w:cs="Times New Roman"/>
          <w:color w:val="000000"/>
          <w:szCs w:val="24"/>
        </w:rPr>
        <w:t xml:space="preserve"> </w:t>
      </w:r>
      <w:r w:rsidR="00D75250" w:rsidRPr="005B3ECA">
        <w:rPr>
          <w:rFonts w:eastAsia="Times New Roman" w:cs="Times New Roman"/>
          <w:i/>
          <w:color w:val="000000"/>
          <w:szCs w:val="24"/>
        </w:rPr>
        <w:t>Teacher Notes</w:t>
      </w:r>
      <w:r w:rsidR="00D75250" w:rsidRPr="005B3ECA">
        <w:rPr>
          <w:rFonts w:eastAsia="Times New Roman" w:cs="Times New Roman"/>
          <w:color w:val="000000"/>
          <w:szCs w:val="24"/>
        </w:rPr>
        <w:t xml:space="preserve"> section was added to the beginning of each strand. This section includes background information for teachers, content that may extend teachers’ knowledge beyond the current grade level, best practices, instructional strategies, and suggestions that will help teachers plan lessons focusing on integrating the standard(s). </w:t>
      </w:r>
      <w:r w:rsidR="00D75250">
        <w:rPr>
          <w:rFonts w:eastAsia="Times New Roman" w:cs="Times New Roman"/>
          <w:color w:val="000000"/>
          <w:szCs w:val="24"/>
        </w:rPr>
        <w:br/>
      </w:r>
      <w:r w:rsidR="00D75250" w:rsidRPr="005B3ECA">
        <w:rPr>
          <w:rFonts w:eastAsia="Times New Roman" w:cs="Times New Roman"/>
          <w:color w:val="000000"/>
          <w:szCs w:val="24"/>
        </w:rPr>
        <w:br/>
      </w:r>
      <w:hyperlink r:id="rId13" w:history="1">
        <w:r w:rsidR="00D75250" w:rsidRPr="005B3ECA">
          <w:rPr>
            <w:rFonts w:eastAsia="Times New Roman" w:cs="Times New Roman"/>
            <w:b/>
            <w:color w:val="0000EE"/>
            <w:szCs w:val="24"/>
            <w:u w:val="single"/>
          </w:rPr>
          <w:t>English Crosswalk between the 2010 and 2017 Standards</w:t>
        </w:r>
      </w:hyperlink>
      <w:r w:rsidR="00D75250" w:rsidRPr="005B3ECA">
        <w:rPr>
          <w:rFonts w:eastAsia="Times New Roman" w:cs="Times New Roman"/>
          <w:color w:val="0000EE"/>
          <w:szCs w:val="24"/>
          <w:u w:val="single"/>
        </w:rPr>
        <w:br/>
      </w:r>
      <w:r w:rsidR="00D75250" w:rsidRPr="005B3ECA">
        <w:rPr>
          <w:rFonts w:eastAsia="Times New Roman" w:cs="Times New Roman"/>
          <w:color w:val="000000"/>
          <w:szCs w:val="24"/>
        </w:rPr>
        <w:t>The Crosswalk provides detail on additions, deletions, and changes included in the 2017 </w:t>
      </w:r>
      <w:r w:rsidR="00D75250" w:rsidRPr="005B3ECA">
        <w:rPr>
          <w:rFonts w:eastAsia="Times New Roman" w:cs="Times New Roman"/>
          <w:i/>
          <w:iCs/>
          <w:color w:val="000000"/>
          <w:szCs w:val="24"/>
        </w:rPr>
        <w:t>English SOL</w:t>
      </w:r>
      <w:r w:rsidR="00D75250" w:rsidRPr="005B3ECA">
        <w:rPr>
          <w:rFonts w:eastAsia="Times New Roman" w:cs="Times New Roman"/>
          <w:color w:val="000000"/>
          <w:szCs w:val="24"/>
        </w:rPr>
        <w:t>.</w:t>
      </w:r>
    </w:p>
    <w:p w:rsidR="00D75250" w:rsidRPr="005B3ECA" w:rsidRDefault="006615CC" w:rsidP="00D75250">
      <w:pPr>
        <w:shd w:val="clear" w:color="auto" w:fill="FFFFFF"/>
        <w:rPr>
          <w:rFonts w:eastAsia="Times New Roman" w:cs="Times New Roman"/>
          <w:color w:val="000000"/>
          <w:szCs w:val="24"/>
        </w:rPr>
      </w:pPr>
      <w:hyperlink r:id="rId14" w:history="1">
        <w:r w:rsidR="00D75250" w:rsidRPr="005B3ECA">
          <w:rPr>
            <w:rFonts w:eastAsia="Times New Roman" w:cs="Times New Roman"/>
            <w:b/>
            <w:bCs/>
            <w:color w:val="0000EE"/>
            <w:szCs w:val="24"/>
            <w:u w:val="single"/>
          </w:rPr>
          <w:t>Progression Charts</w:t>
        </w:r>
        <w:r w:rsidR="00D75250" w:rsidRPr="005B3ECA">
          <w:rPr>
            <w:rFonts w:eastAsia="Times New Roman" w:cs="Times New Roman"/>
            <w:b/>
            <w:bCs/>
            <w:color w:val="0000EE"/>
            <w:szCs w:val="24"/>
            <w:u w:val="single"/>
          </w:rPr>
          <w:br/>
        </w:r>
      </w:hyperlink>
      <w:r w:rsidR="00D75250" w:rsidRPr="005B3ECA">
        <w:rPr>
          <w:rFonts w:cs="Times New Roman"/>
          <w:szCs w:val="24"/>
        </w:rPr>
        <w:t>These charts</w:t>
      </w:r>
      <w:r w:rsidR="00D75250" w:rsidRPr="00906155">
        <w:rPr>
          <w:rFonts w:cs="Times New Roman"/>
          <w:szCs w:val="24"/>
        </w:rPr>
        <w:t> </w:t>
      </w:r>
      <w:r w:rsidR="00D75250" w:rsidRPr="005B3ECA">
        <w:rPr>
          <w:rFonts w:eastAsia="Times New Roman" w:cs="Times New Roman"/>
          <w:color w:val="000000"/>
          <w:szCs w:val="24"/>
        </w:rPr>
        <w:t xml:space="preserve">identify the grade level at which specific skills are formally introduced in the 2017 </w:t>
      </w:r>
      <w:r w:rsidR="00D75250" w:rsidRPr="00864885">
        <w:rPr>
          <w:rFonts w:eastAsia="Times New Roman" w:cs="Times New Roman"/>
          <w:i/>
          <w:color w:val="000000"/>
          <w:szCs w:val="24"/>
        </w:rPr>
        <w:t>English SOL</w:t>
      </w:r>
      <w:r w:rsidR="00D75250" w:rsidRPr="005B3ECA">
        <w:rPr>
          <w:rFonts w:eastAsia="Times New Roman" w:cs="Times New Roman"/>
          <w:color w:val="000000"/>
          <w:szCs w:val="24"/>
        </w:rPr>
        <w:t xml:space="preserve"> for </w:t>
      </w:r>
      <w:hyperlink r:id="rId15" w:history="1">
        <w:r w:rsidR="00D75250" w:rsidRPr="005B3ECA">
          <w:rPr>
            <w:rFonts w:eastAsia="Times New Roman" w:cs="Times New Roman"/>
            <w:color w:val="0000FF" w:themeColor="hyperlink"/>
            <w:szCs w:val="24"/>
            <w:u w:val="single"/>
            <w:bdr w:val="none" w:sz="0" w:space="0" w:color="auto" w:frame="1"/>
          </w:rPr>
          <w:t>Communication</w:t>
        </w:r>
      </w:hyperlink>
      <w:r w:rsidR="00D75250" w:rsidRPr="00BD1496">
        <w:rPr>
          <w:rFonts w:eastAsia="Times New Roman" w:cs="Times New Roman"/>
          <w:color w:val="0000FF" w:themeColor="hyperlink"/>
          <w:szCs w:val="24"/>
          <w:bdr w:val="none" w:sz="0" w:space="0" w:color="auto" w:frame="1"/>
        </w:rPr>
        <w:t xml:space="preserve">, </w:t>
      </w:r>
      <w:hyperlink r:id="rId16" w:history="1">
        <w:r w:rsidR="00D75250" w:rsidRPr="005B3ECA">
          <w:rPr>
            <w:rFonts w:eastAsia="Times New Roman" w:cs="Times New Roman"/>
            <w:color w:val="0000FF" w:themeColor="hyperlink"/>
            <w:szCs w:val="24"/>
            <w:u w:val="single"/>
            <w:bdr w:val="none" w:sz="0" w:space="0" w:color="auto" w:frame="1"/>
          </w:rPr>
          <w:t>Reading</w:t>
        </w:r>
      </w:hyperlink>
      <w:r w:rsidR="00D75250" w:rsidRPr="005B3ECA">
        <w:rPr>
          <w:rFonts w:eastAsia="Times New Roman" w:cs="Times New Roman"/>
          <w:color w:val="000000"/>
          <w:szCs w:val="24"/>
        </w:rPr>
        <w:t>,</w:t>
      </w:r>
      <w:r w:rsidR="00D75250">
        <w:rPr>
          <w:rFonts w:eastAsia="Times New Roman" w:cs="Times New Roman"/>
          <w:color w:val="000000"/>
          <w:szCs w:val="24"/>
        </w:rPr>
        <w:t xml:space="preserve"> </w:t>
      </w:r>
      <w:hyperlink r:id="rId17" w:history="1">
        <w:r w:rsidR="00D75250" w:rsidRPr="005B3ECA">
          <w:rPr>
            <w:rFonts w:eastAsia="Times New Roman" w:cs="Times New Roman"/>
            <w:color w:val="0000FF" w:themeColor="hyperlink"/>
            <w:szCs w:val="24"/>
            <w:u w:val="single"/>
            <w:bdr w:val="none" w:sz="0" w:space="0" w:color="auto" w:frame="1"/>
          </w:rPr>
          <w:t>Writing</w:t>
        </w:r>
      </w:hyperlink>
      <w:r w:rsidR="00D75250" w:rsidRPr="005B3ECA">
        <w:rPr>
          <w:rFonts w:eastAsia="Times New Roman" w:cs="Times New Roman"/>
          <w:color w:val="0000FF" w:themeColor="hyperlink"/>
          <w:szCs w:val="24"/>
          <w:u w:val="single"/>
          <w:bdr w:val="none" w:sz="0" w:space="0" w:color="auto" w:frame="1"/>
        </w:rPr>
        <w:t>,</w:t>
      </w:r>
      <w:r w:rsidR="00D75250" w:rsidRPr="00BD1496">
        <w:rPr>
          <w:rFonts w:eastAsia="Times New Roman" w:cs="Times New Roman"/>
          <w:color w:val="0000FF" w:themeColor="hyperlink"/>
          <w:szCs w:val="24"/>
          <w:bdr w:val="none" w:sz="0" w:space="0" w:color="auto" w:frame="1"/>
        </w:rPr>
        <w:t xml:space="preserve"> </w:t>
      </w:r>
      <w:r w:rsidR="00D75250" w:rsidRPr="005B3ECA">
        <w:rPr>
          <w:rFonts w:eastAsia="Times New Roman" w:cs="Times New Roman"/>
          <w:color w:val="000000"/>
          <w:szCs w:val="24"/>
        </w:rPr>
        <w:t> </w:t>
      </w:r>
      <w:hyperlink r:id="rId18" w:history="1">
        <w:r w:rsidR="00D75250" w:rsidRPr="005B3ECA">
          <w:rPr>
            <w:rFonts w:eastAsia="Times New Roman" w:cs="Times New Roman"/>
            <w:color w:val="0000FF" w:themeColor="hyperlink"/>
            <w:szCs w:val="24"/>
            <w:u w:val="single"/>
            <w:bdr w:val="none" w:sz="0" w:space="0" w:color="auto" w:frame="1"/>
          </w:rPr>
          <w:t>Grammar</w:t>
        </w:r>
      </w:hyperlink>
      <w:r w:rsidR="00D75250" w:rsidRPr="005B3ECA">
        <w:rPr>
          <w:rFonts w:eastAsia="Times New Roman" w:cs="Times New Roman"/>
          <w:color w:val="0000FF" w:themeColor="hyperlink"/>
          <w:szCs w:val="24"/>
          <w:u w:val="single"/>
          <w:bdr w:val="none" w:sz="0" w:space="0" w:color="auto" w:frame="1"/>
        </w:rPr>
        <w:t>,</w:t>
      </w:r>
      <w:r w:rsidR="00D75250" w:rsidRPr="00BD1496">
        <w:rPr>
          <w:rFonts w:eastAsia="Times New Roman" w:cs="Times New Roman"/>
          <w:color w:val="0000FF" w:themeColor="hyperlink"/>
          <w:szCs w:val="24"/>
          <w:bdr w:val="none" w:sz="0" w:space="0" w:color="auto" w:frame="1"/>
        </w:rPr>
        <w:t xml:space="preserve"> </w:t>
      </w:r>
      <w:r w:rsidR="00A57CBC" w:rsidRPr="00A57CBC">
        <w:rPr>
          <w:rFonts w:eastAsia="Times New Roman" w:cs="Times New Roman"/>
          <w:szCs w:val="24"/>
          <w:bdr w:val="none" w:sz="0" w:space="0" w:color="auto" w:frame="1"/>
        </w:rPr>
        <w:t>and</w:t>
      </w:r>
      <w:r w:rsidR="00D75250" w:rsidRPr="00BD1496">
        <w:rPr>
          <w:rFonts w:eastAsia="Times New Roman" w:cs="Times New Roman"/>
          <w:color w:val="0000FF" w:themeColor="hyperlink"/>
          <w:szCs w:val="24"/>
          <w:bdr w:val="none" w:sz="0" w:space="0" w:color="auto" w:frame="1"/>
        </w:rPr>
        <w:t xml:space="preserve"> </w:t>
      </w:r>
      <w:hyperlink r:id="rId19" w:history="1">
        <w:r w:rsidR="00D75250" w:rsidRPr="005B3ECA">
          <w:rPr>
            <w:rFonts w:eastAsia="Times New Roman" w:cs="Times New Roman"/>
            <w:color w:val="0000FF" w:themeColor="hyperlink"/>
            <w:szCs w:val="24"/>
            <w:u w:val="single"/>
            <w:bdr w:val="none" w:sz="0" w:space="0" w:color="auto" w:frame="1"/>
          </w:rPr>
          <w:t>Research</w:t>
        </w:r>
      </w:hyperlink>
      <w:r w:rsidR="00D75250">
        <w:rPr>
          <w:rFonts w:eastAsia="Times New Roman" w:cs="Times New Roman"/>
          <w:color w:val="0000FF" w:themeColor="hyperlink"/>
          <w:szCs w:val="24"/>
          <w:u w:val="single"/>
          <w:bdr w:val="none" w:sz="0" w:space="0" w:color="auto" w:frame="1"/>
        </w:rPr>
        <w:t>.</w:t>
      </w:r>
      <w:r w:rsidR="00D75250" w:rsidRPr="005B3ECA">
        <w:rPr>
          <w:rFonts w:eastAsia="Times New Roman" w:cs="Times New Roman"/>
          <w:color w:val="000000"/>
          <w:szCs w:val="24"/>
        </w:rPr>
        <w:t> </w:t>
      </w:r>
    </w:p>
    <w:p w:rsidR="00D75250" w:rsidRDefault="006615CC" w:rsidP="00D75250">
      <w:pPr>
        <w:rPr>
          <w:rFonts w:eastAsia="Times New Roman" w:cs="Times New Roman"/>
          <w:color w:val="000000"/>
          <w:szCs w:val="24"/>
        </w:rPr>
      </w:pPr>
      <w:hyperlink r:id="rId20" w:history="1">
        <w:r w:rsidR="00D75250" w:rsidRPr="005B3ECA">
          <w:rPr>
            <w:rFonts w:eastAsia="Times New Roman" w:cs="Times New Roman"/>
            <w:b/>
            <w:bCs/>
            <w:color w:val="0000EE"/>
            <w:szCs w:val="24"/>
            <w:u w:val="single"/>
          </w:rPr>
          <w:t xml:space="preserve">Resources from 2018 English SOL Institutes: Deeper Learning </w:t>
        </w:r>
        <w:r w:rsidR="00D75250" w:rsidRPr="005B3ECA">
          <w:rPr>
            <w:rFonts w:eastAsia="Times New Roman" w:cs="Times New Roman"/>
            <w:b/>
            <w:bCs/>
            <w:color w:val="0000EE"/>
            <w:szCs w:val="24"/>
            <w:u w:val="single"/>
          </w:rPr>
          <w:br/>
        </w:r>
      </w:hyperlink>
      <w:r w:rsidR="00D75250" w:rsidRPr="005B3ECA">
        <w:rPr>
          <w:rFonts w:eastAsia="Times New Roman" w:cs="Times New Roman"/>
          <w:color w:val="000000"/>
          <w:szCs w:val="24"/>
        </w:rPr>
        <w:t xml:space="preserve">To assist school division teachers and leaders in implementing the new standards, the VDOE’s English Language Arts Institutes provided targeted professional development presented by </w:t>
      </w:r>
      <w:bookmarkStart w:id="0" w:name="_GoBack"/>
      <w:bookmarkEnd w:id="0"/>
      <w:r w:rsidR="00D75250" w:rsidRPr="005B3ECA">
        <w:rPr>
          <w:rFonts w:eastAsia="Times New Roman" w:cs="Times New Roman"/>
          <w:color w:val="000000"/>
          <w:szCs w:val="24"/>
        </w:rPr>
        <w:t>teachers from around the Commonwealth.</w:t>
      </w:r>
    </w:p>
    <w:p w:rsidR="00D75250" w:rsidRPr="005B3ECA" w:rsidRDefault="006615CC" w:rsidP="00D75250">
      <w:pPr>
        <w:shd w:val="clear" w:color="auto" w:fill="FFFFFF"/>
        <w:rPr>
          <w:rFonts w:eastAsia="Times New Roman" w:cs="Times New Roman"/>
          <w:color w:val="000000"/>
          <w:szCs w:val="24"/>
        </w:rPr>
      </w:pPr>
      <w:hyperlink r:id="rId21" w:history="1">
        <w:r w:rsidR="00D75250" w:rsidRPr="00166DBD">
          <w:rPr>
            <w:rStyle w:val="Hyperlink"/>
            <w:rFonts w:eastAsia="Times New Roman" w:cs="Times New Roman"/>
            <w:b/>
            <w:szCs w:val="24"/>
          </w:rPr>
          <w:t>Understand Scoring</w:t>
        </w:r>
      </w:hyperlink>
      <w:r w:rsidR="00D75250" w:rsidRPr="005B3ECA">
        <w:rPr>
          <w:rFonts w:eastAsia="Times New Roman" w:cs="Times New Roman"/>
          <w:color w:val="333333"/>
          <w:szCs w:val="24"/>
        </w:rPr>
        <w:t xml:space="preserve"> </w:t>
      </w:r>
      <w:r w:rsidR="00D75250" w:rsidRPr="005B3ECA">
        <w:rPr>
          <w:rFonts w:eastAsia="Times New Roman" w:cs="Times New Roman"/>
          <w:color w:val="333333"/>
          <w:szCs w:val="24"/>
        </w:rPr>
        <w:br/>
        <w:t xml:space="preserve">This application offers valuable insight into the constructed response scoring process used with the Virginia Standards of Learning tests. Through using this application, there is an opportunity </w:t>
      </w:r>
      <w:r w:rsidR="00D75250" w:rsidRPr="005B3ECA">
        <w:rPr>
          <w:rFonts w:eastAsia="Times New Roman" w:cs="Times New Roman"/>
          <w:szCs w:val="24"/>
        </w:rPr>
        <w:t>to practice scoring sets of student papers and view feedback on the scores assigned.</w:t>
      </w:r>
      <w:r w:rsidR="00D75250" w:rsidRPr="005B3ECA">
        <w:rPr>
          <w:rFonts w:eastAsia="Times New Roman" w:cs="Times New Roman"/>
          <w:color w:val="333333"/>
          <w:szCs w:val="24"/>
        </w:rPr>
        <w:t xml:space="preserve">  I</w:t>
      </w:r>
      <w:r w:rsidR="00D75250" w:rsidRPr="005B3ECA">
        <w:rPr>
          <w:rFonts w:eastAsia="Times New Roman" w:cs="Times New Roman"/>
          <w:szCs w:val="24"/>
        </w:rPr>
        <w:t>n support of local performance assessments to verify a credit in writing</w:t>
      </w:r>
      <w:r w:rsidR="00D75250">
        <w:rPr>
          <w:rFonts w:eastAsia="Times New Roman" w:cs="Times New Roman"/>
          <w:szCs w:val="24"/>
        </w:rPr>
        <w:t>,</w:t>
      </w:r>
      <w:r w:rsidR="00D75250" w:rsidRPr="005B3ECA">
        <w:rPr>
          <w:rFonts w:eastAsia="Times New Roman" w:cs="Times New Roman"/>
          <w:szCs w:val="24"/>
        </w:rPr>
        <w:t xml:space="preserve"> the following is available: </w:t>
      </w:r>
      <w:hyperlink r:id="rId22" w:history="1">
        <w:r w:rsidR="00D75250" w:rsidRPr="005B3ECA">
          <w:rPr>
            <w:rFonts w:eastAsia="Times New Roman" w:cs="Times New Roman"/>
            <w:color w:val="0000FF" w:themeColor="hyperlink"/>
            <w:szCs w:val="24"/>
            <w:u w:val="single"/>
            <w:bdr w:val="none" w:sz="0" w:space="0" w:color="auto" w:frame="1"/>
          </w:rPr>
          <w:t>Guidelines for the Use of Local Performance Assessments to Verify Credits in Writing</w:t>
        </w:r>
      </w:hyperlink>
      <w:r w:rsidR="00D75250" w:rsidRPr="005B3ECA">
        <w:rPr>
          <w:rFonts w:eastAsia="Times New Roman" w:cs="Times New Roman"/>
          <w:color w:val="000000"/>
          <w:szCs w:val="24"/>
        </w:rPr>
        <w:t xml:space="preserve">, </w:t>
      </w:r>
      <w:hyperlink r:id="rId23" w:history="1">
        <w:r w:rsidR="00D75250">
          <w:rPr>
            <w:rFonts w:eastAsia="Times New Roman" w:cs="Times New Roman"/>
            <w:color w:val="0000FF" w:themeColor="hyperlink"/>
            <w:szCs w:val="24"/>
            <w:u w:val="single"/>
            <w:bdr w:val="none" w:sz="0" w:space="0" w:color="auto" w:frame="1"/>
          </w:rPr>
          <w:t>Common Rubric for High School Writing</w:t>
        </w:r>
      </w:hyperlink>
      <w:r w:rsidR="00D75250" w:rsidRPr="005B3ECA">
        <w:rPr>
          <w:rFonts w:eastAsia="Times New Roman" w:cs="Times New Roman"/>
          <w:color w:val="000000"/>
          <w:szCs w:val="24"/>
        </w:rPr>
        <w:t>,</w:t>
      </w:r>
      <w:r w:rsidR="00D75250">
        <w:rPr>
          <w:rFonts w:eastAsia="Times New Roman" w:cs="Times New Roman"/>
          <w:color w:val="000000"/>
          <w:szCs w:val="24"/>
        </w:rPr>
        <w:t xml:space="preserve"> </w:t>
      </w:r>
      <w:hyperlink r:id="rId24" w:history="1">
        <w:r w:rsidR="00D75250" w:rsidRPr="006D16E7">
          <w:rPr>
            <w:rStyle w:val="Hyperlink"/>
            <w:rFonts w:eastAsia="Times New Roman" w:cs="Times New Roman"/>
            <w:szCs w:val="24"/>
          </w:rPr>
          <w:t>High School Writing Rubric</w:t>
        </w:r>
      </w:hyperlink>
      <w:r w:rsidR="00D75250">
        <w:rPr>
          <w:rFonts w:eastAsia="Times New Roman" w:cs="Times New Roman"/>
          <w:color w:val="000000"/>
          <w:szCs w:val="24"/>
        </w:rPr>
        <w:t>,</w:t>
      </w:r>
      <w:r w:rsidR="00D75250" w:rsidRPr="005B3ECA">
        <w:rPr>
          <w:rFonts w:eastAsia="Times New Roman" w:cs="Times New Roman"/>
          <w:color w:val="000000"/>
          <w:szCs w:val="24"/>
        </w:rPr>
        <w:t xml:space="preserve"> </w:t>
      </w:r>
      <w:hyperlink r:id="rId25" w:history="1">
        <w:r w:rsidR="00D75250" w:rsidRPr="005B3ECA">
          <w:rPr>
            <w:rFonts w:eastAsia="Times New Roman" w:cs="Times New Roman"/>
            <w:color w:val="0000FF" w:themeColor="hyperlink"/>
            <w:szCs w:val="24"/>
            <w:u w:val="single"/>
            <w:bdr w:val="none" w:sz="0" w:space="0" w:color="auto" w:frame="1"/>
          </w:rPr>
          <w:t>Sample Writing Tasks that could be used for the Body of Evidence to Verify Credits in Writing</w:t>
        </w:r>
      </w:hyperlink>
      <w:r w:rsidR="00D75250">
        <w:rPr>
          <w:rFonts w:eastAsia="Times New Roman" w:cs="Times New Roman"/>
          <w:color w:val="000000"/>
          <w:szCs w:val="24"/>
        </w:rPr>
        <w:t>, updated</w:t>
      </w:r>
      <w:r w:rsidR="00D27DF4">
        <w:rPr>
          <w:rFonts w:eastAsia="Times New Roman" w:cs="Times New Roman"/>
          <w:color w:val="000000"/>
          <w:szCs w:val="24"/>
        </w:rPr>
        <w:t xml:space="preserve"> </w:t>
      </w:r>
      <w:hyperlink r:id="rId26" w:history="1">
        <w:r>
          <w:rPr>
            <w:rStyle w:val="Hyperlink"/>
            <w:rFonts w:eastAsia="Times New Roman" w:cs="Times New Roman"/>
            <w:szCs w:val="24"/>
          </w:rPr>
          <w:t>Perfo</w:t>
        </w:r>
        <w:r>
          <w:rPr>
            <w:rStyle w:val="Hyperlink"/>
            <w:rFonts w:eastAsia="Times New Roman" w:cs="Times New Roman"/>
            <w:szCs w:val="24"/>
          </w:rPr>
          <w:t>rm</w:t>
        </w:r>
        <w:r>
          <w:rPr>
            <w:rStyle w:val="Hyperlink"/>
            <w:rFonts w:eastAsia="Times New Roman" w:cs="Times New Roman"/>
            <w:szCs w:val="24"/>
          </w:rPr>
          <w:t>ance Level Descriptors</w:t>
        </w:r>
      </w:hyperlink>
      <w:r>
        <w:rPr>
          <w:rStyle w:val="Hyperlink"/>
          <w:rFonts w:eastAsia="Times New Roman" w:cs="Times New Roman"/>
          <w:szCs w:val="24"/>
        </w:rPr>
        <w:t>,</w:t>
      </w:r>
      <w:r w:rsidR="00D27DF4">
        <w:rPr>
          <w:rFonts w:eastAsia="Times New Roman" w:cs="Times New Roman"/>
          <w:color w:val="000000"/>
          <w:szCs w:val="24"/>
        </w:rPr>
        <w:t xml:space="preserve"> </w:t>
      </w:r>
      <w:r w:rsidR="00D75250">
        <w:rPr>
          <w:rFonts w:eastAsia="Times New Roman" w:cs="Times New Roman"/>
          <w:color w:val="000000"/>
          <w:szCs w:val="24"/>
        </w:rPr>
        <w:t xml:space="preserve">and </w:t>
      </w:r>
      <w:hyperlink r:id="rId27" w:history="1">
        <w:r w:rsidR="00D75250" w:rsidRPr="006D16E7">
          <w:rPr>
            <w:rStyle w:val="Hyperlink"/>
            <w:rFonts w:eastAsia="Times New Roman" w:cs="Times New Roman"/>
            <w:szCs w:val="24"/>
          </w:rPr>
          <w:t>Implementation Support for the Use of Local Performance Assessments to Verify Credits in Writing</w:t>
        </w:r>
      </w:hyperlink>
      <w:r w:rsidR="00D75250">
        <w:rPr>
          <w:rFonts w:eastAsia="Times New Roman" w:cs="Times New Roman"/>
          <w:color w:val="000000"/>
          <w:szCs w:val="24"/>
        </w:rPr>
        <w:t>.</w:t>
      </w:r>
    </w:p>
    <w:p w:rsidR="00D75250" w:rsidRPr="005B3ECA" w:rsidRDefault="006615CC" w:rsidP="00D75250">
      <w:pPr>
        <w:rPr>
          <w:rFonts w:cs="Times New Roman"/>
          <w:szCs w:val="24"/>
        </w:rPr>
      </w:pPr>
      <w:hyperlink r:id="rId28" w:history="1">
        <w:r w:rsidR="00D75250" w:rsidRPr="002A5F98">
          <w:rPr>
            <w:rStyle w:val="Hyperlink"/>
            <w:rFonts w:cs="Times New Roman"/>
            <w:b/>
            <w:szCs w:val="24"/>
          </w:rPr>
          <w:t>Multisensory Structured Language Intervention (MSLI)</w:t>
        </w:r>
      </w:hyperlink>
      <w:r w:rsidR="00D75250">
        <w:rPr>
          <w:rFonts w:cs="Times New Roman"/>
          <w:szCs w:val="24"/>
          <w:u w:val="single"/>
        </w:rPr>
        <w:br/>
      </w:r>
      <w:r w:rsidR="00D75250" w:rsidRPr="005B3ECA">
        <w:rPr>
          <w:rFonts w:cs="Times New Roman"/>
          <w:szCs w:val="24"/>
        </w:rPr>
        <w:t xml:space="preserve">The MSLI Initiative consists of 30+ hours of professional development and participants are trained to implement this structured, direct reading instruction using the Orton-Gillingham approach. It is designed to address the needs of struggling readers who have difficulty with reading, spelling, and writing including those with a specific learning disability such as dyslexia. </w:t>
      </w:r>
      <w:r w:rsidR="00D75250">
        <w:rPr>
          <w:rFonts w:cs="Times New Roman"/>
          <w:szCs w:val="24"/>
        </w:rPr>
        <w:lastRenderedPageBreak/>
        <w:t xml:space="preserve">Resources including instructional strategies, guidance, and best practice are available on the VDOE </w:t>
      </w:r>
      <w:hyperlink r:id="rId29" w:history="1">
        <w:r w:rsidR="00D75250" w:rsidRPr="0045143F">
          <w:rPr>
            <w:rStyle w:val="Hyperlink"/>
            <w:rFonts w:cs="Times New Roman"/>
            <w:szCs w:val="24"/>
          </w:rPr>
          <w:t>website</w:t>
        </w:r>
      </w:hyperlink>
      <w:r w:rsidR="00D75250">
        <w:rPr>
          <w:rFonts w:cs="Times New Roman"/>
          <w:szCs w:val="24"/>
        </w:rPr>
        <w:t>.</w:t>
      </w:r>
    </w:p>
    <w:p w:rsidR="00D75250" w:rsidRPr="004D47A0" w:rsidRDefault="006615CC" w:rsidP="00D75250">
      <w:pPr>
        <w:pStyle w:val="Heading2"/>
        <w:spacing w:after="0"/>
        <w:rPr>
          <w:rFonts w:cs="Times New Roman"/>
          <w:szCs w:val="24"/>
        </w:rPr>
      </w:pPr>
      <w:hyperlink r:id="rId30" w:history="1">
        <w:r w:rsidR="00D75250" w:rsidRPr="004D47A0">
          <w:rPr>
            <w:rStyle w:val="Hyperlink"/>
            <w:rFonts w:cs="Times New Roman"/>
            <w:szCs w:val="24"/>
          </w:rPr>
          <w:t>Dyslexia</w:t>
        </w:r>
      </w:hyperlink>
    </w:p>
    <w:p w:rsidR="00D75250" w:rsidRDefault="00D75250" w:rsidP="00D75250">
      <w:pPr>
        <w:shd w:val="clear" w:color="auto" w:fill="FFFFFF"/>
        <w:spacing w:after="0"/>
        <w:rPr>
          <w:rFonts w:cs="Times New Roman"/>
          <w:b/>
          <w:szCs w:val="24"/>
        </w:rPr>
      </w:pPr>
      <w:r w:rsidRPr="005B3ECA">
        <w:rPr>
          <w:rFonts w:cs="Times New Roman"/>
          <w:szCs w:val="24"/>
        </w:rPr>
        <w:t xml:space="preserve">The Dyslexia Module covers awareness of reading difficulties and evidence-based reading interventions spanning across grades </w:t>
      </w:r>
      <w:r>
        <w:rPr>
          <w:rFonts w:cs="Times New Roman"/>
          <w:szCs w:val="24"/>
        </w:rPr>
        <w:t>P</w:t>
      </w:r>
      <w:r w:rsidRPr="005B3ECA">
        <w:rPr>
          <w:rFonts w:cs="Times New Roman"/>
          <w:szCs w:val="24"/>
        </w:rPr>
        <w:t xml:space="preserve">reK-12. School divisions are required to have a Dyslexia Advisor. </w:t>
      </w:r>
      <w:hyperlink r:id="rId31" w:history="1">
        <w:r w:rsidRPr="005B3ECA">
          <w:rPr>
            <w:rStyle w:val="Hyperlink"/>
            <w:rFonts w:cs="Times New Roman"/>
            <w:szCs w:val="24"/>
          </w:rPr>
          <w:t>VDOE resources</w:t>
        </w:r>
      </w:hyperlink>
      <w:r>
        <w:rPr>
          <w:rFonts w:cs="Times New Roman"/>
          <w:szCs w:val="24"/>
        </w:rPr>
        <w:t xml:space="preserve"> include</w:t>
      </w:r>
      <w:r w:rsidRPr="005B3ECA">
        <w:rPr>
          <w:rFonts w:cs="Times New Roman"/>
          <w:szCs w:val="24"/>
        </w:rPr>
        <w:t xml:space="preserve"> information and instructional resources, online educational opportunities, professional organizations</w:t>
      </w:r>
      <w:r>
        <w:rPr>
          <w:rFonts w:cs="Times New Roman"/>
          <w:szCs w:val="24"/>
        </w:rPr>
        <w:t>,</w:t>
      </w:r>
      <w:r w:rsidRPr="005B3ECA">
        <w:rPr>
          <w:rFonts w:cs="Times New Roman"/>
          <w:szCs w:val="24"/>
        </w:rPr>
        <w:t xml:space="preserve"> and reading centers</w:t>
      </w:r>
      <w:r>
        <w:rPr>
          <w:rFonts w:cs="Times New Roman"/>
          <w:b/>
          <w:szCs w:val="24"/>
        </w:rPr>
        <w:t>.</w:t>
      </w:r>
    </w:p>
    <w:p w:rsidR="00D75250" w:rsidRDefault="00D75250" w:rsidP="00D75250">
      <w:pPr>
        <w:shd w:val="clear" w:color="auto" w:fill="FFFFFF"/>
        <w:spacing w:after="0"/>
        <w:rPr>
          <w:rFonts w:cs="Times New Roman"/>
          <w:b/>
          <w:szCs w:val="24"/>
        </w:rPr>
      </w:pPr>
    </w:p>
    <w:p w:rsidR="00D75250" w:rsidRPr="00166DBD" w:rsidRDefault="006615CC" w:rsidP="00D75250">
      <w:pPr>
        <w:shd w:val="clear" w:color="auto" w:fill="FFFFFF"/>
        <w:rPr>
          <w:rFonts w:eastAsia="Times New Roman" w:cs="Times New Roman"/>
          <w:color w:val="000000"/>
          <w:szCs w:val="24"/>
        </w:rPr>
      </w:pPr>
      <w:hyperlink r:id="rId32" w:history="1">
        <w:r w:rsidR="00D75250" w:rsidRPr="005B3ECA">
          <w:rPr>
            <w:rFonts w:eastAsia="Times New Roman" w:cs="Times New Roman"/>
            <w:b/>
            <w:bCs/>
            <w:color w:val="0000EE"/>
            <w:szCs w:val="24"/>
            <w:u w:val="single"/>
          </w:rPr>
          <w:t>K-3 English Achievement Records</w:t>
        </w:r>
        <w:r w:rsidR="00D75250" w:rsidRPr="005B3ECA">
          <w:rPr>
            <w:rFonts w:eastAsia="Times New Roman" w:cs="Times New Roman"/>
            <w:b/>
            <w:bCs/>
            <w:color w:val="0000EE"/>
            <w:szCs w:val="24"/>
            <w:u w:val="single"/>
          </w:rPr>
          <w:br/>
        </w:r>
      </w:hyperlink>
      <w:r w:rsidR="00D75250" w:rsidRPr="005B3ECA">
        <w:rPr>
          <w:rFonts w:eastAsia="Times New Roman" w:cs="Times New Roman"/>
          <w:color w:val="000000"/>
          <w:szCs w:val="24"/>
        </w:rPr>
        <w:t>The Standards of Accreditation require schools to maintain an early skills and knowledge achievement record in reading and mathematics for each student in grades kindergarten through grade 3 to monitor student progress and to promote successful achievement on the third-grade Standards of Learning.</w:t>
      </w:r>
    </w:p>
    <w:p w:rsidR="00D75250" w:rsidRPr="00166DBD" w:rsidRDefault="006615CC" w:rsidP="00D75250">
      <w:pPr>
        <w:rPr>
          <w:rFonts w:eastAsia="Times New Roman" w:cs="Times New Roman"/>
          <w:color w:val="000000"/>
          <w:szCs w:val="24"/>
        </w:rPr>
      </w:pPr>
      <w:hyperlink r:id="rId33" w:history="1">
        <w:r w:rsidR="00D75250" w:rsidRPr="00166DBD">
          <w:rPr>
            <w:rStyle w:val="Hyperlink"/>
            <w:rFonts w:eastAsia="Times New Roman" w:cs="Times New Roman"/>
            <w:b/>
            <w:szCs w:val="24"/>
          </w:rPr>
          <w:t>Sample Text-Dependent Questions with Paired Passages</w:t>
        </w:r>
      </w:hyperlink>
      <w:r w:rsidR="00D75250" w:rsidRPr="005B3ECA">
        <w:rPr>
          <w:rFonts w:eastAsia="Times New Roman" w:cs="Times New Roman"/>
          <w:color w:val="000000"/>
          <w:szCs w:val="24"/>
        </w:rPr>
        <w:t> </w:t>
      </w:r>
      <w:r w:rsidR="00D75250" w:rsidRPr="005B3ECA">
        <w:rPr>
          <w:rFonts w:eastAsia="Times New Roman" w:cs="Times New Roman"/>
          <w:color w:val="000000"/>
          <w:szCs w:val="24"/>
        </w:rPr>
        <w:br/>
        <w:t>These samples provide fiction samples paired with companion nonfiction texts and offer a series of text-dependent questions, vocabulary activities, writing assignments, and opportunities for research. </w:t>
      </w:r>
    </w:p>
    <w:p w:rsidR="00D75250" w:rsidRPr="005B3ECA" w:rsidRDefault="006615CC" w:rsidP="00D75250">
      <w:pPr>
        <w:rPr>
          <w:rFonts w:eastAsia="Times New Roman" w:cs="Times New Roman"/>
          <w:color w:val="000000"/>
          <w:szCs w:val="24"/>
        </w:rPr>
      </w:pPr>
      <w:hyperlink r:id="rId34" w:history="1">
        <w:r w:rsidR="00D75250" w:rsidRPr="00166DBD">
          <w:rPr>
            <w:rStyle w:val="Hyperlink"/>
            <w:rFonts w:eastAsia="Times New Roman" w:cs="Times New Roman"/>
            <w:b/>
            <w:szCs w:val="24"/>
          </w:rPr>
          <w:t>Early Intervention Reading Initiative (EIRI)</w:t>
        </w:r>
      </w:hyperlink>
      <w:r w:rsidR="00D75250" w:rsidRPr="005B3ECA">
        <w:rPr>
          <w:rFonts w:eastAsia="Times New Roman" w:cs="Times New Roman"/>
          <w:color w:val="000000"/>
          <w:szCs w:val="24"/>
        </w:rPr>
        <w:t> </w:t>
      </w:r>
      <w:r w:rsidR="00D75250" w:rsidRPr="005B3ECA">
        <w:rPr>
          <w:rFonts w:eastAsia="Times New Roman" w:cs="Times New Roman"/>
          <w:color w:val="000000"/>
          <w:szCs w:val="24"/>
        </w:rPr>
        <w:br/>
        <w:t>EIRI provides intervention services to students who demonstrate reading deficiencies on the Phonological and Literacy Screening (PALS) assessment.</w:t>
      </w:r>
    </w:p>
    <w:p w:rsidR="00D75250" w:rsidRPr="00166DBD" w:rsidRDefault="006615CC" w:rsidP="00D75250">
      <w:pPr>
        <w:rPr>
          <w:rFonts w:eastAsia="Times New Roman" w:cs="Times New Roman"/>
          <w:color w:val="000000"/>
          <w:szCs w:val="24"/>
        </w:rPr>
      </w:pPr>
      <w:hyperlink r:id="rId35" w:history="1">
        <w:r w:rsidR="00D75250" w:rsidRPr="00166DBD">
          <w:rPr>
            <w:rStyle w:val="Hyperlink"/>
            <w:rFonts w:eastAsia="Times New Roman" w:cs="Times New Roman"/>
            <w:b/>
            <w:szCs w:val="24"/>
          </w:rPr>
          <w:t>Elementary Reading Early Literacy Instructional Videos</w:t>
        </w:r>
      </w:hyperlink>
      <w:r w:rsidR="00D75250" w:rsidRPr="00166DBD">
        <w:rPr>
          <w:rFonts w:eastAsia="Times New Roman" w:cs="Times New Roman"/>
          <w:b/>
          <w:color w:val="000000"/>
          <w:szCs w:val="24"/>
        </w:rPr>
        <w:t> </w:t>
      </w:r>
      <w:r w:rsidR="00D75250" w:rsidRPr="005B3ECA">
        <w:rPr>
          <w:rFonts w:eastAsia="Times New Roman" w:cs="Times New Roman"/>
          <w:color w:val="000000"/>
          <w:szCs w:val="24"/>
        </w:rPr>
        <w:br/>
        <w:t>These demonstrations are done by Virginia teachers sharing early literacy instructional strategies and activities.</w:t>
      </w:r>
    </w:p>
    <w:p w:rsidR="00D75250" w:rsidRPr="002C7236" w:rsidRDefault="00D75250" w:rsidP="00D75250">
      <w:pPr>
        <w:rPr>
          <w:rFonts w:eastAsia="Times New Roman" w:cs="Times New Roman"/>
          <w:b/>
          <w:color w:val="000000"/>
          <w:szCs w:val="24"/>
          <w:u w:val="single"/>
        </w:rPr>
      </w:pPr>
      <w:r w:rsidRPr="002C7236">
        <w:rPr>
          <w:rFonts w:eastAsia="Times New Roman" w:cs="Times New Roman"/>
          <w:b/>
          <w:color w:val="000000"/>
          <w:szCs w:val="24"/>
          <w:u w:val="single"/>
        </w:rPr>
        <w:t>High</w:t>
      </w:r>
      <w:r w:rsidR="00C278E7">
        <w:rPr>
          <w:rFonts w:eastAsia="Times New Roman" w:cs="Times New Roman"/>
          <w:b/>
          <w:color w:val="000000"/>
          <w:szCs w:val="24"/>
          <w:u w:val="single"/>
        </w:rPr>
        <w:t xml:space="preserve"> </w:t>
      </w:r>
      <w:r w:rsidRPr="002C7236">
        <w:rPr>
          <w:rFonts w:eastAsia="Times New Roman" w:cs="Times New Roman"/>
          <w:b/>
          <w:color w:val="000000"/>
          <w:szCs w:val="24"/>
          <w:u w:val="single"/>
        </w:rPr>
        <w:t>Quality Instructional Materials</w:t>
      </w:r>
      <w:r w:rsidRPr="002C7236">
        <w:rPr>
          <w:rFonts w:eastAsia="Times New Roman" w:cs="Times New Roman"/>
          <w:color w:val="000000"/>
          <w:szCs w:val="24"/>
        </w:rPr>
        <w:br/>
        <w:t>High</w:t>
      </w:r>
      <w:r w:rsidR="00CA7886">
        <w:rPr>
          <w:rFonts w:eastAsia="Times New Roman" w:cs="Times New Roman"/>
          <w:color w:val="000000"/>
          <w:szCs w:val="24"/>
        </w:rPr>
        <w:t>-</w:t>
      </w:r>
      <w:r w:rsidRPr="002C7236">
        <w:rPr>
          <w:rFonts w:eastAsia="Times New Roman" w:cs="Times New Roman"/>
          <w:color w:val="000000"/>
          <w:szCs w:val="24"/>
        </w:rPr>
        <w:t xml:space="preserve">quality instructional materials in combination with a strong curriculum are proven to have positive impacts on student learning.  School divisions are encouraged to seek materials that are research based, aligned to standards, and peer reviewed when considering instructional materials for their divisions.  Both </w:t>
      </w:r>
      <w:hyperlink r:id="rId36" w:history="1">
        <w:r w:rsidRPr="002C7236">
          <w:rPr>
            <w:rStyle w:val="Hyperlink"/>
            <w:rFonts w:eastAsia="Times New Roman" w:cs="Times New Roman"/>
            <w:szCs w:val="24"/>
          </w:rPr>
          <w:t>What Works Clearinghouse</w:t>
        </w:r>
      </w:hyperlink>
      <w:r w:rsidRPr="002C7236">
        <w:rPr>
          <w:rStyle w:val="Hyperlink"/>
          <w:rFonts w:eastAsia="Times New Roman" w:cs="Times New Roman"/>
          <w:szCs w:val="24"/>
        </w:rPr>
        <w:t xml:space="preserve"> </w:t>
      </w:r>
      <w:r w:rsidRPr="002C7236">
        <w:rPr>
          <w:rStyle w:val="Hyperlink"/>
          <w:rFonts w:eastAsia="Times New Roman" w:cs="Times New Roman"/>
          <w:color w:val="auto"/>
          <w:szCs w:val="24"/>
          <w:u w:val="none"/>
        </w:rPr>
        <w:t>from the U.S. Department of Education</w:t>
      </w:r>
      <w:r w:rsidRPr="002C7236">
        <w:rPr>
          <w:rFonts w:eastAsia="Times New Roman" w:cs="Times New Roman"/>
          <w:szCs w:val="24"/>
        </w:rPr>
        <w:t xml:space="preserve"> </w:t>
      </w:r>
      <w:r w:rsidRPr="002C7236">
        <w:rPr>
          <w:rFonts w:eastAsia="Times New Roman" w:cs="Times New Roman"/>
          <w:color w:val="000000"/>
          <w:szCs w:val="24"/>
        </w:rPr>
        <w:t xml:space="preserve">and </w:t>
      </w:r>
      <w:hyperlink r:id="rId37" w:history="1">
        <w:r w:rsidRPr="00FA505C">
          <w:rPr>
            <w:rStyle w:val="Hyperlink"/>
            <w:rFonts w:eastAsia="Times New Roman" w:cs="Times New Roman"/>
            <w:szCs w:val="24"/>
          </w:rPr>
          <w:t>EdReports.org</w:t>
        </w:r>
      </w:hyperlink>
      <w:r w:rsidRPr="00FA505C">
        <w:rPr>
          <w:rFonts w:eastAsia="Times New Roman" w:cs="Times New Roman"/>
          <w:color w:val="000000"/>
          <w:szCs w:val="24"/>
        </w:rPr>
        <w:t xml:space="preserve"> provide</w:t>
      </w:r>
      <w:r w:rsidRPr="002C7236">
        <w:rPr>
          <w:rFonts w:eastAsia="Times New Roman" w:cs="Times New Roman"/>
          <w:color w:val="000000"/>
          <w:szCs w:val="24"/>
        </w:rPr>
        <w:t xml:space="preserve"> research and information to support school divisions as they consider instructional materials.</w:t>
      </w:r>
      <w:r w:rsidRPr="002C7236">
        <w:rPr>
          <w:rFonts w:eastAsia="Times New Roman" w:cs="Times New Roman"/>
          <w:b/>
          <w:color w:val="000000"/>
          <w:szCs w:val="24"/>
          <w:u w:val="single"/>
        </w:rPr>
        <w:t xml:space="preserve"> </w:t>
      </w:r>
    </w:p>
    <w:p w:rsidR="00D75250" w:rsidRPr="0006583D" w:rsidRDefault="006615CC" w:rsidP="00D75250">
      <w:pPr>
        <w:rPr>
          <w:rFonts w:eastAsia="Times New Roman" w:cs="Times New Roman"/>
          <w:color w:val="000000"/>
          <w:szCs w:val="24"/>
        </w:rPr>
      </w:pPr>
      <w:hyperlink r:id="rId38" w:history="1">
        <w:r w:rsidR="00D75250" w:rsidRPr="002C7236">
          <w:rPr>
            <w:rStyle w:val="Hyperlink"/>
            <w:rFonts w:cs="Times New Roman"/>
            <w:b/>
            <w:iCs/>
            <w:szCs w:val="24"/>
            <w:shd w:val="clear" w:color="auto" w:fill="FFFFFF"/>
          </w:rPr>
          <w:t>Early Childhood Executive Directive Four</w:t>
        </w:r>
      </w:hyperlink>
      <w:r w:rsidR="00D75250">
        <w:rPr>
          <w:rFonts w:cs="Times New Roman"/>
          <w:iCs/>
          <w:color w:val="000000"/>
          <w:szCs w:val="24"/>
          <w:shd w:val="clear" w:color="auto" w:fill="FFFFFF"/>
        </w:rPr>
        <w:br/>
      </w:r>
      <w:r w:rsidR="00D75250" w:rsidRPr="002C7236">
        <w:rPr>
          <w:rFonts w:cs="Times New Roman"/>
          <w:iCs/>
          <w:color w:val="000000"/>
          <w:szCs w:val="24"/>
          <w:shd w:val="clear" w:color="auto" w:fill="FFFFFF"/>
        </w:rPr>
        <w:t>In July 2019, Governor Northam signed </w:t>
      </w:r>
      <w:r w:rsidR="00D75250" w:rsidRPr="002C7236">
        <w:rPr>
          <w:rFonts w:cs="Times New Roman"/>
          <w:iCs/>
          <w:szCs w:val="24"/>
          <w:shd w:val="clear" w:color="auto" w:fill="FFFFFF"/>
        </w:rPr>
        <w:t>Executive Directive Four</w:t>
      </w:r>
      <w:r w:rsidR="00D75250" w:rsidRPr="002C7236">
        <w:rPr>
          <w:rFonts w:cs="Times New Roman"/>
          <w:iCs/>
          <w:color w:val="000000"/>
          <w:szCs w:val="24"/>
          <w:shd w:val="clear" w:color="auto" w:fill="FFFFFF"/>
        </w:rPr>
        <w:t> to identify ways to improve access and quality for child</w:t>
      </w:r>
      <w:r w:rsidR="00CA7886">
        <w:rPr>
          <w:rFonts w:cs="Times New Roman"/>
          <w:iCs/>
          <w:color w:val="000000"/>
          <w:szCs w:val="24"/>
          <w:shd w:val="clear" w:color="auto" w:fill="FFFFFF"/>
        </w:rPr>
        <w:t>ren</w:t>
      </w:r>
      <w:r w:rsidR="00D75250" w:rsidRPr="002C7236">
        <w:rPr>
          <w:rFonts w:cs="Times New Roman"/>
          <w:iCs/>
          <w:color w:val="000000"/>
          <w:szCs w:val="24"/>
          <w:shd w:val="clear" w:color="auto" w:fill="FFFFFF"/>
        </w:rPr>
        <w:t xml:space="preserve"> ages birth-five. As a result </w:t>
      </w:r>
      <w:r w:rsidR="00D75250">
        <w:rPr>
          <w:rFonts w:cs="Times New Roman"/>
          <w:iCs/>
          <w:color w:val="000000"/>
          <w:szCs w:val="24"/>
          <w:shd w:val="clear" w:color="auto" w:fill="FFFFFF"/>
        </w:rPr>
        <w:t>of this Directive</w:t>
      </w:r>
      <w:r w:rsidR="00D75250" w:rsidRPr="002C7236">
        <w:rPr>
          <w:rFonts w:cs="Times New Roman"/>
          <w:iCs/>
          <w:color w:val="000000"/>
          <w:szCs w:val="24"/>
          <w:shd w:val="clear" w:color="auto" w:fill="FFFFFF"/>
        </w:rPr>
        <w:t>, a collaborative team has been working to review funding streams and make recommendations to maximize access for underserved children, starting with all at</w:t>
      </w:r>
      <w:r w:rsidR="00CA7886">
        <w:rPr>
          <w:rFonts w:cs="Times New Roman"/>
          <w:iCs/>
          <w:color w:val="000000"/>
          <w:szCs w:val="24"/>
          <w:shd w:val="clear" w:color="auto" w:fill="FFFFFF"/>
        </w:rPr>
        <w:t>-</w:t>
      </w:r>
      <w:r w:rsidR="00D75250" w:rsidRPr="002C7236">
        <w:rPr>
          <w:rFonts w:cs="Times New Roman"/>
          <w:iCs/>
          <w:color w:val="000000"/>
          <w:szCs w:val="24"/>
          <w:shd w:val="clear" w:color="auto" w:fill="FFFFFF"/>
        </w:rPr>
        <w:t>risk three</w:t>
      </w:r>
      <w:r w:rsidR="00C278E7">
        <w:rPr>
          <w:rFonts w:cs="Times New Roman"/>
          <w:iCs/>
          <w:color w:val="000000"/>
          <w:szCs w:val="24"/>
          <w:shd w:val="clear" w:color="auto" w:fill="FFFFFF"/>
        </w:rPr>
        <w:t xml:space="preserve">- </w:t>
      </w:r>
      <w:r w:rsidR="00D75250" w:rsidRPr="002C7236">
        <w:rPr>
          <w:rFonts w:cs="Times New Roman"/>
          <w:iCs/>
          <w:color w:val="000000"/>
          <w:szCs w:val="24"/>
          <w:shd w:val="clear" w:color="auto" w:fill="FFFFFF"/>
        </w:rPr>
        <w:t>and four</w:t>
      </w:r>
      <w:r w:rsidR="00C278E7">
        <w:rPr>
          <w:rFonts w:cs="Times New Roman"/>
          <w:iCs/>
          <w:color w:val="000000"/>
          <w:szCs w:val="24"/>
          <w:shd w:val="clear" w:color="auto" w:fill="FFFFFF"/>
        </w:rPr>
        <w:t>-</w:t>
      </w:r>
      <w:r w:rsidR="00D75250" w:rsidRPr="002C7236">
        <w:rPr>
          <w:rFonts w:cs="Times New Roman"/>
          <w:iCs/>
          <w:color w:val="000000"/>
          <w:szCs w:val="24"/>
          <w:shd w:val="clear" w:color="auto" w:fill="FFFFFF"/>
        </w:rPr>
        <w:t>year</w:t>
      </w:r>
      <w:r w:rsidR="00C278E7">
        <w:rPr>
          <w:rFonts w:cs="Times New Roman"/>
          <w:iCs/>
          <w:color w:val="000000"/>
          <w:szCs w:val="24"/>
          <w:shd w:val="clear" w:color="auto" w:fill="FFFFFF"/>
        </w:rPr>
        <w:t>-</w:t>
      </w:r>
      <w:r w:rsidR="00D75250" w:rsidRPr="002C7236">
        <w:rPr>
          <w:rFonts w:cs="Times New Roman"/>
          <w:iCs/>
          <w:color w:val="000000"/>
          <w:szCs w:val="24"/>
          <w:shd w:val="clear" w:color="auto" w:fill="FFFFFF"/>
        </w:rPr>
        <w:t>olds. The team is also proposing a strategy to build, pilot</w:t>
      </w:r>
      <w:r w:rsidR="00CA7886">
        <w:rPr>
          <w:rFonts w:cs="Times New Roman"/>
          <w:iCs/>
          <w:color w:val="000000"/>
          <w:szCs w:val="24"/>
          <w:shd w:val="clear" w:color="auto" w:fill="FFFFFF"/>
        </w:rPr>
        <w:t>,</w:t>
      </w:r>
      <w:r w:rsidR="00D75250" w:rsidRPr="002C7236">
        <w:rPr>
          <w:rFonts w:cs="Times New Roman"/>
          <w:iCs/>
          <w:color w:val="000000"/>
          <w:szCs w:val="24"/>
          <w:shd w:val="clear" w:color="auto" w:fill="FFFFFF"/>
        </w:rPr>
        <w:t xml:space="preserve"> and scale a uniform quality measurement system for all birth-</w:t>
      </w:r>
      <w:r w:rsidR="00D75250" w:rsidRPr="002C7236">
        <w:rPr>
          <w:rFonts w:cs="Times New Roman"/>
          <w:iCs/>
          <w:color w:val="000000"/>
          <w:szCs w:val="24"/>
          <w:shd w:val="clear" w:color="auto" w:fill="FFFFFF"/>
        </w:rPr>
        <w:lastRenderedPageBreak/>
        <w:t>five</w:t>
      </w:r>
      <w:r w:rsidR="00D75250">
        <w:rPr>
          <w:rFonts w:cs="Times New Roman"/>
          <w:iCs/>
          <w:color w:val="000000"/>
          <w:szCs w:val="24"/>
          <w:shd w:val="clear" w:color="auto" w:fill="FFFFFF"/>
        </w:rPr>
        <w:t xml:space="preserve"> </w:t>
      </w:r>
      <w:r w:rsidR="00D75250" w:rsidRPr="002C7236">
        <w:rPr>
          <w:rFonts w:cs="Times New Roman"/>
          <w:iCs/>
          <w:color w:val="000000"/>
          <w:szCs w:val="24"/>
          <w:shd w:val="clear" w:color="auto" w:fill="FFFFFF"/>
        </w:rPr>
        <w:t>publicly-funded programs, and examining strategies to consolidate state oversight of early childhood care and education programs.</w:t>
      </w:r>
      <w:r w:rsidR="00D75250" w:rsidRPr="0006583D">
        <w:rPr>
          <w:rFonts w:cs="Times New Roman"/>
          <w:iCs/>
          <w:color w:val="000000"/>
          <w:szCs w:val="24"/>
          <w:shd w:val="clear" w:color="auto" w:fill="FFFFFF"/>
        </w:rPr>
        <w:t> </w:t>
      </w:r>
    </w:p>
    <w:p w:rsidR="00D75250" w:rsidRPr="005B3ECA" w:rsidRDefault="006615CC" w:rsidP="00D75250">
      <w:pPr>
        <w:shd w:val="clear" w:color="auto" w:fill="FFFFFF"/>
        <w:rPr>
          <w:rFonts w:eastAsia="Times New Roman" w:cs="Times New Roman"/>
          <w:b/>
          <w:color w:val="000000"/>
          <w:szCs w:val="24"/>
        </w:rPr>
      </w:pPr>
      <w:hyperlink r:id="rId39" w:history="1">
        <w:r w:rsidR="00D75250" w:rsidRPr="00166DBD">
          <w:rPr>
            <w:rStyle w:val="Hyperlink"/>
            <w:rFonts w:cs="Times New Roman"/>
            <w:b/>
            <w:szCs w:val="24"/>
          </w:rPr>
          <w:t>English Learners</w:t>
        </w:r>
      </w:hyperlink>
      <w:r w:rsidR="00D75250">
        <w:rPr>
          <w:rStyle w:val="Hyperlink"/>
          <w:rFonts w:cs="Times New Roman"/>
          <w:b/>
          <w:szCs w:val="24"/>
        </w:rPr>
        <w:t xml:space="preserve"> (EL)</w:t>
      </w:r>
      <w:r w:rsidR="00D75250" w:rsidRPr="005B3ECA">
        <w:rPr>
          <w:rFonts w:cs="Times New Roman"/>
          <w:color w:val="000000"/>
          <w:szCs w:val="24"/>
        </w:rPr>
        <w:br/>
        <w:t>Information is available from</w:t>
      </w:r>
      <w:r w:rsidR="00D75250">
        <w:rPr>
          <w:rFonts w:cs="Times New Roman"/>
          <w:color w:val="000000"/>
          <w:szCs w:val="24"/>
        </w:rPr>
        <w:t xml:space="preserve"> the</w:t>
      </w:r>
      <w:r w:rsidR="00D75250" w:rsidRPr="005B3ECA">
        <w:rPr>
          <w:rFonts w:cs="Times New Roman"/>
          <w:color w:val="000000"/>
          <w:szCs w:val="24"/>
        </w:rPr>
        <w:t xml:space="preserve"> VDOE to provide </w:t>
      </w:r>
      <w:r w:rsidR="00D75250" w:rsidRPr="005B3ECA">
        <w:rPr>
          <w:rFonts w:cs="Times New Roman"/>
          <w:color w:val="000000"/>
          <w:szCs w:val="24"/>
          <w:shd w:val="clear" w:color="auto" w:fill="FFFFFF"/>
        </w:rPr>
        <w:t>links to resources that support educators in providing equitable instruction and ser</w:t>
      </w:r>
      <w:r w:rsidR="00D75250">
        <w:rPr>
          <w:rFonts w:cs="Times New Roman"/>
          <w:color w:val="000000"/>
          <w:szCs w:val="24"/>
          <w:shd w:val="clear" w:color="auto" w:fill="FFFFFF"/>
        </w:rPr>
        <w:t>vices to English Learners (EL).</w:t>
      </w:r>
    </w:p>
    <w:p w:rsidR="00D75250" w:rsidRPr="005B3ECA" w:rsidRDefault="006615CC" w:rsidP="00D75250">
      <w:pPr>
        <w:shd w:val="clear" w:color="auto" w:fill="FFFFFF"/>
        <w:rPr>
          <w:rFonts w:cs="Times New Roman"/>
          <w:color w:val="000000"/>
          <w:szCs w:val="24"/>
        </w:rPr>
      </w:pPr>
      <w:hyperlink r:id="rId40" w:history="1">
        <w:r w:rsidR="00D75250" w:rsidRPr="00166DBD">
          <w:rPr>
            <w:rStyle w:val="Hyperlink"/>
            <w:rFonts w:cs="Times New Roman"/>
            <w:b/>
            <w:szCs w:val="24"/>
          </w:rPr>
          <w:t>School Readiness</w:t>
        </w:r>
      </w:hyperlink>
      <w:r w:rsidR="00D75250" w:rsidRPr="005B3ECA">
        <w:rPr>
          <w:rFonts w:eastAsia="Times New Roman" w:cs="Times New Roman"/>
          <w:color w:val="000000"/>
          <w:szCs w:val="24"/>
        </w:rPr>
        <w:t xml:space="preserve"> </w:t>
      </w:r>
      <w:r w:rsidR="00D75250" w:rsidRPr="005B3ECA">
        <w:rPr>
          <w:rFonts w:eastAsia="Times New Roman" w:cs="Times New Roman"/>
          <w:color w:val="000000"/>
          <w:szCs w:val="24"/>
        </w:rPr>
        <w:br/>
      </w:r>
      <w:r w:rsidR="00D75250" w:rsidRPr="005B3ECA">
        <w:rPr>
          <w:rFonts w:cs="Times New Roman"/>
          <w:color w:val="000000"/>
          <w:szCs w:val="24"/>
          <w:shd w:val="clear" w:color="auto" w:fill="FFFFFF"/>
        </w:rPr>
        <w:t>Support for effective early childhood programs that provide engaging learning experiences which promote </w:t>
      </w:r>
      <w:hyperlink r:id="rId41" w:history="1">
        <w:r w:rsidR="00D75250" w:rsidRPr="005B3ECA">
          <w:rPr>
            <w:rStyle w:val="Hyperlink"/>
            <w:rFonts w:cs="Times New Roman"/>
            <w:szCs w:val="24"/>
            <w:bdr w:val="none" w:sz="0" w:space="0" w:color="auto" w:frame="1"/>
            <w:shd w:val="clear" w:color="auto" w:fill="FFFFFF"/>
          </w:rPr>
          <w:t>school readiness</w:t>
        </w:r>
      </w:hyperlink>
      <w:r w:rsidR="00D75250" w:rsidRPr="005B3ECA">
        <w:rPr>
          <w:rFonts w:cs="Times New Roman"/>
          <w:color w:val="000000"/>
          <w:szCs w:val="24"/>
          <w:shd w:val="clear" w:color="auto" w:fill="FFFFFF"/>
        </w:rPr>
        <w:t xml:space="preserve">.  </w:t>
      </w:r>
      <w:hyperlink r:id="rId42" w:history="1">
        <w:r w:rsidR="00D75250" w:rsidRPr="005B3ECA">
          <w:rPr>
            <w:rStyle w:val="Hyperlink"/>
            <w:rFonts w:cs="Times New Roman"/>
            <w:szCs w:val="24"/>
          </w:rPr>
          <w:t>Early Childhood Special Education Resources</w:t>
        </w:r>
      </w:hyperlink>
      <w:r w:rsidR="00D75250" w:rsidRPr="005B3ECA">
        <w:rPr>
          <w:rFonts w:cs="Times New Roman"/>
          <w:color w:val="000000"/>
          <w:szCs w:val="24"/>
        </w:rPr>
        <w:t xml:space="preserve"> are available to support each child's unique learning needs.</w:t>
      </w:r>
    </w:p>
    <w:p w:rsidR="00D75250" w:rsidRPr="005B3ECA" w:rsidRDefault="006615CC" w:rsidP="00CA7886">
      <w:pPr>
        <w:pStyle w:val="Heading2"/>
        <w:spacing w:line="240" w:lineRule="auto"/>
        <w:rPr>
          <w:rFonts w:eastAsia="Times New Roman" w:cs="Times New Roman"/>
          <w:b w:val="0"/>
          <w:color w:val="000000"/>
          <w:szCs w:val="24"/>
          <w:shd w:val="clear" w:color="auto" w:fill="FFFFFF"/>
        </w:rPr>
      </w:pPr>
      <w:hyperlink r:id="rId43" w:history="1">
        <w:r w:rsidR="00D75250" w:rsidRPr="00882FEA">
          <w:rPr>
            <w:rStyle w:val="Hyperlink"/>
            <w:rFonts w:cs="Times New Roman"/>
            <w:szCs w:val="24"/>
          </w:rPr>
          <w:t>Specially-designed Instruction</w:t>
        </w:r>
      </w:hyperlink>
      <w:r w:rsidR="00CA7886">
        <w:rPr>
          <w:rStyle w:val="Hyperlink"/>
          <w:rFonts w:cs="Times New Roman"/>
          <w:szCs w:val="24"/>
        </w:rPr>
        <w:br/>
      </w:r>
      <w:r w:rsidR="00D75250" w:rsidRPr="00CA7886">
        <w:rPr>
          <w:rFonts w:cs="Times New Roman"/>
          <w:b w:val="0"/>
          <w:szCs w:val="24"/>
        </w:rPr>
        <w:t xml:space="preserve">Specially-designed Instruction is provided to teachers in schools identified as needing to improve instruction and results for students with disabilities. Instructional tools include components of the </w:t>
      </w:r>
      <w:r w:rsidR="00D75250" w:rsidRPr="00CA7886">
        <w:rPr>
          <w:rFonts w:cs="Times New Roman"/>
          <w:b w:val="0"/>
          <w:i/>
          <w:szCs w:val="24"/>
        </w:rPr>
        <w:t>Strategic Instruction Model (SIM</w:t>
      </w:r>
      <w:r w:rsidR="00D75250" w:rsidRPr="00CA7886">
        <w:rPr>
          <w:rFonts w:cs="Times New Roman"/>
          <w:b w:val="0"/>
          <w:szCs w:val="24"/>
        </w:rPr>
        <w:t xml:space="preserve">) that consist of content enhancement routines and learning strategies. These tools include evidence-based materials that teachers can use in the classroom to improve reading instruction. In addition, the </w:t>
      </w:r>
      <w:hyperlink r:id="rId44" w:history="1">
        <w:r w:rsidR="00D75250" w:rsidRPr="00CA7886">
          <w:rPr>
            <w:rStyle w:val="Hyperlink"/>
            <w:rFonts w:cs="Times New Roman"/>
            <w:b w:val="0"/>
            <w:szCs w:val="24"/>
            <w:shd w:val="clear" w:color="auto" w:fill="FFFFFF"/>
          </w:rPr>
          <w:t>Content Literacy Continuum</w:t>
        </w:r>
      </w:hyperlink>
      <w:r w:rsidR="00D75250" w:rsidRPr="00CA7886">
        <w:rPr>
          <w:rFonts w:eastAsia="Times New Roman" w:cs="Times New Roman"/>
          <w:b w:val="0"/>
          <w:color w:val="000000"/>
          <w:szCs w:val="24"/>
          <w:shd w:val="clear" w:color="auto" w:fill="FFFFFF"/>
        </w:rPr>
        <w:t xml:space="preserve"> (CLC) is a coordinated and aligned schoolwide approach to improve literacy for all students in secondary schools.</w:t>
      </w:r>
      <w:r w:rsidR="00D75250" w:rsidRPr="005B3ECA">
        <w:rPr>
          <w:rFonts w:eastAsia="Times New Roman" w:cs="Times New Roman"/>
          <w:color w:val="000000"/>
          <w:szCs w:val="24"/>
          <w:shd w:val="clear" w:color="auto" w:fill="FFFFFF"/>
        </w:rPr>
        <w:t> </w:t>
      </w:r>
    </w:p>
    <w:p w:rsidR="00D75250" w:rsidRPr="00BD3E5F" w:rsidRDefault="006615CC" w:rsidP="00D75250">
      <w:pPr>
        <w:rPr>
          <w:rFonts w:eastAsia="Times New Roman" w:cs="Times New Roman"/>
          <w:color w:val="000000"/>
          <w:szCs w:val="24"/>
        </w:rPr>
      </w:pPr>
      <w:hyperlink r:id="rId45" w:history="1">
        <w:r w:rsidR="00D75250" w:rsidRPr="005B3ECA">
          <w:rPr>
            <w:rFonts w:eastAsia="Times New Roman" w:cs="Times New Roman"/>
            <w:b/>
            <w:bCs/>
            <w:color w:val="0000EE"/>
            <w:szCs w:val="24"/>
            <w:u w:val="single"/>
          </w:rPr>
          <w:t>SOL Testing Blueprints</w:t>
        </w:r>
        <w:r w:rsidR="00D75250" w:rsidRPr="005B3ECA">
          <w:rPr>
            <w:rFonts w:eastAsia="Times New Roman" w:cs="Times New Roman"/>
            <w:b/>
            <w:bCs/>
            <w:color w:val="0000EE"/>
            <w:szCs w:val="24"/>
            <w:u w:val="single"/>
          </w:rPr>
          <w:br/>
        </w:r>
      </w:hyperlink>
      <w:r w:rsidR="00D75250" w:rsidRPr="005B3ECA">
        <w:rPr>
          <w:rFonts w:eastAsia="Times New Roman" w:cs="Times New Roman"/>
          <w:color w:val="000000"/>
          <w:szCs w:val="24"/>
        </w:rPr>
        <w:t>Posted SOL testing blueprints indicate the reporting categories for each of the reading and writing SOL tests, the SOL assessed in each reporting category, the number of test items for each reporting category and for the test as a whole, and the number of field test items for the test.</w:t>
      </w:r>
      <w:r w:rsidR="00D75250">
        <w:rPr>
          <w:rFonts w:eastAsia="Times New Roman" w:cs="Times New Roman"/>
          <w:color w:val="000000"/>
          <w:szCs w:val="24"/>
        </w:rPr>
        <w:br/>
      </w:r>
      <w:r w:rsidR="00D75250" w:rsidRPr="005B3ECA">
        <w:rPr>
          <w:rFonts w:eastAsia="Times New Roman" w:cs="Times New Roman"/>
          <w:color w:val="000000"/>
          <w:szCs w:val="24"/>
        </w:rPr>
        <w:br/>
      </w:r>
      <w:hyperlink r:id="rId46" w:history="1">
        <w:r w:rsidR="00D75250" w:rsidRPr="005B3ECA">
          <w:rPr>
            <w:rFonts w:eastAsia="Times New Roman" w:cs="Times New Roman"/>
            <w:b/>
            <w:bCs/>
            <w:color w:val="0000EE"/>
            <w:szCs w:val="24"/>
            <w:u w:val="single"/>
          </w:rPr>
          <w:t>SOL Practice Items</w:t>
        </w:r>
        <w:r w:rsidR="00D75250" w:rsidRPr="005B3ECA">
          <w:rPr>
            <w:rFonts w:eastAsia="Times New Roman" w:cs="Times New Roman"/>
            <w:b/>
            <w:bCs/>
            <w:color w:val="0000EE"/>
            <w:szCs w:val="24"/>
            <w:u w:val="single"/>
          </w:rPr>
          <w:br/>
        </w:r>
      </w:hyperlink>
      <w:r w:rsidR="00D75250" w:rsidRPr="005B3ECA">
        <w:rPr>
          <w:rFonts w:eastAsia="Times New Roman" w:cs="Times New Roman"/>
          <w:color w:val="000000"/>
          <w:szCs w:val="24"/>
        </w:rPr>
        <w:t>To support student preparation for test questions that assess the 2017 </w:t>
      </w:r>
      <w:r w:rsidR="00D75250" w:rsidRPr="005B3ECA">
        <w:rPr>
          <w:rFonts w:eastAsia="Times New Roman" w:cs="Times New Roman"/>
          <w:i/>
          <w:iCs/>
          <w:color w:val="000000"/>
          <w:szCs w:val="24"/>
        </w:rPr>
        <w:t>English SOL</w:t>
      </w:r>
      <w:r w:rsidR="00D75250" w:rsidRPr="005B3ECA">
        <w:rPr>
          <w:rFonts w:eastAsia="Times New Roman" w:cs="Times New Roman"/>
          <w:color w:val="000000"/>
          <w:szCs w:val="24"/>
        </w:rPr>
        <w:t xml:space="preserve">, a set of practice items delivered via </w:t>
      </w:r>
      <w:hyperlink r:id="rId47" w:history="1">
        <w:r w:rsidR="00D75250" w:rsidRPr="00DB7A76">
          <w:rPr>
            <w:rStyle w:val="Hyperlink"/>
            <w:rFonts w:eastAsia="Times New Roman" w:cs="Times New Roman"/>
            <w:szCs w:val="24"/>
          </w:rPr>
          <w:t>TestNav™</w:t>
        </w:r>
      </w:hyperlink>
      <w:r w:rsidR="00D75250" w:rsidRPr="005B3ECA">
        <w:rPr>
          <w:rFonts w:eastAsia="Times New Roman" w:cs="Times New Roman"/>
          <w:color w:val="000000"/>
          <w:szCs w:val="24"/>
        </w:rPr>
        <w:t xml:space="preserve">, was developed and posted on the VDOE website for each SOL </w:t>
      </w:r>
      <w:r w:rsidR="00D75250">
        <w:rPr>
          <w:rFonts w:eastAsia="Times New Roman" w:cs="Times New Roman"/>
          <w:color w:val="000000"/>
          <w:szCs w:val="24"/>
        </w:rPr>
        <w:t>Reading test</w:t>
      </w:r>
      <w:r w:rsidR="00D75250" w:rsidRPr="00FB3FBD">
        <w:rPr>
          <w:rFonts w:eastAsia="Times New Roman" w:cs="Times New Roman"/>
          <w:color w:val="000000"/>
          <w:szCs w:val="24"/>
        </w:rPr>
        <w:t xml:space="preserve">.  </w:t>
      </w:r>
      <w:r w:rsidR="00D75250" w:rsidRPr="005B3ECA">
        <w:rPr>
          <w:rFonts w:eastAsia="Times New Roman" w:cs="Times New Roman"/>
          <w:color w:val="000000"/>
          <w:szCs w:val="24"/>
        </w:rPr>
        <w:t xml:space="preserve">SOL practice items provide students an opportunity to become familiar with new types of items that reflect the increased rigor and new content. SOL practice items contain technology-enhanced items (TEI) that require students to demonstrate their learning in ways other than a multiple choice format. </w:t>
      </w:r>
      <w:hyperlink r:id="rId48" w:history="1">
        <w:r w:rsidR="00D75250" w:rsidRPr="00BD3E5F">
          <w:rPr>
            <w:rStyle w:val="Hyperlink"/>
            <w:rFonts w:eastAsia="Times New Roman" w:cs="Times New Roman"/>
            <w:szCs w:val="24"/>
          </w:rPr>
          <w:t>Computer Adaptive Testing</w:t>
        </w:r>
      </w:hyperlink>
      <w:r w:rsidR="00D75250" w:rsidRPr="00BD3E5F">
        <w:rPr>
          <w:rFonts w:eastAsia="Times New Roman" w:cs="Times New Roman"/>
          <w:color w:val="000000"/>
          <w:szCs w:val="24"/>
        </w:rPr>
        <w:t xml:space="preserve"> (CAT) is an assessment that is customized for every student. </w:t>
      </w:r>
    </w:p>
    <w:p w:rsidR="003A3B74" w:rsidRDefault="00D75250" w:rsidP="00D75250">
      <w:pPr>
        <w:rPr>
          <w:szCs w:val="24"/>
        </w:rPr>
      </w:pPr>
      <w:r w:rsidRPr="00175003">
        <w:rPr>
          <w:szCs w:val="24"/>
        </w:rPr>
        <w:t xml:space="preserve">Tests begin with a student being administered a passage and an associated set of items that have a medium level of difficulty.  Each subsequent passage and set of items administered to a student is selected based on the student’s performance on the previous set of questions. This is determined by </w:t>
      </w:r>
      <w:r>
        <w:rPr>
          <w:szCs w:val="24"/>
        </w:rPr>
        <w:t xml:space="preserve">whether the </w:t>
      </w:r>
      <w:r w:rsidRPr="00175003">
        <w:rPr>
          <w:szCs w:val="24"/>
        </w:rPr>
        <w:t xml:space="preserve">questions </w:t>
      </w:r>
      <w:r>
        <w:rPr>
          <w:szCs w:val="24"/>
        </w:rPr>
        <w:t xml:space="preserve">were </w:t>
      </w:r>
      <w:r w:rsidRPr="00175003">
        <w:rPr>
          <w:szCs w:val="24"/>
        </w:rPr>
        <w:t>answered correctly by the student as well as the difficulty level of those questions.</w:t>
      </w:r>
      <w:r w:rsidRPr="00175003">
        <w:rPr>
          <w:color w:val="FF0000"/>
          <w:szCs w:val="24"/>
        </w:rPr>
        <w:t xml:space="preserve"> </w:t>
      </w:r>
      <w:r w:rsidRPr="00175003">
        <w:rPr>
          <w:szCs w:val="24"/>
        </w:rPr>
        <w:t xml:space="preserve">A student who answers more questions correctly in a passage set of items is more likely to get a slightly more difficult set of items in the next passage set. Conversely, if a student answers more questions incorrectly in the passage set, a slightly less difficult set of items will likely be administered in the next </w:t>
      </w:r>
      <w:r>
        <w:rPr>
          <w:szCs w:val="24"/>
        </w:rPr>
        <w:t>passage set.</w:t>
      </w:r>
      <w:r w:rsidRPr="003A3B74">
        <w:rPr>
          <w:szCs w:val="24"/>
        </w:rPr>
        <w:t xml:space="preserve"> </w:t>
      </w:r>
    </w:p>
    <w:p w:rsidR="00D75250" w:rsidRPr="003A3B74" w:rsidRDefault="00D75250" w:rsidP="00D75250">
      <w:pPr>
        <w:rPr>
          <w:b/>
          <w:szCs w:val="24"/>
        </w:rPr>
      </w:pPr>
      <w:r w:rsidRPr="003A3B74">
        <w:rPr>
          <w:b/>
          <w:szCs w:val="24"/>
        </w:rPr>
        <w:lastRenderedPageBreak/>
        <w:t>It is important to note that while the CAT adapts for each student, the test items and passages are based on grade level Standards of Learning and reading material.</w:t>
      </w:r>
    </w:p>
    <w:p w:rsidR="00D75250" w:rsidRPr="005B3ECA" w:rsidRDefault="006615CC" w:rsidP="00D75250">
      <w:pPr>
        <w:rPr>
          <w:rFonts w:eastAsia="Times New Roman" w:cs="Times New Roman"/>
          <w:color w:val="000000"/>
          <w:szCs w:val="24"/>
        </w:rPr>
      </w:pPr>
      <w:hyperlink r:id="rId49" w:history="1">
        <w:r w:rsidR="00D75250" w:rsidRPr="00166DBD">
          <w:rPr>
            <w:rStyle w:val="Hyperlink"/>
            <w:rFonts w:eastAsia="Times New Roman" w:cs="Times New Roman"/>
            <w:b/>
            <w:bCs/>
            <w:szCs w:val="24"/>
          </w:rPr>
          <w:t>Participation and Inclusion Guidelines</w:t>
        </w:r>
      </w:hyperlink>
      <w:r w:rsidR="00D75250" w:rsidRPr="005B3ECA">
        <w:rPr>
          <w:rFonts w:eastAsia="Times New Roman" w:cs="Times New Roman"/>
          <w:color w:val="000000"/>
          <w:szCs w:val="24"/>
        </w:rPr>
        <w:br/>
        <w:t>All students in tested grade levels and courses are expected to participate in Virginia’s assessment program, unless specifically exempted by state or federal law or by Board of Education regulations. Virginia’s assessment system includes students with disabilities and limited English proficient (LEP) students. Students with disabilities and LEP students may take Standards of Learning tests with or without accommodations or they may be assessed through altern</w:t>
      </w:r>
      <w:r w:rsidR="00D75250">
        <w:rPr>
          <w:rFonts w:eastAsia="Times New Roman" w:cs="Times New Roman"/>
          <w:color w:val="000000"/>
          <w:szCs w:val="24"/>
        </w:rPr>
        <w:t>ate or alternative assessments.</w:t>
      </w:r>
    </w:p>
    <w:p w:rsidR="00D75250" w:rsidRDefault="006615CC" w:rsidP="00D75250">
      <w:pPr>
        <w:rPr>
          <w:rFonts w:eastAsia="Times New Roman" w:cs="Times New Roman"/>
          <w:color w:val="000000"/>
          <w:szCs w:val="24"/>
        </w:rPr>
      </w:pPr>
      <w:hyperlink r:id="rId50" w:history="1">
        <w:r w:rsidR="00D75250" w:rsidRPr="00166DBD">
          <w:rPr>
            <w:rFonts w:eastAsia="Times New Roman" w:cs="Times New Roman"/>
            <w:b/>
            <w:bCs/>
            <w:color w:val="0000EE"/>
            <w:szCs w:val="24"/>
            <w:u w:val="single"/>
          </w:rPr>
          <w:t>Approved Textbooks</w:t>
        </w:r>
        <w:r w:rsidR="00D75250" w:rsidRPr="005B3ECA">
          <w:rPr>
            <w:rFonts w:eastAsia="Times New Roman" w:cs="Times New Roman"/>
            <w:b/>
            <w:bCs/>
            <w:color w:val="0000EE"/>
            <w:szCs w:val="24"/>
            <w:u w:val="single"/>
          </w:rPr>
          <w:br/>
        </w:r>
      </w:hyperlink>
      <w:r w:rsidR="00D75250" w:rsidRPr="005B3ECA">
        <w:rPr>
          <w:rFonts w:eastAsia="Times New Roman" w:cs="Times New Roman"/>
          <w:color w:val="000000"/>
          <w:szCs w:val="24"/>
        </w:rPr>
        <w:t>The VDOE posted the list of textbooks for K-12 English that was approved by the Board of Education.  Included are SOL correlations for each approved textbook to assist school divisions in the local textbook adoption process.</w:t>
      </w:r>
    </w:p>
    <w:p w:rsidR="00D75250" w:rsidRPr="002C7236" w:rsidRDefault="00D75250" w:rsidP="00D75250">
      <w:pPr>
        <w:rPr>
          <w:rFonts w:eastAsia="Times New Roman" w:cs="Times New Roman"/>
          <w:color w:val="000000"/>
          <w:szCs w:val="24"/>
        </w:rPr>
      </w:pPr>
      <w:r>
        <w:rPr>
          <w:rFonts w:eastAsia="Times New Roman" w:cs="Times New Roman"/>
          <w:color w:val="000000"/>
          <w:szCs w:val="24"/>
        </w:rPr>
        <w:t xml:space="preserve">This is the first of several Superintendent’s Memos that will address literacy resources and best practices for classroom use during the 2019-2020 academic school year. </w:t>
      </w:r>
      <w:r w:rsidRPr="005A0863">
        <w:rPr>
          <w:rFonts w:cs="Times New Roman"/>
        </w:rPr>
        <w:t xml:space="preserve">Questions regarding English instructional resources should be directed to Jill Nogueras, English Coordinator, by email at </w:t>
      </w:r>
      <w:hyperlink r:id="rId51" w:history="1">
        <w:r w:rsidRPr="005A0863">
          <w:rPr>
            <w:rStyle w:val="Hyperlink"/>
            <w:rFonts w:cs="Times New Roman"/>
          </w:rPr>
          <w:t>Jill.Nogueras@doe.virginia.gov</w:t>
        </w:r>
      </w:hyperlink>
      <w:r w:rsidRPr="005A0863">
        <w:rPr>
          <w:rFonts w:cs="Times New Roman"/>
        </w:rPr>
        <w:t xml:space="preserve"> or by telephone at (804) 225-2227; or Carmen Kurek, Elementary English and Reading Specialist, by email at </w:t>
      </w:r>
      <w:hyperlink r:id="rId52" w:history="1">
        <w:r w:rsidRPr="005A0863">
          <w:rPr>
            <w:rStyle w:val="Hyperlink"/>
            <w:rFonts w:cs="Times New Roman"/>
          </w:rPr>
          <w:t>Carmen.Kurek@doe.virginia.gov</w:t>
        </w:r>
      </w:hyperlink>
      <w:r w:rsidRPr="005A0863">
        <w:rPr>
          <w:rFonts w:cs="Times New Roman"/>
        </w:rPr>
        <w:t xml:space="preserve"> or by telephone at (804) 225-3203. Questions regarding Assessment resources should be emailed to</w:t>
      </w:r>
      <w:r>
        <w:rPr>
          <w:rFonts w:cs="Times New Roman"/>
        </w:rPr>
        <w:t xml:space="preserve"> </w:t>
      </w:r>
      <w:hyperlink r:id="rId53" w:history="1">
        <w:r w:rsidRPr="00D54158">
          <w:rPr>
            <w:rStyle w:val="Hyperlink"/>
            <w:rFonts w:cs="Times New Roman"/>
          </w:rPr>
          <w:t>Student_Assessment@doe.virginia.gov</w:t>
        </w:r>
      </w:hyperlink>
      <w:r>
        <w:rPr>
          <w:rFonts w:cs="Times New Roman"/>
        </w:rPr>
        <w:t xml:space="preserve"> or by telephone to</w:t>
      </w:r>
      <w:r w:rsidRPr="00D54158">
        <w:rPr>
          <w:rFonts w:cs="Times New Roman"/>
        </w:rPr>
        <w:t xml:space="preserve"> (804) 225-2102. Questions related to Special Education and Student Services should be directed to the Department of Special Education and Student Services, Office of Instructional Services</w:t>
      </w:r>
      <w:r>
        <w:rPr>
          <w:rFonts w:cs="Times New Roman"/>
        </w:rPr>
        <w:t xml:space="preserve"> at</w:t>
      </w:r>
      <w:r w:rsidRPr="00D54158">
        <w:rPr>
          <w:rFonts w:cs="Times New Roman"/>
        </w:rPr>
        <w:t xml:space="preserve"> (804) 225-2932 and questions related to English Language Learner </w:t>
      </w:r>
      <w:r>
        <w:rPr>
          <w:rFonts w:cs="Times New Roman"/>
        </w:rPr>
        <w:t>I</w:t>
      </w:r>
      <w:r w:rsidRPr="00D54158">
        <w:rPr>
          <w:rFonts w:cs="Times New Roman"/>
        </w:rPr>
        <w:t xml:space="preserve">nstruction should be directed to </w:t>
      </w:r>
      <w:hyperlink r:id="rId54" w:history="1">
        <w:r w:rsidRPr="0006583D">
          <w:rPr>
            <w:rStyle w:val="Hyperlink"/>
            <w:rFonts w:cs="Times New Roman"/>
          </w:rPr>
          <w:t xml:space="preserve"> Jessica.Costa@doe.virginia.gov</w:t>
        </w:r>
      </w:hyperlink>
      <w:r w:rsidRPr="00D54158">
        <w:rPr>
          <w:rFonts w:cs="Times New Roman"/>
        </w:rPr>
        <w:t>, English Language L</w:t>
      </w:r>
      <w:r>
        <w:rPr>
          <w:rFonts w:cs="Times New Roman"/>
        </w:rPr>
        <w:t>earner S</w:t>
      </w:r>
      <w:r w:rsidRPr="00D54158">
        <w:rPr>
          <w:rFonts w:cs="Times New Roman"/>
        </w:rPr>
        <w:t>pecialist</w:t>
      </w:r>
      <w:r>
        <w:rPr>
          <w:rFonts w:cs="Times New Roman"/>
        </w:rPr>
        <w:t>,</w:t>
      </w:r>
      <w:r w:rsidRPr="00D54158">
        <w:rPr>
          <w:rFonts w:cs="Times New Roman"/>
        </w:rPr>
        <w:t xml:space="preserve"> at (804) 786-3927.</w:t>
      </w:r>
    </w:p>
    <w:p w:rsidR="00167950" w:rsidRPr="002F2AF8" w:rsidRDefault="00167950" w:rsidP="00167950">
      <w:pPr>
        <w:rPr>
          <w:color w:val="000000"/>
          <w:szCs w:val="24"/>
        </w:rPr>
      </w:pPr>
    </w:p>
    <w:p w:rsidR="008C4A46" w:rsidRPr="002F2AF8" w:rsidRDefault="005E064F" w:rsidP="00167950">
      <w:pPr>
        <w:rPr>
          <w:color w:val="000000"/>
          <w:szCs w:val="24"/>
        </w:rPr>
      </w:pPr>
      <w:r w:rsidRPr="002F2AF8">
        <w:rPr>
          <w:rStyle w:val="PlaceholderText"/>
          <w:color w:val="auto"/>
          <w:szCs w:val="24"/>
        </w:rPr>
        <w:t>JFL/</w:t>
      </w:r>
      <w:r w:rsidR="00D75250">
        <w:rPr>
          <w:color w:val="000000"/>
          <w:szCs w:val="24"/>
        </w:rPr>
        <w:t>JN/pk</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7145D"/>
    <w:rsid w:val="002A6350"/>
    <w:rsid w:val="002F2AF8"/>
    <w:rsid w:val="002F2DAF"/>
    <w:rsid w:val="0031177E"/>
    <w:rsid w:val="003238EA"/>
    <w:rsid w:val="003A3B74"/>
    <w:rsid w:val="00406FF4"/>
    <w:rsid w:val="00414707"/>
    <w:rsid w:val="004F6547"/>
    <w:rsid w:val="005840A5"/>
    <w:rsid w:val="005E064F"/>
    <w:rsid w:val="005E06EF"/>
    <w:rsid w:val="00625A9B"/>
    <w:rsid w:val="00653DCC"/>
    <w:rsid w:val="006615CC"/>
    <w:rsid w:val="006F488F"/>
    <w:rsid w:val="00726AE8"/>
    <w:rsid w:val="0073236D"/>
    <w:rsid w:val="00756255"/>
    <w:rsid w:val="00793593"/>
    <w:rsid w:val="007A73B4"/>
    <w:rsid w:val="007C0B3F"/>
    <w:rsid w:val="007C3E67"/>
    <w:rsid w:val="00851C0B"/>
    <w:rsid w:val="008631A7"/>
    <w:rsid w:val="00895A04"/>
    <w:rsid w:val="008C4A46"/>
    <w:rsid w:val="00966F21"/>
    <w:rsid w:val="00977AFA"/>
    <w:rsid w:val="009B51FA"/>
    <w:rsid w:val="009C7253"/>
    <w:rsid w:val="009E38A6"/>
    <w:rsid w:val="00A26586"/>
    <w:rsid w:val="00A30BC9"/>
    <w:rsid w:val="00A3144F"/>
    <w:rsid w:val="00A57CBC"/>
    <w:rsid w:val="00A65EE6"/>
    <w:rsid w:val="00A67B2F"/>
    <w:rsid w:val="00A81436"/>
    <w:rsid w:val="00AE65FD"/>
    <w:rsid w:val="00B01E92"/>
    <w:rsid w:val="00B25322"/>
    <w:rsid w:val="00BC1A9C"/>
    <w:rsid w:val="00BE00E6"/>
    <w:rsid w:val="00C23584"/>
    <w:rsid w:val="00C25FA1"/>
    <w:rsid w:val="00C278E7"/>
    <w:rsid w:val="00CA70A4"/>
    <w:rsid w:val="00CA7886"/>
    <w:rsid w:val="00CF0233"/>
    <w:rsid w:val="00D27DF4"/>
    <w:rsid w:val="00D534B4"/>
    <w:rsid w:val="00D55B56"/>
    <w:rsid w:val="00D75250"/>
    <w:rsid w:val="00D95780"/>
    <w:rsid w:val="00DA0871"/>
    <w:rsid w:val="00DA14B1"/>
    <w:rsid w:val="00DD368F"/>
    <w:rsid w:val="00DE36A1"/>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8D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752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e.virginia.gov/testing/sol/standards_docs/english/2017/english-crosswalk-2017-2010.docx" TargetMode="External"/><Relationship Id="rId18" Type="http://schemas.openxmlformats.org/officeDocument/2006/relationships/hyperlink" Target="http://www.doe.virginia.gov/testing/sol/standards_docs/english/2017/progression-chart/grammar-progression-cht-2017.docx" TargetMode="External"/><Relationship Id="rId26" Type="http://schemas.openxmlformats.org/officeDocument/2006/relationships/hyperlink" Target="http://www.doe.virginia.gov/testing/sol/standards_docs/english/2017/writing-eoc-pld-2017-final.docx" TargetMode="External"/><Relationship Id="rId39" Type="http://schemas.openxmlformats.org/officeDocument/2006/relationships/hyperlink" Target="http://www.doe.virginia.gov/instruction/esl/index.shtml" TargetMode="External"/><Relationship Id="rId21" Type="http://schemas.openxmlformats.org/officeDocument/2006/relationships/hyperlink" Target="https://va.scoring.pearsonassessments.com/understandscoring/" TargetMode="External"/><Relationship Id="rId34" Type="http://schemas.openxmlformats.org/officeDocument/2006/relationships/hyperlink" Target="http://www.doe.virginia.gov/instruction/english/elementary/reading/early_intervention_reading.shtml" TargetMode="External"/><Relationship Id="rId42" Type="http://schemas.openxmlformats.org/officeDocument/2006/relationships/hyperlink" Target="http://www.doe.virginia.gov/early-childhood/disabilities/index.shtml" TargetMode="External"/><Relationship Id="rId47" Type="http://schemas.openxmlformats.org/officeDocument/2006/relationships/hyperlink" Target="http://www.doe.virginia.gov/testing/sol/practice_items/testnav8.shtml" TargetMode="External"/><Relationship Id="rId50" Type="http://schemas.openxmlformats.org/officeDocument/2006/relationships/hyperlink" Target="http://www.doe.virginia.gov/instruction/textbooks/english/index.s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e.virginia.gov/testing/sol/standards_docs/english/2017/cf/english-cf-2017.docx" TargetMode="External"/><Relationship Id="rId17" Type="http://schemas.openxmlformats.org/officeDocument/2006/relationships/hyperlink" Target="http://www.doe.virginia.gov/testing/sol/standards_docs/english/2017/progression-chart/writing-progression-cht-2017.docx" TargetMode="External"/><Relationship Id="rId25" Type="http://schemas.openxmlformats.org/officeDocument/2006/relationships/hyperlink" Target="http://www.doe.virginia.gov/testing/sol/standards_docs/english/sample-writing-tasks.docx" TargetMode="External"/><Relationship Id="rId33" Type="http://schemas.openxmlformats.org/officeDocument/2006/relationships/hyperlink" Target="http://www.doe.virginia.gov/testing/sol/standards_docs/english/2017/text-dependent/index.shtml" TargetMode="External"/><Relationship Id="rId38" Type="http://schemas.openxmlformats.org/officeDocument/2006/relationships/hyperlink" Target="https://www.governor.virginia.gov/media/governorvirginiagov/executive-actions/ED-4-Establishing-The-Governors-Executive-Leadership-Team-on-School-Readiness.pdf" TargetMode="External"/><Relationship Id="rId46" Type="http://schemas.openxmlformats.org/officeDocument/2006/relationships/hyperlink" Target="http://www.doe.virginia.gov/testing/sol/practice_items/testnav8.shtml" TargetMode="External"/><Relationship Id="rId2" Type="http://schemas.openxmlformats.org/officeDocument/2006/relationships/numbering" Target="numbering.xml"/><Relationship Id="rId16" Type="http://schemas.openxmlformats.org/officeDocument/2006/relationships/hyperlink" Target="http://www.doe.virginia.gov/testing/sol/standards_docs/english/2017/progression-chart/reading-progression-cht-2017.docx" TargetMode="External"/><Relationship Id="rId20" Type="http://schemas.openxmlformats.org/officeDocument/2006/relationships/hyperlink" Target="http://www.doe.virginia.gov/instruction/english/professional_development/institutes/2018/index.shtml" TargetMode="External"/><Relationship Id="rId29" Type="http://schemas.openxmlformats.org/officeDocument/2006/relationships/hyperlink" Target="http://www.doe.virginia.gov/special_ed/disabilities/learning_disability/index.shtml" TargetMode="External"/><Relationship Id="rId41" Type="http://schemas.openxmlformats.org/officeDocument/2006/relationships/hyperlink" Target="http://www.doe.virginia.gov/early-childhood/school-readiness/index.shtml" TargetMode="External"/><Relationship Id="rId54" Type="http://schemas.openxmlformats.org/officeDocument/2006/relationships/hyperlink" Target="mailto:%20Jessica.Costa@doe.virginia.gov?subject=English%20Me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testing/sol/standards_docs/english/2017/stds-all-english-2017.docx" TargetMode="External"/><Relationship Id="rId24" Type="http://schemas.openxmlformats.org/officeDocument/2006/relationships/hyperlink" Target="http://www.doe.virginia.gov/testing/sol/standards_docs/english/2017/2017-scoring-rubric-final.docx" TargetMode="External"/><Relationship Id="rId32" Type="http://schemas.openxmlformats.org/officeDocument/2006/relationships/hyperlink" Target="http://www.doe.virginia.gov/instruction/english/elementary/k-3_english_achievement_records.shtml" TargetMode="External"/><Relationship Id="rId37" Type="http://schemas.openxmlformats.org/officeDocument/2006/relationships/hyperlink" Target="https://www.edreports.org/" TargetMode="External"/><Relationship Id="rId40" Type="http://schemas.openxmlformats.org/officeDocument/2006/relationships/hyperlink" Target="http://www.doe.virginia.gov/early-childhood/curriculum/index.shtml" TargetMode="External"/><Relationship Id="rId45" Type="http://schemas.openxmlformats.org/officeDocument/2006/relationships/hyperlink" Target="http://www.doe.virginia.gov/testing/sol/standards_docs/english/index.shtml" TargetMode="External"/><Relationship Id="rId53" Type="http://schemas.openxmlformats.org/officeDocument/2006/relationships/hyperlink" Target="mailto:Student_Assessment@doe.virginia.gov" TargetMode="External"/><Relationship Id="rId5" Type="http://schemas.openxmlformats.org/officeDocument/2006/relationships/webSettings" Target="webSettings.xml"/><Relationship Id="rId15" Type="http://schemas.openxmlformats.org/officeDocument/2006/relationships/hyperlink" Target="http://www.doe.virginia.gov/testing/sol/standards_docs/english/2017/progression-chart/communication-progression-cht-2017.docx" TargetMode="External"/><Relationship Id="rId23" Type="http://schemas.openxmlformats.org/officeDocument/2006/relationships/hyperlink" Target="http://www.doe.virginia.gov/testing/sol/standards_docs/english/2017/hs-rubric-2017-standards.docx" TargetMode="External"/><Relationship Id="rId28" Type="http://schemas.openxmlformats.org/officeDocument/2006/relationships/hyperlink" Target="http://www.doe.virginia.gov/special_ed/disabilities/learning_disability/index.shtml" TargetMode="External"/><Relationship Id="rId36" Type="http://schemas.openxmlformats.org/officeDocument/2006/relationships/hyperlink" Target="https://ies.ed.gov/ncee/wwc/" TargetMode="External"/><Relationship Id="rId49" Type="http://schemas.openxmlformats.org/officeDocument/2006/relationships/hyperlink" Target="http://www.doe.virginia.gov/testing/participation/index.shtml" TargetMode="External"/><Relationship Id="rId10" Type="http://schemas.openxmlformats.org/officeDocument/2006/relationships/hyperlink" Target="http://www.doe.virginia.gov/testing/sol/standards_docs/english/2017/stds-all-english-2017.docx" TargetMode="External"/><Relationship Id="rId19" Type="http://schemas.openxmlformats.org/officeDocument/2006/relationships/hyperlink" Target="http://www.doe.virginia.gov/testing/sol/standards_docs/english/2017/progression-chart/research-progression-cht-2017.docx" TargetMode="External"/><Relationship Id="rId31" Type="http://schemas.openxmlformats.org/officeDocument/2006/relationships/hyperlink" Target="http://www.doe.virginia.gov/special_ed/disabilities/learning_disability/dyslexia.shtml" TargetMode="External"/><Relationship Id="rId44" Type="http://schemas.openxmlformats.org/officeDocument/2006/relationships/hyperlink" Target="http://www.doe.virginia.gov/instruction/content_literacy_continuum/index.shtml" TargetMode="External"/><Relationship Id="rId52" Type="http://schemas.openxmlformats.org/officeDocument/2006/relationships/hyperlink" Target="mailto:Carmen.Kurek@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testing/sol/standards_docs/english/index.shtml" TargetMode="External"/><Relationship Id="rId22" Type="http://schemas.openxmlformats.org/officeDocument/2006/relationships/hyperlink" Target="http://www.doe.virginia.gov/testing/sol/standards_docs/english/guidelines-eoc-writing-final.docx" TargetMode="External"/><Relationship Id="rId27" Type="http://schemas.openxmlformats.org/officeDocument/2006/relationships/hyperlink" Target="http://www.doe.virginia.gov/testing/sol/standards_docs/english/2017/implementation-support-2019.docx" TargetMode="External"/><Relationship Id="rId30" Type="http://schemas.openxmlformats.org/officeDocument/2006/relationships/hyperlink" Target="http://www.doe.virginia.gov/teaching/licensure/dyslexia-module/story_html5.html" TargetMode="External"/><Relationship Id="rId35" Type="http://schemas.openxmlformats.org/officeDocument/2006/relationships/hyperlink" Target="http://www.doe.virginia.gov/instruction/english/elementary/reading/early_literacy_strategies.shtml" TargetMode="External"/><Relationship Id="rId43" Type="http://schemas.openxmlformats.org/officeDocument/2006/relationships/hyperlink" Target="http://www.doe.virginia.gov/instruction/content_literacy_continuum/index.shtml" TargetMode="External"/><Relationship Id="rId48" Type="http://schemas.openxmlformats.org/officeDocument/2006/relationships/hyperlink" Target="http://www.doe.virginia.gov/testing/test_administration/cat/index.shtml" TargetMode="External"/><Relationship Id="rId56" Type="http://schemas.openxmlformats.org/officeDocument/2006/relationships/theme" Target="theme/theme1.xml"/><Relationship Id="rId8" Type="http://schemas.openxmlformats.org/officeDocument/2006/relationships/hyperlink" Target="http://www.doe.virginia.gov/administrators/index.shtml" TargetMode="External"/><Relationship Id="rId51" Type="http://schemas.openxmlformats.org/officeDocument/2006/relationships/hyperlink" Target="mailto:Jill.Nogueras@doe.virginia.gov"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C1D5-1BFD-490B-88AC-01521F01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6</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2019-10-10T12:10:00Z</dcterms:created>
  <dcterms:modified xsi:type="dcterms:W3CDTF">2019-10-16T14:00:00Z</dcterms:modified>
</cp:coreProperties>
</file>