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AD639B">
        <w:rPr>
          <w:szCs w:val="24"/>
        </w:rPr>
        <w:t>238</w:t>
      </w:r>
      <w:r w:rsidR="006F488F">
        <w:rPr>
          <w:szCs w:val="24"/>
        </w:rPr>
        <w:t>-19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6F4D492F" wp14:editId="02FD8E6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3018CF">
      <w:pPr>
        <w:tabs>
          <w:tab w:val="left" w:pos="144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AD639B">
        <w:rPr>
          <w:szCs w:val="24"/>
        </w:rPr>
        <w:t>September 27</w:t>
      </w:r>
      <w:r w:rsidR="00E75B5A">
        <w:rPr>
          <w:szCs w:val="24"/>
        </w:rPr>
        <w:t>, 2019</w:t>
      </w:r>
    </w:p>
    <w:p w:rsidR="00167950" w:rsidRPr="002F2AF8" w:rsidRDefault="00167950" w:rsidP="003018CF">
      <w:pPr>
        <w:tabs>
          <w:tab w:val="left" w:pos="1440"/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3018CF">
      <w:pPr>
        <w:tabs>
          <w:tab w:val="left" w:pos="144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4A3118" w:rsidRDefault="00167950" w:rsidP="00CB54BA">
      <w:pPr>
        <w:pStyle w:val="Heading2"/>
        <w:tabs>
          <w:tab w:val="left" w:pos="-2430"/>
        </w:tabs>
        <w:ind w:left="1440" w:hanging="1440"/>
        <w:rPr>
          <w:i/>
          <w:szCs w:val="24"/>
        </w:rPr>
      </w:pPr>
      <w:r w:rsidRPr="004A3118">
        <w:rPr>
          <w:szCs w:val="24"/>
        </w:rPr>
        <w:t>SUBJECT:</w:t>
      </w:r>
      <w:r w:rsidR="00CB54BA" w:rsidRPr="004A3118">
        <w:rPr>
          <w:szCs w:val="24"/>
        </w:rPr>
        <w:tab/>
      </w:r>
      <w:r w:rsidR="00E75B5A" w:rsidRPr="004A3118">
        <w:rPr>
          <w:szCs w:val="24"/>
        </w:rPr>
        <w:t xml:space="preserve">Resources for the New </w:t>
      </w:r>
      <w:r w:rsidR="00FD1D81" w:rsidRPr="004A3118">
        <w:rPr>
          <w:szCs w:val="24"/>
        </w:rPr>
        <w:t>History and Social Science Tests Assessing the 2015</w:t>
      </w:r>
      <w:r w:rsidR="00CB54BA" w:rsidRPr="004A3118">
        <w:rPr>
          <w:szCs w:val="24"/>
        </w:rPr>
        <w:t xml:space="preserve"> </w:t>
      </w:r>
      <w:r w:rsidR="00FD1D81" w:rsidRPr="004A3118">
        <w:rPr>
          <w:i/>
          <w:szCs w:val="24"/>
        </w:rPr>
        <w:t>History and Social Science</w:t>
      </w:r>
      <w:r w:rsidR="00E75B5A" w:rsidRPr="004A3118">
        <w:rPr>
          <w:i/>
          <w:szCs w:val="24"/>
        </w:rPr>
        <w:t xml:space="preserve"> Standards of Learning</w:t>
      </w:r>
    </w:p>
    <w:p w:rsidR="005D624E" w:rsidRDefault="00E75B5A" w:rsidP="008546E5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As stated in </w:t>
      </w:r>
      <w:hyperlink r:id="rId10" w:history="1">
        <w:r w:rsidRPr="00FD1D81">
          <w:rPr>
            <w:rStyle w:val="Hyperlink"/>
            <w:szCs w:val="24"/>
          </w:rPr>
          <w:t>Superintendent’s Memorandum #</w:t>
        </w:r>
        <w:r w:rsidR="00FD1D81" w:rsidRPr="00FD1D81">
          <w:rPr>
            <w:rStyle w:val="Hyperlink"/>
            <w:szCs w:val="24"/>
          </w:rPr>
          <w:t>092-19</w:t>
        </w:r>
      </w:hyperlink>
      <w:r>
        <w:rPr>
          <w:color w:val="000000"/>
          <w:szCs w:val="24"/>
        </w:rPr>
        <w:t xml:space="preserve">, dated </w:t>
      </w:r>
      <w:r w:rsidR="005D624E">
        <w:rPr>
          <w:color w:val="000000"/>
          <w:szCs w:val="24"/>
        </w:rPr>
        <w:t>April 19, 2019</w:t>
      </w:r>
      <w:r>
        <w:rPr>
          <w:color w:val="000000"/>
          <w:szCs w:val="24"/>
        </w:rPr>
        <w:t>, i</w:t>
      </w:r>
      <w:r w:rsidR="005D624E">
        <w:rPr>
          <w:color w:val="000000"/>
          <w:szCs w:val="24"/>
        </w:rPr>
        <w:t>mplementation of the new history and social science</w:t>
      </w:r>
      <w:r>
        <w:rPr>
          <w:color w:val="000000"/>
          <w:szCs w:val="24"/>
        </w:rPr>
        <w:t xml:space="preserve"> tests based on the </w:t>
      </w:r>
      <w:r w:rsidR="005D624E">
        <w:rPr>
          <w:color w:val="000000"/>
          <w:szCs w:val="24"/>
        </w:rPr>
        <w:t>2015</w:t>
      </w:r>
      <w:r>
        <w:rPr>
          <w:color w:val="000000"/>
          <w:szCs w:val="24"/>
        </w:rPr>
        <w:t xml:space="preserve"> </w:t>
      </w:r>
      <w:r w:rsidR="005D624E" w:rsidRPr="005D624E">
        <w:rPr>
          <w:i/>
          <w:color w:val="000000"/>
          <w:szCs w:val="24"/>
        </w:rPr>
        <w:t>History and Social Science</w:t>
      </w:r>
      <w:r w:rsidRPr="005D624E">
        <w:rPr>
          <w:i/>
          <w:color w:val="000000"/>
          <w:szCs w:val="24"/>
        </w:rPr>
        <w:t xml:space="preserve"> Standards of Learning</w:t>
      </w:r>
      <w:r>
        <w:rPr>
          <w:color w:val="000000"/>
          <w:szCs w:val="24"/>
        </w:rPr>
        <w:t xml:space="preserve"> (SOL)</w:t>
      </w:r>
      <w:r w:rsidR="005D624E">
        <w:rPr>
          <w:color w:val="000000"/>
          <w:szCs w:val="24"/>
        </w:rPr>
        <w:t xml:space="preserve"> will begin with the spring 2020</w:t>
      </w:r>
      <w:r>
        <w:rPr>
          <w:color w:val="000000"/>
          <w:szCs w:val="24"/>
        </w:rPr>
        <w:t xml:space="preserve"> administration for the </w:t>
      </w:r>
      <w:r w:rsidR="005D624E">
        <w:rPr>
          <w:color w:val="000000"/>
          <w:szCs w:val="24"/>
        </w:rPr>
        <w:t>following SOL tests:</w:t>
      </w:r>
    </w:p>
    <w:p w:rsidR="005D624E" w:rsidRDefault="005D624E" w:rsidP="005D624E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>Virginia Studies</w:t>
      </w:r>
    </w:p>
    <w:p w:rsidR="005D624E" w:rsidRDefault="005D624E" w:rsidP="005D624E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>Civics and Economics</w:t>
      </w:r>
    </w:p>
    <w:p w:rsidR="005D624E" w:rsidRDefault="005D624E" w:rsidP="005D624E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>Virginia and U.S. History</w:t>
      </w:r>
    </w:p>
    <w:p w:rsidR="005D624E" w:rsidRPr="005D624E" w:rsidRDefault="005D624E" w:rsidP="005D624E">
      <w:pPr>
        <w:pStyle w:val="ListParagraph"/>
        <w:numPr>
          <w:ilvl w:val="0"/>
          <w:numId w:val="0"/>
        </w:numPr>
        <w:ind w:left="720"/>
        <w:rPr>
          <w:color w:val="000000"/>
          <w:szCs w:val="24"/>
        </w:rPr>
      </w:pPr>
    </w:p>
    <w:p w:rsidR="00E75B5A" w:rsidRDefault="00E75B5A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This memo introduc</w:t>
      </w:r>
      <w:r w:rsidR="005D624E">
        <w:rPr>
          <w:color w:val="000000"/>
          <w:szCs w:val="24"/>
        </w:rPr>
        <w:t>es resources for the new history and social science</w:t>
      </w:r>
      <w:r>
        <w:rPr>
          <w:color w:val="000000"/>
          <w:szCs w:val="24"/>
        </w:rPr>
        <w:t xml:space="preserve"> tests.</w:t>
      </w:r>
    </w:p>
    <w:p w:rsidR="00E75B5A" w:rsidRDefault="00E75B5A" w:rsidP="00E75B5A">
      <w:pPr>
        <w:pStyle w:val="Heading1"/>
        <w:jc w:val="left"/>
        <w:rPr>
          <w:b/>
        </w:rPr>
      </w:pPr>
      <w:r w:rsidRPr="00E75B5A">
        <w:rPr>
          <w:b/>
        </w:rPr>
        <w:t>New Test Blueprints</w:t>
      </w:r>
    </w:p>
    <w:p w:rsidR="00CB6FF7" w:rsidRDefault="00E75B5A" w:rsidP="00E75B5A">
      <w:pPr>
        <w:pStyle w:val="Default"/>
        <w:rPr>
          <w:rFonts w:ascii="Times New Roman" w:hAnsi="Times New Roman" w:cs="Times New Roman"/>
        </w:rPr>
      </w:pPr>
      <w:r w:rsidRPr="001F34AD">
        <w:rPr>
          <w:rFonts w:ascii="Times New Roman" w:hAnsi="Times New Roman" w:cs="Times New Roman"/>
        </w:rPr>
        <w:t>Test blueprints</w:t>
      </w:r>
      <w:r w:rsidRPr="001F34AD">
        <w:rPr>
          <w:rFonts w:ascii="Times New Roman" w:hAnsi="Times New Roman" w:cs="Times New Roman"/>
          <w:b/>
        </w:rPr>
        <w:t xml:space="preserve"> </w:t>
      </w:r>
      <w:r w:rsidRPr="001F34AD">
        <w:rPr>
          <w:rFonts w:ascii="Times New Roman" w:hAnsi="Times New Roman" w:cs="Times New Roman"/>
        </w:rPr>
        <w:t>for the new</w:t>
      </w:r>
      <w:r>
        <w:rPr>
          <w:rFonts w:ascii="Times New Roman" w:hAnsi="Times New Roman" w:cs="Times New Roman"/>
        </w:rPr>
        <w:t xml:space="preserve"> </w:t>
      </w:r>
      <w:r w:rsidR="005D624E">
        <w:rPr>
          <w:rFonts w:ascii="Times New Roman" w:hAnsi="Times New Roman" w:cs="Times New Roman"/>
        </w:rPr>
        <w:t>history and social science</w:t>
      </w:r>
      <w:r>
        <w:rPr>
          <w:rFonts w:ascii="Times New Roman" w:hAnsi="Times New Roman" w:cs="Times New Roman"/>
        </w:rPr>
        <w:t xml:space="preserve"> </w:t>
      </w:r>
      <w:r w:rsidRPr="001F34AD">
        <w:rPr>
          <w:rFonts w:ascii="Times New Roman" w:hAnsi="Times New Roman" w:cs="Times New Roman"/>
        </w:rPr>
        <w:t xml:space="preserve">tests have been developed and are posted on the Virginia Department of Education (VDOE) </w:t>
      </w:r>
      <w:hyperlink r:id="rId11" w:history="1">
        <w:r w:rsidR="005D624E" w:rsidRPr="005D624E">
          <w:rPr>
            <w:rStyle w:val="Hyperlink"/>
            <w:rFonts w:ascii="Times New Roman" w:hAnsi="Times New Roman" w:cs="Times New Roman"/>
          </w:rPr>
          <w:t>History and Social Science 2015</w:t>
        </w:r>
      </w:hyperlink>
      <w:r w:rsidR="005D624E">
        <w:rPr>
          <w:rFonts w:ascii="Times New Roman" w:hAnsi="Times New Roman" w:cs="Times New Roman"/>
        </w:rPr>
        <w:t xml:space="preserve"> </w:t>
      </w:r>
      <w:r w:rsidRPr="001F34AD">
        <w:rPr>
          <w:rFonts w:ascii="Times New Roman" w:hAnsi="Times New Roman" w:cs="Times New Roman"/>
        </w:rPr>
        <w:t>web page. The blueprints indicate the reporting categories for each test, the number of test items in each reporting category, and the number of field test items per test.</w:t>
      </w:r>
    </w:p>
    <w:p w:rsidR="00E75B5A" w:rsidRDefault="00E75B5A" w:rsidP="00E75B5A">
      <w:pPr>
        <w:pStyle w:val="Default"/>
        <w:rPr>
          <w:rFonts w:ascii="Times New Roman" w:hAnsi="Times New Roman" w:cs="Times New Roman"/>
        </w:rPr>
      </w:pPr>
      <w:r w:rsidRPr="001F34AD">
        <w:rPr>
          <w:rFonts w:ascii="Times New Roman" w:hAnsi="Times New Roman" w:cs="Times New Roman"/>
        </w:rPr>
        <w:t xml:space="preserve"> </w:t>
      </w:r>
    </w:p>
    <w:p w:rsidR="00E75B5A" w:rsidRDefault="00E75B5A" w:rsidP="00E75B5A">
      <w:pPr>
        <w:pStyle w:val="Heading1"/>
        <w:jc w:val="left"/>
        <w:rPr>
          <w:b/>
        </w:rPr>
      </w:pPr>
      <w:r w:rsidRPr="00E75B5A">
        <w:rPr>
          <w:b/>
        </w:rPr>
        <w:t>SOL Practice Items</w:t>
      </w:r>
    </w:p>
    <w:p w:rsidR="0080308F" w:rsidRDefault="0080308F" w:rsidP="0080308F">
      <w:pPr>
        <w:spacing w:after="0" w:line="240" w:lineRule="auto"/>
      </w:pPr>
      <w:r w:rsidRPr="001F34AD">
        <w:t xml:space="preserve">An updated practice item set is available for each </w:t>
      </w:r>
      <w:r w:rsidRPr="00FA296D">
        <w:rPr>
          <w:i/>
        </w:rPr>
        <w:t>new</w:t>
      </w:r>
      <w:r>
        <w:t xml:space="preserve"> </w:t>
      </w:r>
      <w:r w:rsidR="00FA296D">
        <w:t>history and social science</w:t>
      </w:r>
      <w:r w:rsidRPr="001F34AD">
        <w:t xml:space="preserve"> SOL test. These practice items provide students an opportunity to become familiar with the types of test questions that will be</w:t>
      </w:r>
      <w:r w:rsidR="00FA296D">
        <w:t xml:space="preserve"> administered to assess the 2015</w:t>
      </w:r>
      <w:r w:rsidRPr="001F34AD">
        <w:t xml:space="preserve"> </w:t>
      </w:r>
      <w:r w:rsidR="00FA296D">
        <w:rPr>
          <w:i/>
          <w:iCs/>
        </w:rPr>
        <w:t>History and Social Science</w:t>
      </w:r>
      <w:r w:rsidRPr="001F34AD">
        <w:rPr>
          <w:i/>
          <w:iCs/>
        </w:rPr>
        <w:t xml:space="preserve"> Standards of Learning</w:t>
      </w:r>
      <w:r w:rsidRPr="001F34AD">
        <w:t xml:space="preserve">. </w:t>
      </w:r>
    </w:p>
    <w:p w:rsidR="0080308F" w:rsidRPr="001F34AD" w:rsidRDefault="0080308F" w:rsidP="0080308F">
      <w:pPr>
        <w:spacing w:after="0" w:line="240" w:lineRule="auto"/>
      </w:pPr>
    </w:p>
    <w:p w:rsidR="0080308F" w:rsidRPr="001F34AD" w:rsidRDefault="0080308F" w:rsidP="0080308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4AD">
        <w:rPr>
          <w:rFonts w:cs="Times New Roman"/>
          <w:szCs w:val="24"/>
        </w:rPr>
        <w:t xml:space="preserve">Practice items must be accessed via the installable TestNav 8 application. </w:t>
      </w:r>
      <w:r w:rsidRPr="001F34AD">
        <w:rPr>
          <w:rFonts w:cs="Times New Roman"/>
          <w:color w:val="000000"/>
          <w:szCs w:val="24"/>
          <w:shd w:val="clear" w:color="auto" w:fill="FFFFFF"/>
        </w:rPr>
        <w:t>See the </w:t>
      </w:r>
      <w:hyperlink r:id="rId12" w:history="1">
        <w:r w:rsidRPr="001F34AD">
          <w:rPr>
            <w:rStyle w:val="Hyperlink"/>
            <w:rFonts w:cs="Times New Roman"/>
            <w:szCs w:val="24"/>
            <w:bdr w:val="none" w:sz="0" w:space="0" w:color="auto" w:frame="1"/>
            <w:shd w:val="clear" w:color="auto" w:fill="FFFFFF"/>
          </w:rPr>
          <w:t>TestNav 8 Technical Assistance Document</w:t>
        </w:r>
        <w:r w:rsidRPr="001F34AD">
          <w:rPr>
            <w:rStyle w:val="Hyperlink"/>
            <w:rFonts w:cs="Times New Roman"/>
            <w:szCs w:val="24"/>
            <w:shd w:val="clear" w:color="auto" w:fill="FFFFFF"/>
          </w:rPr>
          <w:t> </w:t>
        </w:r>
      </w:hyperlink>
      <w:r w:rsidRPr="001F34AD">
        <w:rPr>
          <w:rStyle w:val="filetype"/>
          <w:rFonts w:cs="Times New Roman"/>
          <w:color w:val="000000"/>
          <w:szCs w:val="24"/>
          <w:shd w:val="clear" w:color="auto" w:fill="FFFFFF"/>
        </w:rPr>
        <w:t>(PDF)</w:t>
      </w:r>
      <w:r w:rsidRPr="001F34AD">
        <w:rPr>
          <w:rFonts w:cs="Times New Roman"/>
          <w:color w:val="000000"/>
          <w:szCs w:val="24"/>
          <w:shd w:val="clear" w:color="auto" w:fill="FFFFFF"/>
        </w:rPr>
        <w:t> for information on the system requirements to access TestNav 8, along with instructions for downloading the </w:t>
      </w:r>
      <w:hyperlink r:id="rId13" w:history="1">
        <w:r w:rsidRPr="001F34AD">
          <w:rPr>
            <w:rStyle w:val="Hyperlink"/>
            <w:rFonts w:cs="Times New Roman"/>
            <w:szCs w:val="24"/>
            <w:bdr w:val="none" w:sz="0" w:space="0" w:color="auto" w:frame="1"/>
            <w:shd w:val="clear" w:color="auto" w:fill="FFFFFF"/>
          </w:rPr>
          <w:t>TestNav 8 application</w:t>
        </w:r>
      </w:hyperlink>
      <w:r w:rsidRPr="001F34AD">
        <w:rPr>
          <w:rFonts w:cs="Times New Roman"/>
          <w:color w:val="000000"/>
          <w:szCs w:val="24"/>
          <w:shd w:val="clear" w:color="auto" w:fill="FFFFFF"/>
        </w:rPr>
        <w:t>. </w:t>
      </w:r>
      <w:r w:rsidRPr="001F34AD">
        <w:rPr>
          <w:rFonts w:cs="Times New Roman"/>
          <w:szCs w:val="24"/>
        </w:rPr>
        <w:t xml:space="preserve">Guided practice suggestions accompany these practice test items to provide specific guidance for teachers or </w:t>
      </w:r>
      <w:r w:rsidRPr="001F34AD">
        <w:rPr>
          <w:rFonts w:cs="Times New Roman"/>
          <w:szCs w:val="24"/>
        </w:rPr>
        <w:lastRenderedPageBreak/>
        <w:t xml:space="preserve">other adults to lead students through the questions. This guidance may be found on the VDOE </w:t>
      </w:r>
      <w:hyperlink r:id="rId14" w:history="1">
        <w:r w:rsidRPr="001F34AD">
          <w:rPr>
            <w:rStyle w:val="Hyperlink"/>
            <w:rFonts w:cs="Times New Roman"/>
            <w:szCs w:val="24"/>
          </w:rPr>
          <w:t>TestNav 8 SOL Practice Items</w:t>
        </w:r>
      </w:hyperlink>
      <w:r w:rsidRPr="001F34AD">
        <w:rPr>
          <w:rFonts w:cs="Times New Roman"/>
          <w:szCs w:val="24"/>
        </w:rPr>
        <w:t xml:space="preserve"> web</w:t>
      </w:r>
      <w:r w:rsidR="007D3F3C">
        <w:rPr>
          <w:rFonts w:cs="Times New Roman"/>
          <w:szCs w:val="24"/>
        </w:rPr>
        <w:t xml:space="preserve"> </w:t>
      </w:r>
      <w:r w:rsidRPr="001F34AD">
        <w:rPr>
          <w:rFonts w:cs="Times New Roman"/>
          <w:szCs w:val="24"/>
        </w:rPr>
        <w:t>page.</w:t>
      </w:r>
    </w:p>
    <w:p w:rsidR="0080308F" w:rsidRPr="001F34AD" w:rsidRDefault="0080308F" w:rsidP="0080308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75B5A" w:rsidRDefault="0080308F" w:rsidP="0080308F">
      <w:pPr>
        <w:pStyle w:val="Heading1"/>
        <w:jc w:val="left"/>
        <w:rPr>
          <w:b/>
        </w:rPr>
      </w:pPr>
      <w:r w:rsidRPr="0080308F">
        <w:rPr>
          <w:b/>
        </w:rPr>
        <w:t>Audio SOL Practice Items</w:t>
      </w:r>
    </w:p>
    <w:p w:rsidR="0080308F" w:rsidRDefault="0080308F" w:rsidP="0080308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F34AD">
        <w:rPr>
          <w:rFonts w:cs="Times New Roman"/>
          <w:color w:val="000000"/>
          <w:szCs w:val="24"/>
        </w:rPr>
        <w:t>Audio versions of the new</w:t>
      </w:r>
      <w:r>
        <w:rPr>
          <w:rFonts w:cs="Times New Roman"/>
          <w:color w:val="000000"/>
          <w:szCs w:val="24"/>
        </w:rPr>
        <w:t xml:space="preserve"> </w:t>
      </w:r>
      <w:r w:rsidR="00FA296D">
        <w:rPr>
          <w:rFonts w:cs="Times New Roman"/>
          <w:color w:val="000000"/>
          <w:szCs w:val="24"/>
        </w:rPr>
        <w:t>history and social science</w:t>
      </w:r>
      <w:r w:rsidRPr="001F34AD">
        <w:rPr>
          <w:rFonts w:cs="Times New Roman"/>
          <w:color w:val="000000"/>
          <w:szCs w:val="24"/>
        </w:rPr>
        <w:t xml:space="preserve"> practice item sets have been updated to reflect the change in how this accommodation will be delivered in online versions of the new </w:t>
      </w:r>
      <w:r w:rsidR="00FA296D">
        <w:rPr>
          <w:rFonts w:cs="Times New Roman"/>
          <w:color w:val="000000"/>
          <w:szCs w:val="24"/>
        </w:rPr>
        <w:t>history and social science</w:t>
      </w:r>
      <w:r w:rsidRPr="001F34AD">
        <w:rPr>
          <w:rFonts w:cs="Times New Roman"/>
          <w:color w:val="000000"/>
          <w:szCs w:val="24"/>
        </w:rPr>
        <w:t xml:space="preserve"> tests. For students assigned an online audio version of the new </w:t>
      </w:r>
      <w:r w:rsidR="00FA296D">
        <w:rPr>
          <w:rFonts w:cs="Times New Roman"/>
          <w:color w:val="000000"/>
          <w:szCs w:val="24"/>
        </w:rPr>
        <w:t xml:space="preserve">history and social science </w:t>
      </w:r>
      <w:r>
        <w:rPr>
          <w:rFonts w:cs="Times New Roman"/>
          <w:color w:val="000000"/>
          <w:szCs w:val="24"/>
        </w:rPr>
        <w:t>test beginning in spring 2020</w:t>
      </w:r>
      <w:r w:rsidRPr="001F34AD">
        <w:rPr>
          <w:rFonts w:cs="Times New Roman"/>
          <w:color w:val="000000"/>
          <w:szCs w:val="24"/>
        </w:rPr>
        <w:t xml:space="preserve">, the audio accommodation will be delivered through text-to-speech audio tools. These tools vary from the traditional audio player found in </w:t>
      </w:r>
      <w:r w:rsidR="00233DDF">
        <w:rPr>
          <w:rFonts w:cs="Times New Roman"/>
          <w:color w:val="000000"/>
          <w:szCs w:val="24"/>
        </w:rPr>
        <w:t xml:space="preserve">previous </w:t>
      </w:r>
      <w:r w:rsidRPr="001F34AD">
        <w:rPr>
          <w:rFonts w:cs="Times New Roman"/>
          <w:color w:val="000000"/>
          <w:szCs w:val="24"/>
        </w:rPr>
        <w:t xml:space="preserve">online audio tests. The audio versions of the new </w:t>
      </w:r>
      <w:r w:rsidR="007D3F3C">
        <w:rPr>
          <w:rFonts w:cs="Times New Roman"/>
          <w:color w:val="000000"/>
          <w:szCs w:val="24"/>
        </w:rPr>
        <w:t>history and social science</w:t>
      </w:r>
      <w:r w:rsidR="007D3F3C" w:rsidRPr="001F34AD">
        <w:rPr>
          <w:rFonts w:cs="Times New Roman"/>
          <w:color w:val="000000"/>
          <w:szCs w:val="24"/>
        </w:rPr>
        <w:t xml:space="preserve"> </w:t>
      </w:r>
      <w:r w:rsidRPr="001F34AD">
        <w:rPr>
          <w:rFonts w:cs="Times New Roman"/>
          <w:color w:val="000000"/>
          <w:szCs w:val="24"/>
        </w:rPr>
        <w:t xml:space="preserve">practice items will provide students an opportunity to become familiar with the function of these audio tools. Guidance on using the online text-to-speech audio tools may be found in the Guided Practice Suggestions </w:t>
      </w:r>
      <w:r w:rsidRPr="001F34AD">
        <w:rPr>
          <w:rFonts w:cs="Times New Roman"/>
          <w:szCs w:val="24"/>
        </w:rPr>
        <w:t xml:space="preserve">on the VDOE </w:t>
      </w:r>
      <w:hyperlink r:id="rId15" w:history="1">
        <w:r w:rsidRPr="001F34AD">
          <w:rPr>
            <w:rStyle w:val="Hyperlink"/>
            <w:rFonts w:cs="Times New Roman"/>
            <w:szCs w:val="24"/>
          </w:rPr>
          <w:t>TestNav8 SOL Practice Items</w:t>
        </w:r>
      </w:hyperlink>
      <w:r w:rsidRPr="001F34AD">
        <w:rPr>
          <w:rFonts w:cs="Times New Roman"/>
          <w:szCs w:val="24"/>
        </w:rPr>
        <w:t xml:space="preserve"> web</w:t>
      </w:r>
      <w:r w:rsidR="007D3F3C">
        <w:rPr>
          <w:rFonts w:cs="Times New Roman"/>
          <w:szCs w:val="24"/>
        </w:rPr>
        <w:t xml:space="preserve"> </w:t>
      </w:r>
      <w:r w:rsidRPr="001F34AD">
        <w:rPr>
          <w:rFonts w:cs="Times New Roman"/>
          <w:szCs w:val="24"/>
        </w:rPr>
        <w:t>page.</w:t>
      </w:r>
    </w:p>
    <w:p w:rsidR="005F79BA" w:rsidRDefault="005F79BA" w:rsidP="0080308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410CC" w:rsidRPr="007410CC" w:rsidRDefault="007410CC" w:rsidP="0080308F">
      <w:pPr>
        <w:autoSpaceDE w:val="0"/>
        <w:autoSpaceDN w:val="0"/>
        <w:adjustRightInd w:val="0"/>
        <w:spacing w:after="0" w:line="240" w:lineRule="auto"/>
        <w:rPr>
          <w:b/>
          <w:color w:val="222222"/>
          <w:shd w:val="clear" w:color="auto" w:fill="FFFFFF"/>
        </w:rPr>
      </w:pPr>
      <w:r w:rsidRPr="007410CC">
        <w:rPr>
          <w:b/>
          <w:color w:val="222222"/>
          <w:shd w:val="clear" w:color="auto" w:fill="FFFFFF"/>
        </w:rPr>
        <w:t>Tests</w:t>
      </w:r>
      <w:r>
        <w:rPr>
          <w:b/>
          <w:color w:val="222222"/>
          <w:shd w:val="clear" w:color="auto" w:fill="FFFFFF"/>
        </w:rPr>
        <w:t xml:space="preserve"> Based on the 2008 </w:t>
      </w:r>
      <w:r w:rsidRPr="007410CC">
        <w:rPr>
          <w:b/>
          <w:i/>
          <w:color w:val="222222"/>
          <w:shd w:val="clear" w:color="auto" w:fill="FFFFFF"/>
        </w:rPr>
        <w:t>History and Social Science Standards of Learning</w:t>
      </w:r>
    </w:p>
    <w:p w:rsidR="007410CC" w:rsidRDefault="007410CC" w:rsidP="0080308F">
      <w:pPr>
        <w:autoSpaceDE w:val="0"/>
        <w:autoSpaceDN w:val="0"/>
        <w:adjustRightInd w:val="0"/>
        <w:spacing w:after="0" w:line="240" w:lineRule="auto"/>
        <w:rPr>
          <w:color w:val="222222"/>
          <w:shd w:val="clear" w:color="auto" w:fill="FFFFFF"/>
        </w:rPr>
      </w:pPr>
    </w:p>
    <w:p w:rsidR="005F79BA" w:rsidRPr="001F34AD" w:rsidRDefault="005F79BA" w:rsidP="0080308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color w:val="222222"/>
          <w:shd w:val="clear" w:color="auto" w:fill="FFFFFF"/>
        </w:rPr>
        <w:t>In addition, the other history and social science Standards of Learning tests, which include the end-of-course World History to 1500, World History from 1500 to the Present, and World Geography tests, will continue to be based on the 2008 </w:t>
      </w:r>
      <w:r>
        <w:rPr>
          <w:i/>
          <w:iCs/>
          <w:color w:val="222222"/>
          <w:shd w:val="clear" w:color="auto" w:fill="FFFFFF"/>
        </w:rPr>
        <w:t>History and Social Science Standards of Learning</w:t>
      </w:r>
      <w:r>
        <w:rPr>
          <w:color w:val="222222"/>
          <w:shd w:val="clear" w:color="auto" w:fill="FFFFFF"/>
        </w:rPr>
        <w:t>.</w:t>
      </w:r>
    </w:p>
    <w:p w:rsidR="00E13BE7" w:rsidRDefault="00E13BE7" w:rsidP="0080308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0308F" w:rsidRPr="001F34AD" w:rsidRDefault="0080308F" w:rsidP="0080308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1F34AD">
        <w:rPr>
          <w:rFonts w:cs="Times New Roman"/>
          <w:color w:val="000000"/>
          <w:szCs w:val="24"/>
        </w:rPr>
        <w:t xml:space="preserve">If you have any questions, please contact the student assessment staff by email at </w:t>
      </w:r>
      <w:hyperlink r:id="rId16" w:history="1">
        <w:r w:rsidRPr="001F34AD">
          <w:rPr>
            <w:rStyle w:val="Hyperlink"/>
            <w:rFonts w:cs="Times New Roman"/>
            <w:szCs w:val="24"/>
          </w:rPr>
          <w:t>Student_Assessment@doe.virginia.gov</w:t>
        </w:r>
      </w:hyperlink>
      <w:r w:rsidRPr="001F34AD">
        <w:rPr>
          <w:rFonts w:cs="Times New Roman"/>
          <w:color w:val="000000"/>
          <w:szCs w:val="24"/>
        </w:rPr>
        <w:t xml:space="preserve"> or by phone at 804-225-210</w:t>
      </w:r>
      <w:r w:rsidR="00233DDF">
        <w:rPr>
          <w:rFonts w:cs="Times New Roman"/>
          <w:color w:val="000000"/>
          <w:szCs w:val="24"/>
        </w:rPr>
        <w:t>2</w:t>
      </w:r>
      <w:r w:rsidRPr="001F34AD">
        <w:rPr>
          <w:rFonts w:cs="Times New Roman"/>
          <w:color w:val="000000"/>
          <w:szCs w:val="24"/>
        </w:rPr>
        <w:t>.</w:t>
      </w:r>
    </w:p>
    <w:p w:rsidR="00E13BE7" w:rsidRDefault="00E13BE7" w:rsidP="00167950">
      <w:pPr>
        <w:rPr>
          <w:rStyle w:val="PlaceholderText"/>
          <w:color w:val="auto"/>
          <w:szCs w:val="24"/>
        </w:rPr>
      </w:pP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307462">
        <w:rPr>
          <w:color w:val="000000"/>
          <w:szCs w:val="24"/>
        </w:rPr>
        <w:t>SLR/sw</w:t>
      </w:r>
    </w:p>
    <w:sectPr w:rsidR="008C4A46" w:rsidRPr="002F2AF8" w:rsidSect="00301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46ED9"/>
    <w:multiLevelType w:val="hybridMultilevel"/>
    <w:tmpl w:val="93EE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4454F"/>
    <w:rsid w:val="00062952"/>
    <w:rsid w:val="000E2D83"/>
    <w:rsid w:val="00142B8E"/>
    <w:rsid w:val="00167950"/>
    <w:rsid w:val="00223595"/>
    <w:rsid w:val="00227B1E"/>
    <w:rsid w:val="00233DDF"/>
    <w:rsid w:val="0027145D"/>
    <w:rsid w:val="002A6350"/>
    <w:rsid w:val="002F2AF8"/>
    <w:rsid w:val="002F2DAF"/>
    <w:rsid w:val="003018CF"/>
    <w:rsid w:val="00307462"/>
    <w:rsid w:val="0031177E"/>
    <w:rsid w:val="003238EA"/>
    <w:rsid w:val="00384A61"/>
    <w:rsid w:val="00406FF4"/>
    <w:rsid w:val="00414707"/>
    <w:rsid w:val="00447877"/>
    <w:rsid w:val="004A3118"/>
    <w:rsid w:val="004C1432"/>
    <w:rsid w:val="004F6547"/>
    <w:rsid w:val="005840A5"/>
    <w:rsid w:val="005D624E"/>
    <w:rsid w:val="005E064F"/>
    <w:rsid w:val="005E06EF"/>
    <w:rsid w:val="005F79BA"/>
    <w:rsid w:val="00625A9B"/>
    <w:rsid w:val="00653DCC"/>
    <w:rsid w:val="006F488F"/>
    <w:rsid w:val="00726AE8"/>
    <w:rsid w:val="0073236D"/>
    <w:rsid w:val="007410CC"/>
    <w:rsid w:val="007534CD"/>
    <w:rsid w:val="00756255"/>
    <w:rsid w:val="00793593"/>
    <w:rsid w:val="007A73B4"/>
    <w:rsid w:val="007C0B3F"/>
    <w:rsid w:val="007C3E67"/>
    <w:rsid w:val="007D3F3C"/>
    <w:rsid w:val="0080308F"/>
    <w:rsid w:val="0084702B"/>
    <w:rsid w:val="00851C0B"/>
    <w:rsid w:val="008546E5"/>
    <w:rsid w:val="008631A7"/>
    <w:rsid w:val="00887114"/>
    <w:rsid w:val="008C4A46"/>
    <w:rsid w:val="00977AFA"/>
    <w:rsid w:val="009B51FA"/>
    <w:rsid w:val="009C7253"/>
    <w:rsid w:val="009E38A6"/>
    <w:rsid w:val="009F7222"/>
    <w:rsid w:val="00A26586"/>
    <w:rsid w:val="00A30BC9"/>
    <w:rsid w:val="00A3144F"/>
    <w:rsid w:val="00A44E8F"/>
    <w:rsid w:val="00A65EE6"/>
    <w:rsid w:val="00A67B2F"/>
    <w:rsid w:val="00A81436"/>
    <w:rsid w:val="00AB3D1F"/>
    <w:rsid w:val="00AD639B"/>
    <w:rsid w:val="00AE65FD"/>
    <w:rsid w:val="00B01E92"/>
    <w:rsid w:val="00B05569"/>
    <w:rsid w:val="00B25322"/>
    <w:rsid w:val="00BC1A9C"/>
    <w:rsid w:val="00BE00E6"/>
    <w:rsid w:val="00C23584"/>
    <w:rsid w:val="00C25FA1"/>
    <w:rsid w:val="00CA70A4"/>
    <w:rsid w:val="00CB54BA"/>
    <w:rsid w:val="00CB6FF7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13BE7"/>
    <w:rsid w:val="00E4085F"/>
    <w:rsid w:val="00E75B5A"/>
    <w:rsid w:val="00E75FCE"/>
    <w:rsid w:val="00E760E6"/>
    <w:rsid w:val="00ED79E7"/>
    <w:rsid w:val="00F41943"/>
    <w:rsid w:val="00F81813"/>
    <w:rsid w:val="00FA296D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customStyle="1" w:styleId="Default">
    <w:name w:val="Default"/>
    <w:rsid w:val="00E75B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filetype">
    <w:name w:val="file_type"/>
    <w:rsid w:val="0080308F"/>
  </w:style>
  <w:style w:type="character" w:styleId="FollowedHyperlink">
    <w:name w:val="FollowedHyperlink"/>
    <w:basedOn w:val="DefaultParagraphFont"/>
    <w:uiPriority w:val="99"/>
    <w:semiHidden/>
    <w:unhideWhenUsed/>
    <w:rsid w:val="00847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support.assessment.pearson.com/display/TN/Set+up+and+Use+TestNa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testing/sol/practice_items/testnav8/testnav8-tech-assistanc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udent_Assessment@doe.virgini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testing/sol/standards_docs/history_socialscience/index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e.virginia.gov/testing/sol/practice_items/testnav8.shtml" TargetMode="External"/><Relationship Id="rId10" Type="http://schemas.openxmlformats.org/officeDocument/2006/relationships/hyperlink" Target="http://www.doe.virginia.gov/administrators/superintendents_memos/2019/092-19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testing/sol/practice_items/testnav8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0995-F5AA-4D4D-92B1-5A4F9E6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2019-09-25T14:22:00Z</dcterms:created>
  <dcterms:modified xsi:type="dcterms:W3CDTF">2019-09-25T14:22:00Z</dcterms:modified>
</cp:coreProperties>
</file>