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w:t>
      </w:r>
      <w:r w:rsidR="00AB6DD7">
        <w:rPr>
          <w:szCs w:val="24"/>
        </w:rPr>
        <w:t xml:space="preserve"> #</w:t>
      </w:r>
      <w:r w:rsidRPr="002F2AF8">
        <w:rPr>
          <w:szCs w:val="24"/>
        </w:rPr>
        <w:t xml:space="preserve"> </w:t>
      </w:r>
      <w:r w:rsidR="00AB26EF">
        <w:rPr>
          <w:szCs w:val="24"/>
        </w:rPr>
        <w:t>198</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254674">
        <w:rPr>
          <w:szCs w:val="24"/>
        </w:rPr>
        <w:t xml:space="preserve">August </w:t>
      </w:r>
      <w:r w:rsidR="008620A8">
        <w:rPr>
          <w:szCs w:val="24"/>
        </w:rPr>
        <w:t>16</w:t>
      </w:r>
      <w:r w:rsidR="00254674">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2B00F1">
        <w:rPr>
          <w:szCs w:val="24"/>
        </w:rPr>
        <w:t>Naloxone Administration in Schools</w:t>
      </w:r>
    </w:p>
    <w:p w:rsidR="00B95A39" w:rsidRPr="00B95A39" w:rsidRDefault="00B95A39" w:rsidP="00482958">
      <w:pPr>
        <w:spacing w:after="0" w:line="240" w:lineRule="auto"/>
      </w:pPr>
    </w:p>
    <w:p w:rsidR="003546BB" w:rsidRDefault="00254674" w:rsidP="00482958">
      <w:pPr>
        <w:spacing w:after="0" w:line="240" w:lineRule="auto"/>
      </w:pPr>
      <w:r w:rsidRPr="00482958">
        <w:t xml:space="preserve">The </w:t>
      </w:r>
      <w:r w:rsidR="00FB28B8">
        <w:t>Gen</w:t>
      </w:r>
      <w:r w:rsidRPr="00482958">
        <w:t xml:space="preserve">eral Assembly </w:t>
      </w:r>
      <w:r w:rsidRPr="00FB28B8">
        <w:rPr>
          <w:rFonts w:cs="Times New Roman"/>
        </w:rPr>
        <w:t xml:space="preserve">passed </w:t>
      </w:r>
      <w:r w:rsidR="00FB28B8" w:rsidRPr="00FB28B8">
        <w:rPr>
          <w:rFonts w:cs="Times New Roman"/>
          <w:color w:val="222222"/>
          <w:shd w:val="clear" w:color="auto" w:fill="FFFFFF"/>
        </w:rPr>
        <w:t>HB 2318 (McGuire)</w:t>
      </w:r>
      <w:r w:rsidR="00FB28B8">
        <w:rPr>
          <w:rFonts w:cs="Times New Roman"/>
          <w:color w:val="222222"/>
          <w:shd w:val="clear" w:color="auto" w:fill="FFFFFF"/>
        </w:rPr>
        <w:t xml:space="preserve"> </w:t>
      </w:r>
      <w:r w:rsidRPr="00FB28B8">
        <w:rPr>
          <w:rFonts w:cs="Times New Roman"/>
        </w:rPr>
        <w:t>effective July 1,</w:t>
      </w:r>
      <w:r w:rsidR="006830AF" w:rsidRPr="00FB28B8">
        <w:rPr>
          <w:rFonts w:cs="Times New Roman"/>
        </w:rPr>
        <w:t xml:space="preserve"> 2019</w:t>
      </w:r>
      <w:r w:rsidR="0055777B">
        <w:rPr>
          <w:rFonts w:cs="Times New Roman"/>
        </w:rPr>
        <w:t>,</w:t>
      </w:r>
      <w:r w:rsidR="006830AF" w:rsidRPr="00FB28B8">
        <w:rPr>
          <w:rFonts w:cs="Times New Roman"/>
        </w:rPr>
        <w:t xml:space="preserve"> </w:t>
      </w:r>
      <w:r w:rsidR="002B00F1" w:rsidRPr="00FB28B8">
        <w:rPr>
          <w:rFonts w:cs="Times New Roman"/>
        </w:rPr>
        <w:t xml:space="preserve">to amend the language of </w:t>
      </w:r>
      <w:hyperlink r:id="rId10" w:history="1">
        <w:r w:rsidR="00B95A39" w:rsidRPr="00482958">
          <w:rPr>
            <w:rStyle w:val="Hyperlink"/>
          </w:rPr>
          <w:t xml:space="preserve">§ </w:t>
        </w:r>
        <w:r w:rsidR="002B00F1" w:rsidRPr="00482958">
          <w:rPr>
            <w:rStyle w:val="Hyperlink"/>
          </w:rPr>
          <w:t>54.1-3408</w:t>
        </w:r>
        <w:r w:rsidR="00AF2670" w:rsidRPr="00482958">
          <w:rPr>
            <w:rStyle w:val="Hyperlink"/>
          </w:rPr>
          <w:t>.</w:t>
        </w:r>
        <w:r w:rsidR="002B00F1" w:rsidRPr="00482958">
          <w:rPr>
            <w:rStyle w:val="Hyperlink"/>
          </w:rPr>
          <w:t>X</w:t>
        </w:r>
      </w:hyperlink>
      <w:r w:rsidR="00C41F40">
        <w:rPr>
          <w:rStyle w:val="Hyperlink"/>
          <w:u w:val="none"/>
        </w:rPr>
        <w:t xml:space="preserve"> </w:t>
      </w:r>
      <w:r w:rsidR="00424655" w:rsidRPr="00482958">
        <w:t xml:space="preserve">to add </w:t>
      </w:r>
      <w:r w:rsidR="003546BB" w:rsidRPr="00482958">
        <w:t>“</w:t>
      </w:r>
      <w:r w:rsidR="003546BB" w:rsidRPr="00482958">
        <w:rPr>
          <w:i/>
        </w:rPr>
        <w:t>school nurses, local health department employees that are assigned to a public school pursuant to an agreement between the local health department and the school board,</w:t>
      </w:r>
      <w:r w:rsidR="003546BB" w:rsidRPr="00482958">
        <w:t xml:space="preserve"> [and] </w:t>
      </w:r>
      <w:r w:rsidR="003546BB" w:rsidRPr="00482958">
        <w:rPr>
          <w:i/>
        </w:rPr>
        <w:t>other school board employees or individuals contracted by a school board to provide school health services</w:t>
      </w:r>
      <w:r w:rsidR="003546BB" w:rsidRPr="00482958">
        <w:t xml:space="preserve">” </w:t>
      </w:r>
      <w:r w:rsidR="00424655" w:rsidRPr="00482958">
        <w:t>to the list of individuals</w:t>
      </w:r>
      <w:r w:rsidR="003546BB" w:rsidRPr="00482958">
        <w:t xml:space="preserve"> who may </w:t>
      </w:r>
      <w:r w:rsidR="00424655" w:rsidRPr="00482958">
        <w:t>possess and administer naloxone or other opioid antagonist used for overdose reversal</w:t>
      </w:r>
      <w:r w:rsidR="00BD06F9" w:rsidRPr="00482958">
        <w:t>,</w:t>
      </w:r>
      <w:r w:rsidR="003546BB" w:rsidRPr="00482958">
        <w:t xml:space="preserve"> provided that they have completed </w:t>
      </w:r>
      <w:r w:rsidR="00CE0F20">
        <w:t>the necessary</w:t>
      </w:r>
      <w:r w:rsidR="003546BB" w:rsidRPr="00482958">
        <w:t xml:space="preserve"> training program. </w:t>
      </w:r>
    </w:p>
    <w:p w:rsidR="00482958" w:rsidRPr="00482958" w:rsidRDefault="00482958" w:rsidP="00482958">
      <w:pPr>
        <w:spacing w:after="0" w:line="240" w:lineRule="auto"/>
      </w:pPr>
    </w:p>
    <w:p w:rsidR="00BD06F9" w:rsidRDefault="00BD06F9" w:rsidP="00482958">
      <w:pPr>
        <w:spacing w:after="0" w:line="240" w:lineRule="auto"/>
        <w:rPr>
          <w:color w:val="000000"/>
          <w:szCs w:val="24"/>
        </w:rPr>
      </w:pPr>
      <w:r>
        <w:rPr>
          <w:color w:val="000000"/>
          <w:szCs w:val="24"/>
        </w:rPr>
        <w:t xml:space="preserve">Naloxone is a medication that is administered by intra-nasal spray or injectable form to students believed to be experiencing, or about to experience, a life-threatening opioid overdose.  In order to possess or administer naloxone in the school setting, local school boards must develop and implement policies and procedures for the administration of naloxone in schools and ensure the training of relevant school personnel, pursuant to </w:t>
      </w:r>
      <w:hyperlink r:id="rId11" w:history="1">
        <w:r w:rsidRPr="00501777">
          <w:rPr>
            <w:rStyle w:val="Hyperlink"/>
            <w:rFonts w:eastAsia="Times New Roman" w:cs="Times New Roman"/>
            <w:szCs w:val="24"/>
          </w:rPr>
          <w:t>§ 54.1-3408</w:t>
        </w:r>
        <w:r>
          <w:rPr>
            <w:rStyle w:val="Hyperlink"/>
            <w:rFonts w:eastAsia="Times New Roman" w:cs="Times New Roman"/>
            <w:szCs w:val="24"/>
          </w:rPr>
          <w:t>.</w:t>
        </w:r>
        <w:r w:rsidRPr="00501777">
          <w:rPr>
            <w:rStyle w:val="Hyperlink"/>
            <w:rFonts w:eastAsia="Times New Roman" w:cs="Times New Roman"/>
            <w:szCs w:val="24"/>
          </w:rPr>
          <w:t>X</w:t>
        </w:r>
      </w:hyperlink>
      <w:r w:rsidR="008620A8" w:rsidRPr="007522F9">
        <w:rPr>
          <w:rStyle w:val="Hyperlink"/>
          <w:rFonts w:eastAsia="Times New Roman" w:cs="Times New Roman"/>
          <w:color w:val="auto"/>
          <w:szCs w:val="24"/>
          <w:u w:val="none"/>
        </w:rPr>
        <w:t>.</w:t>
      </w:r>
    </w:p>
    <w:p w:rsidR="00BD06F9" w:rsidRDefault="00BD06F9" w:rsidP="00482958">
      <w:pPr>
        <w:spacing w:after="0" w:line="240" w:lineRule="auto"/>
        <w:rPr>
          <w:color w:val="000000"/>
          <w:szCs w:val="24"/>
        </w:rPr>
      </w:pPr>
    </w:p>
    <w:p w:rsidR="00482958" w:rsidRDefault="00D62929" w:rsidP="00482958">
      <w:pPr>
        <w:spacing w:after="0" w:line="240" w:lineRule="auto"/>
      </w:pPr>
      <w:r>
        <w:rPr>
          <w:color w:val="000000"/>
          <w:szCs w:val="24"/>
        </w:rPr>
        <w:t xml:space="preserve">School divisions wishing to </w:t>
      </w:r>
      <w:r w:rsidR="00482958">
        <w:rPr>
          <w:color w:val="000000"/>
          <w:szCs w:val="24"/>
        </w:rPr>
        <w:t>access</w:t>
      </w:r>
      <w:r>
        <w:rPr>
          <w:color w:val="000000"/>
          <w:szCs w:val="24"/>
        </w:rPr>
        <w:t xml:space="preserve"> </w:t>
      </w:r>
      <w:r w:rsidR="00482958">
        <w:rPr>
          <w:color w:val="000000"/>
          <w:szCs w:val="24"/>
        </w:rPr>
        <w:t xml:space="preserve">REVIVE </w:t>
      </w:r>
      <w:r>
        <w:rPr>
          <w:color w:val="000000"/>
          <w:szCs w:val="24"/>
        </w:rPr>
        <w:t xml:space="preserve">training may contact </w:t>
      </w:r>
      <w:r w:rsidR="00E7021B">
        <w:rPr>
          <w:color w:val="000000"/>
          <w:szCs w:val="24"/>
        </w:rPr>
        <w:t>their</w:t>
      </w:r>
      <w:r w:rsidR="00C204EB">
        <w:rPr>
          <w:color w:val="000000"/>
          <w:szCs w:val="24"/>
        </w:rPr>
        <w:t xml:space="preserve"> local Community Service Board (CSB) or </w:t>
      </w:r>
      <w:r w:rsidR="00482958">
        <w:rPr>
          <w:color w:val="000000"/>
          <w:szCs w:val="24"/>
        </w:rPr>
        <w:t xml:space="preserve">visit </w:t>
      </w:r>
      <w:r w:rsidR="00C204EB">
        <w:rPr>
          <w:color w:val="000000"/>
          <w:szCs w:val="24"/>
        </w:rPr>
        <w:t>the Virginia Department of Behavioral Health</w:t>
      </w:r>
      <w:r>
        <w:rPr>
          <w:color w:val="000000"/>
          <w:szCs w:val="24"/>
        </w:rPr>
        <w:t xml:space="preserve"> </w:t>
      </w:r>
      <w:r w:rsidR="007522F9">
        <w:rPr>
          <w:color w:val="000000"/>
          <w:szCs w:val="24"/>
        </w:rPr>
        <w:t>and</w:t>
      </w:r>
      <w:r w:rsidR="00482958">
        <w:rPr>
          <w:color w:val="000000"/>
          <w:szCs w:val="24"/>
        </w:rPr>
        <w:t xml:space="preserve"> Developmental </w:t>
      </w:r>
      <w:r w:rsidR="00A44BDB">
        <w:rPr>
          <w:color w:val="000000"/>
          <w:szCs w:val="24"/>
        </w:rPr>
        <w:t xml:space="preserve">Services </w:t>
      </w:r>
      <w:r w:rsidR="00E7021B">
        <w:rPr>
          <w:color w:val="000000"/>
          <w:szCs w:val="24"/>
        </w:rPr>
        <w:t>(</w:t>
      </w:r>
      <w:r>
        <w:rPr>
          <w:color w:val="000000"/>
          <w:szCs w:val="24"/>
        </w:rPr>
        <w:t>D</w:t>
      </w:r>
      <w:r w:rsidR="006E52F1">
        <w:rPr>
          <w:color w:val="000000"/>
          <w:szCs w:val="24"/>
        </w:rPr>
        <w:t>BH</w:t>
      </w:r>
      <w:r w:rsidR="00482958">
        <w:rPr>
          <w:color w:val="000000"/>
          <w:szCs w:val="24"/>
        </w:rPr>
        <w:t>D</w:t>
      </w:r>
      <w:r w:rsidR="006E52F1">
        <w:rPr>
          <w:color w:val="000000"/>
          <w:szCs w:val="24"/>
        </w:rPr>
        <w:t>S</w:t>
      </w:r>
      <w:r>
        <w:rPr>
          <w:color w:val="000000"/>
          <w:szCs w:val="24"/>
        </w:rPr>
        <w:t>)</w:t>
      </w:r>
      <w:r w:rsidR="00482958" w:rsidRPr="00482958">
        <w:t xml:space="preserve"> </w:t>
      </w:r>
      <w:hyperlink r:id="rId12" w:history="1">
        <w:r w:rsidR="00482958" w:rsidRPr="00482958">
          <w:rPr>
            <w:rStyle w:val="Hyperlink"/>
          </w:rPr>
          <w:t>REVIVE webpage</w:t>
        </w:r>
      </w:hyperlink>
      <w:r w:rsidR="00BD032B" w:rsidRPr="007522F9">
        <w:rPr>
          <w:rStyle w:val="Hyperlink"/>
          <w:color w:val="auto"/>
          <w:u w:val="none"/>
        </w:rPr>
        <w:t>.</w:t>
      </w:r>
      <w:r w:rsidR="00C204EB">
        <w:t xml:space="preserve"> </w:t>
      </w:r>
      <w:r w:rsidR="007522F9">
        <w:t xml:space="preserve"> </w:t>
      </w:r>
      <w:r w:rsidR="00482958">
        <w:t xml:space="preserve">Schools should document training of school personnel on an annual basis. </w:t>
      </w:r>
    </w:p>
    <w:p w:rsidR="00B95A39" w:rsidRDefault="00B95A39" w:rsidP="00482958">
      <w:pPr>
        <w:spacing w:after="0" w:line="240" w:lineRule="auto"/>
      </w:pPr>
    </w:p>
    <w:p w:rsidR="006830AF" w:rsidRPr="0067723F" w:rsidRDefault="008C6A53" w:rsidP="00482958">
      <w:pPr>
        <w:spacing w:after="0" w:line="240" w:lineRule="auto"/>
        <w:rPr>
          <w:rFonts w:ascii="Arial" w:eastAsia="Times New Roman" w:hAnsi="Arial" w:cs="Arial"/>
          <w:color w:val="333333"/>
          <w:sz w:val="18"/>
          <w:szCs w:val="18"/>
        </w:rPr>
      </w:pPr>
      <w:r w:rsidRPr="00A42F34">
        <w:rPr>
          <w:rFonts w:eastAsia="Times New Roman" w:cs="Times New Roman"/>
          <w:szCs w:val="24"/>
        </w:rPr>
        <w:t>For further information, you may contact M</w:t>
      </w:r>
      <w:r>
        <w:rPr>
          <w:rFonts w:eastAsia="Times New Roman" w:cs="Times New Roman"/>
          <w:szCs w:val="24"/>
        </w:rPr>
        <w:t>s. Tracy White, School Health S</w:t>
      </w:r>
      <w:r w:rsidR="00B95A39">
        <w:rPr>
          <w:rFonts w:eastAsia="Times New Roman" w:cs="Times New Roman"/>
          <w:szCs w:val="24"/>
        </w:rPr>
        <w:t>pecialist, by telephone</w:t>
      </w:r>
      <w:r w:rsidR="007522F9">
        <w:rPr>
          <w:rFonts w:eastAsia="Times New Roman" w:cs="Times New Roman"/>
          <w:szCs w:val="24"/>
        </w:rPr>
        <w:t>,</w:t>
      </w:r>
      <w:r w:rsidR="00B95A39">
        <w:rPr>
          <w:rFonts w:eastAsia="Times New Roman" w:cs="Times New Roman"/>
          <w:szCs w:val="24"/>
        </w:rPr>
        <w:t xml:space="preserve"> at (804) 786-8671</w:t>
      </w:r>
      <w:r w:rsidR="0067723F">
        <w:rPr>
          <w:rFonts w:eastAsia="Times New Roman" w:cs="Times New Roman"/>
          <w:szCs w:val="24"/>
        </w:rPr>
        <w:t>,</w:t>
      </w:r>
      <w:r w:rsidR="00B95A39">
        <w:rPr>
          <w:rFonts w:eastAsia="Times New Roman" w:cs="Times New Roman"/>
          <w:szCs w:val="24"/>
        </w:rPr>
        <w:t xml:space="preserve"> or</w:t>
      </w:r>
      <w:r w:rsidR="0067723F">
        <w:rPr>
          <w:rFonts w:eastAsia="Times New Roman" w:cs="Times New Roman"/>
          <w:szCs w:val="24"/>
        </w:rPr>
        <w:t xml:space="preserve"> by</w:t>
      </w:r>
      <w:r w:rsidR="00B95A39">
        <w:rPr>
          <w:rFonts w:eastAsia="Times New Roman" w:cs="Times New Roman"/>
          <w:szCs w:val="24"/>
        </w:rPr>
        <w:t xml:space="preserve"> </w:t>
      </w:r>
      <w:r>
        <w:rPr>
          <w:rFonts w:eastAsia="Times New Roman" w:cs="Times New Roman"/>
          <w:szCs w:val="24"/>
        </w:rPr>
        <w:t>email</w:t>
      </w:r>
      <w:r w:rsidR="007522F9">
        <w:rPr>
          <w:rFonts w:eastAsia="Times New Roman" w:cs="Times New Roman"/>
          <w:szCs w:val="24"/>
        </w:rPr>
        <w:t>,</w:t>
      </w:r>
      <w:r>
        <w:rPr>
          <w:rFonts w:eastAsia="Times New Roman" w:cs="Times New Roman"/>
          <w:szCs w:val="24"/>
        </w:rPr>
        <w:t xml:space="preserve"> at </w:t>
      </w:r>
      <w:hyperlink r:id="rId13" w:history="1">
        <w:r w:rsidRPr="000202D5">
          <w:rPr>
            <w:rStyle w:val="Hyperlink"/>
            <w:rFonts w:eastAsia="Times New Roman" w:cs="Times New Roman"/>
            <w:szCs w:val="24"/>
          </w:rPr>
          <w:t>Tracy.White@doe.virginia.gov</w:t>
        </w:r>
      </w:hyperlink>
      <w:r>
        <w:rPr>
          <w:rFonts w:eastAsia="Times New Roman" w:cs="Times New Roman"/>
          <w:szCs w:val="24"/>
        </w:rPr>
        <w:t xml:space="preserve">. </w:t>
      </w:r>
    </w:p>
    <w:p w:rsidR="00482958" w:rsidRDefault="00482958" w:rsidP="00482958">
      <w:pPr>
        <w:spacing w:after="0" w:line="240" w:lineRule="auto"/>
        <w:rPr>
          <w:rStyle w:val="PlaceholderText"/>
          <w:color w:val="auto"/>
          <w:szCs w:val="24"/>
        </w:rPr>
      </w:pPr>
    </w:p>
    <w:p w:rsidR="008C4A46" w:rsidRPr="002F2AF8" w:rsidRDefault="005E064F" w:rsidP="00482958">
      <w:pPr>
        <w:spacing w:after="0" w:line="240" w:lineRule="auto"/>
        <w:rPr>
          <w:color w:val="000000"/>
          <w:szCs w:val="24"/>
        </w:rPr>
      </w:pPr>
      <w:r w:rsidRPr="002F2AF8">
        <w:rPr>
          <w:rStyle w:val="PlaceholderText"/>
          <w:color w:val="auto"/>
          <w:szCs w:val="24"/>
        </w:rPr>
        <w:t>JFL/</w:t>
      </w:r>
      <w:r w:rsidR="008C6A53">
        <w:rPr>
          <w:color w:val="000000"/>
          <w:szCs w:val="24"/>
        </w:rPr>
        <w:t>TLW</w:t>
      </w:r>
      <w:r w:rsidR="00B95A39">
        <w:rPr>
          <w:color w:val="000000"/>
          <w:szCs w:val="24"/>
        </w:rPr>
        <w:t>/rge</w:t>
      </w:r>
      <w:bookmarkStart w:id="0" w:name="_GoBack"/>
      <w:bookmarkEnd w:id="0"/>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E41" w:rsidRDefault="00E23E41" w:rsidP="00B25322">
      <w:pPr>
        <w:spacing w:after="0" w:line="240" w:lineRule="auto"/>
      </w:pPr>
      <w:r>
        <w:separator/>
      </w:r>
    </w:p>
  </w:endnote>
  <w:endnote w:type="continuationSeparator" w:id="0">
    <w:p w:rsidR="00E23E41" w:rsidRDefault="00E23E41"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E41" w:rsidRDefault="00E23E41" w:rsidP="00B25322">
      <w:pPr>
        <w:spacing w:after="0" w:line="240" w:lineRule="auto"/>
      </w:pPr>
      <w:r>
        <w:separator/>
      </w:r>
    </w:p>
  </w:footnote>
  <w:footnote w:type="continuationSeparator" w:id="0">
    <w:p w:rsidR="00E23E41" w:rsidRDefault="00E23E41"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removePersonalInformation/>
  <w:removeDateAndTime/>
  <w:doNotDisplayPageBoundaries/>
  <w:attachedTemplate r:id="rId1"/>
  <w:trackRevisions/>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C1B9B"/>
    <w:rsid w:val="000E2D83"/>
    <w:rsid w:val="00110CF6"/>
    <w:rsid w:val="00153244"/>
    <w:rsid w:val="00167950"/>
    <w:rsid w:val="00223595"/>
    <w:rsid w:val="00227B1E"/>
    <w:rsid w:val="00254674"/>
    <w:rsid w:val="0027145D"/>
    <w:rsid w:val="002A6350"/>
    <w:rsid w:val="002B00F1"/>
    <w:rsid w:val="002F2AF8"/>
    <w:rsid w:val="002F2DAF"/>
    <w:rsid w:val="0031177E"/>
    <w:rsid w:val="003238EA"/>
    <w:rsid w:val="003546BB"/>
    <w:rsid w:val="003C7D59"/>
    <w:rsid w:val="00400EB0"/>
    <w:rsid w:val="00406FF4"/>
    <w:rsid w:val="00414707"/>
    <w:rsid w:val="00424655"/>
    <w:rsid w:val="00461F08"/>
    <w:rsid w:val="004765C5"/>
    <w:rsid w:val="00482958"/>
    <w:rsid w:val="004B1B0A"/>
    <w:rsid w:val="004F6547"/>
    <w:rsid w:val="00501777"/>
    <w:rsid w:val="00531540"/>
    <w:rsid w:val="0055777B"/>
    <w:rsid w:val="005660AC"/>
    <w:rsid w:val="005840A5"/>
    <w:rsid w:val="005929D1"/>
    <w:rsid w:val="005E064F"/>
    <w:rsid w:val="005E06EF"/>
    <w:rsid w:val="006255A5"/>
    <w:rsid w:val="00625A9B"/>
    <w:rsid w:val="00653DCC"/>
    <w:rsid w:val="0067723F"/>
    <w:rsid w:val="006830AF"/>
    <w:rsid w:val="006E52F1"/>
    <w:rsid w:val="006F488F"/>
    <w:rsid w:val="00726AE8"/>
    <w:rsid w:val="0073236D"/>
    <w:rsid w:val="007522F9"/>
    <w:rsid w:val="00756255"/>
    <w:rsid w:val="007831C9"/>
    <w:rsid w:val="00793593"/>
    <w:rsid w:val="007A73B4"/>
    <w:rsid w:val="007C0B3F"/>
    <w:rsid w:val="007C3E67"/>
    <w:rsid w:val="007E42D5"/>
    <w:rsid w:val="00851C0B"/>
    <w:rsid w:val="008620A8"/>
    <w:rsid w:val="008631A7"/>
    <w:rsid w:val="008C4A46"/>
    <w:rsid w:val="008C6A53"/>
    <w:rsid w:val="008E2845"/>
    <w:rsid w:val="009168AB"/>
    <w:rsid w:val="00951684"/>
    <w:rsid w:val="00977AFA"/>
    <w:rsid w:val="009B51FA"/>
    <w:rsid w:val="009C7253"/>
    <w:rsid w:val="009E38A6"/>
    <w:rsid w:val="009E4845"/>
    <w:rsid w:val="00A26586"/>
    <w:rsid w:val="00A30BC9"/>
    <w:rsid w:val="00A3144F"/>
    <w:rsid w:val="00A44BDB"/>
    <w:rsid w:val="00A65EE6"/>
    <w:rsid w:val="00A67B2F"/>
    <w:rsid w:val="00A81436"/>
    <w:rsid w:val="00AB26EF"/>
    <w:rsid w:val="00AB6DD7"/>
    <w:rsid w:val="00AE65FD"/>
    <w:rsid w:val="00AF2670"/>
    <w:rsid w:val="00B01E92"/>
    <w:rsid w:val="00B20D35"/>
    <w:rsid w:val="00B25322"/>
    <w:rsid w:val="00B95A39"/>
    <w:rsid w:val="00BB55C5"/>
    <w:rsid w:val="00BC1A9C"/>
    <w:rsid w:val="00BD032B"/>
    <w:rsid w:val="00BD06F9"/>
    <w:rsid w:val="00BE00E6"/>
    <w:rsid w:val="00BF3C38"/>
    <w:rsid w:val="00C204EB"/>
    <w:rsid w:val="00C23584"/>
    <w:rsid w:val="00C25FA1"/>
    <w:rsid w:val="00C41F40"/>
    <w:rsid w:val="00CA70A4"/>
    <w:rsid w:val="00CE0F20"/>
    <w:rsid w:val="00CF0233"/>
    <w:rsid w:val="00D534B4"/>
    <w:rsid w:val="00D55B56"/>
    <w:rsid w:val="00D62929"/>
    <w:rsid w:val="00D95780"/>
    <w:rsid w:val="00DA0871"/>
    <w:rsid w:val="00DA14B1"/>
    <w:rsid w:val="00DD368F"/>
    <w:rsid w:val="00DD51DB"/>
    <w:rsid w:val="00DE36A1"/>
    <w:rsid w:val="00E06452"/>
    <w:rsid w:val="00E12E2F"/>
    <w:rsid w:val="00E23E41"/>
    <w:rsid w:val="00E4085F"/>
    <w:rsid w:val="00E45CCA"/>
    <w:rsid w:val="00E7021B"/>
    <w:rsid w:val="00E75FCE"/>
    <w:rsid w:val="00E760E6"/>
    <w:rsid w:val="00E92E1A"/>
    <w:rsid w:val="00ED79E7"/>
    <w:rsid w:val="00F04557"/>
    <w:rsid w:val="00F34524"/>
    <w:rsid w:val="00F41943"/>
    <w:rsid w:val="00F554B0"/>
    <w:rsid w:val="00F66647"/>
    <w:rsid w:val="00F81813"/>
    <w:rsid w:val="00FB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B95A39"/>
    <w:rPr>
      <w:color w:val="800080" w:themeColor="followedHyperlink"/>
      <w:u w:val="single"/>
    </w:rPr>
  </w:style>
  <w:style w:type="paragraph" w:styleId="Revision">
    <w:name w:val="Revision"/>
    <w:hidden/>
    <w:uiPriority w:val="99"/>
    <w:semiHidden/>
    <w:rsid w:val="007522F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0980">
      <w:bodyDiv w:val="1"/>
      <w:marLeft w:val="0"/>
      <w:marRight w:val="0"/>
      <w:marTop w:val="0"/>
      <w:marBottom w:val="0"/>
      <w:divBdr>
        <w:top w:val="none" w:sz="0" w:space="0" w:color="auto"/>
        <w:left w:val="none" w:sz="0" w:space="0" w:color="auto"/>
        <w:bottom w:val="none" w:sz="0" w:space="0" w:color="auto"/>
        <w:right w:val="none" w:sz="0" w:space="0" w:color="auto"/>
      </w:divBdr>
    </w:div>
    <w:div w:id="955983997">
      <w:bodyDiv w:val="1"/>
      <w:marLeft w:val="0"/>
      <w:marRight w:val="0"/>
      <w:marTop w:val="0"/>
      <w:marBottom w:val="0"/>
      <w:divBdr>
        <w:top w:val="none" w:sz="0" w:space="0" w:color="auto"/>
        <w:left w:val="none" w:sz="0" w:space="0" w:color="auto"/>
        <w:bottom w:val="none" w:sz="0" w:space="0" w:color="auto"/>
        <w:right w:val="none" w:sz="0" w:space="0" w:color="auto"/>
      </w:divBdr>
    </w:div>
    <w:div w:id="1260529668">
      <w:bodyDiv w:val="1"/>
      <w:marLeft w:val="0"/>
      <w:marRight w:val="0"/>
      <w:marTop w:val="0"/>
      <w:marBottom w:val="0"/>
      <w:divBdr>
        <w:top w:val="none" w:sz="0" w:space="0" w:color="auto"/>
        <w:left w:val="none" w:sz="0" w:space="0" w:color="auto"/>
        <w:bottom w:val="none" w:sz="0" w:space="0" w:color="auto"/>
        <w:right w:val="none" w:sz="0" w:space="0" w:color="auto"/>
      </w:divBdr>
    </w:div>
    <w:div w:id="197925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Tracy.White@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bhds.virginia.gov/behavioral-health/substance-abuse-services/revi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54.1-340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lis.virginia.gov/vacode/54.1-3408"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94AA-3443-4505-92E6-179458DA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2019-08-13T18:31:00Z</dcterms:created>
  <dcterms:modified xsi:type="dcterms:W3CDTF">2019-08-13T18:31:00Z</dcterms:modified>
</cp:coreProperties>
</file>