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BA9" w:rsidRDefault="00622BA9" w:rsidP="00622BA9">
      <w:pPr>
        <w:pStyle w:val="Heading1"/>
        <w:jc w:val="right"/>
        <w:rPr>
          <w:b w:val="0"/>
        </w:rPr>
      </w:pPr>
      <w:r>
        <w:rPr>
          <w:b w:val="0"/>
        </w:rPr>
        <w:t>Superintendent’s Memo #</w:t>
      </w:r>
      <w:r w:rsidR="00141012">
        <w:rPr>
          <w:b w:val="0"/>
        </w:rPr>
        <w:t>164</w:t>
      </w:r>
      <w:r>
        <w:rPr>
          <w:b w:val="0"/>
        </w:rPr>
        <w:t>-19</w:t>
      </w:r>
    </w:p>
    <w:p w:rsidR="00622BA9" w:rsidRDefault="00622BA9" w:rsidP="00622BA9">
      <w:pPr>
        <w:spacing w:after="0" w:line="240" w:lineRule="auto"/>
        <w:jc w:val="center"/>
        <w:rPr>
          <w:rFonts w:ascii="Times New Roman" w:hAnsi="Times New Roman" w:cs="Times New Roman"/>
          <w:sz w:val="16"/>
          <w:szCs w:val="16"/>
        </w:rPr>
      </w:pPr>
      <w:r>
        <w:rPr>
          <w:rFonts w:ascii="Times New Roman" w:hAnsi="Times New Roman" w:cs="Times New Roman"/>
          <w:noProof/>
          <w:szCs w:val="24"/>
        </w:rPr>
        <w:drawing>
          <wp:inline distT="0" distB="0" distL="0" distR="0">
            <wp:extent cx="691515" cy="691515"/>
            <wp:effectExtent l="0" t="0" r="0" b="0"/>
            <wp:docPr id="1" name="Picture 1" descr="Virginia State seal, Commonwealth of Virginia - Link to Superintendent's Memos p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515" cy="691515"/>
                    </a:xfrm>
                    <a:prstGeom prst="rect">
                      <a:avLst/>
                    </a:prstGeom>
                    <a:noFill/>
                    <a:ln>
                      <a:noFill/>
                    </a:ln>
                  </pic:spPr>
                </pic:pic>
              </a:graphicData>
            </a:graphic>
          </wp:inline>
        </w:drawing>
      </w:r>
      <w:r>
        <w:rPr>
          <w:rFonts w:ascii="Times New Roman" w:hAnsi="Times New Roman" w:cs="Times New Roman"/>
          <w:szCs w:val="24"/>
        </w:rPr>
        <w:br/>
      </w:r>
      <w:r>
        <w:rPr>
          <w:rStyle w:val="Strong"/>
          <w:color w:val="000000"/>
          <w:sz w:val="24"/>
          <w:szCs w:val="24"/>
        </w:rPr>
        <w:t>COMMONWEALTH of VIRGINIA</w:t>
      </w:r>
      <w:r>
        <w:rPr>
          <w:rFonts w:ascii="Times New Roman" w:hAnsi="Times New Roman" w:cs="Times New Roman"/>
          <w:b/>
          <w:bCs/>
          <w:color w:val="000000"/>
          <w:sz w:val="24"/>
          <w:szCs w:val="24"/>
        </w:rPr>
        <w:br/>
      </w:r>
      <w:r>
        <w:rPr>
          <w:rStyle w:val="Strong"/>
          <w:rFonts w:ascii="Times New Roman" w:hAnsi="Times New Roman" w:cs="Times New Roman"/>
          <w:color w:val="000000"/>
          <w:sz w:val="24"/>
          <w:szCs w:val="24"/>
        </w:rPr>
        <w:t>Department of Education</w:t>
      </w:r>
      <w:r>
        <w:rPr>
          <w:b/>
          <w:bCs/>
          <w:color w:val="000000"/>
          <w:sz w:val="24"/>
          <w:szCs w:val="24"/>
        </w:rPr>
        <w:br/>
      </w:r>
    </w:p>
    <w:p w:rsidR="00622BA9" w:rsidRDefault="00622BA9" w:rsidP="00622BA9">
      <w:pPr>
        <w:spacing w:after="0" w:line="240" w:lineRule="auto"/>
        <w:jc w:val="center"/>
        <w:rPr>
          <w:rFonts w:ascii="Times New Roman" w:hAnsi="Times New Roman" w:cs="Times New Roman"/>
          <w:sz w:val="16"/>
          <w:szCs w:val="16"/>
        </w:rPr>
      </w:pPr>
    </w:p>
    <w:p w:rsidR="00622BA9" w:rsidRDefault="00622BA9" w:rsidP="00622BA9">
      <w:p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t>July 1</w:t>
      </w:r>
      <w:r w:rsidR="00141012">
        <w:rPr>
          <w:rFonts w:ascii="Times New Roman" w:hAnsi="Times New Roman" w:cs="Times New Roman"/>
          <w:sz w:val="24"/>
          <w:szCs w:val="24"/>
        </w:rPr>
        <w:t>9</w:t>
      </w:r>
      <w:r>
        <w:rPr>
          <w:rFonts w:ascii="Times New Roman" w:hAnsi="Times New Roman" w:cs="Times New Roman"/>
          <w:sz w:val="24"/>
          <w:szCs w:val="24"/>
        </w:rPr>
        <w:t>, 2019</w:t>
      </w:r>
    </w:p>
    <w:p w:rsidR="00622BA9" w:rsidRDefault="00622BA9" w:rsidP="00622BA9">
      <w:pPr>
        <w:tabs>
          <w:tab w:val="left" w:pos="1800"/>
        </w:tabs>
        <w:spacing w:after="0" w:line="240" w:lineRule="auto"/>
        <w:rPr>
          <w:rFonts w:ascii="Times New Roman" w:hAnsi="Times New Roman" w:cs="Times New Roman"/>
          <w:sz w:val="16"/>
          <w:szCs w:val="16"/>
        </w:rPr>
      </w:pPr>
    </w:p>
    <w:p w:rsidR="00622BA9" w:rsidRDefault="00622BA9" w:rsidP="00622BA9">
      <w:p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w:t>
      </w:r>
      <w:r>
        <w:rPr>
          <w:rFonts w:ascii="Times New Roman" w:hAnsi="Times New Roman" w:cs="Times New Roman"/>
          <w:sz w:val="24"/>
          <w:szCs w:val="24"/>
        </w:rPr>
        <w:tab/>
        <w:t>Division Superintendents</w:t>
      </w:r>
    </w:p>
    <w:p w:rsidR="00622BA9" w:rsidRDefault="00622BA9" w:rsidP="00622BA9">
      <w:pPr>
        <w:tabs>
          <w:tab w:val="left" w:pos="1800"/>
        </w:tabs>
        <w:spacing w:after="0" w:line="240" w:lineRule="auto"/>
        <w:rPr>
          <w:rFonts w:ascii="Times New Roman" w:hAnsi="Times New Roman" w:cs="Times New Roman"/>
          <w:sz w:val="16"/>
          <w:szCs w:val="16"/>
        </w:rPr>
      </w:pPr>
    </w:p>
    <w:p w:rsidR="00622BA9" w:rsidRDefault="00622BA9" w:rsidP="00622BA9">
      <w:p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FROM: </w:t>
      </w:r>
      <w:r>
        <w:rPr>
          <w:rFonts w:ascii="Times New Roman" w:hAnsi="Times New Roman" w:cs="Times New Roman"/>
          <w:sz w:val="24"/>
          <w:szCs w:val="24"/>
        </w:rPr>
        <w:tab/>
      </w:r>
      <w:r>
        <w:rPr>
          <w:rFonts w:ascii="Times New Roman" w:hAnsi="Times New Roman" w:cs="Times New Roman"/>
          <w:color w:val="000000"/>
          <w:sz w:val="24"/>
          <w:szCs w:val="24"/>
        </w:rPr>
        <w:t>James F. Lane</w:t>
      </w:r>
      <w:r>
        <w:rPr>
          <w:rFonts w:ascii="Times New Roman" w:hAnsi="Times New Roman" w:cs="Times New Roman"/>
          <w:sz w:val="24"/>
          <w:szCs w:val="24"/>
        </w:rPr>
        <w:t xml:space="preserve">, </w:t>
      </w:r>
      <w:proofErr w:type="spellStart"/>
      <w:proofErr w:type="gramStart"/>
      <w:r>
        <w:rPr>
          <w:rFonts w:ascii="Times New Roman" w:hAnsi="Times New Roman" w:cs="Times New Roman"/>
          <w:color w:val="000000"/>
          <w:sz w:val="24"/>
          <w:szCs w:val="24"/>
        </w:rPr>
        <w:t>Ed.D</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Pr>
          <w:rFonts w:ascii="Times New Roman" w:hAnsi="Times New Roman" w:cs="Times New Roman"/>
          <w:sz w:val="24"/>
          <w:szCs w:val="24"/>
        </w:rPr>
        <w:t>Superintendent of Public Instruction</w:t>
      </w:r>
    </w:p>
    <w:p w:rsidR="00446B87" w:rsidRPr="00446B87" w:rsidRDefault="00446B87" w:rsidP="00446B87">
      <w:pPr>
        <w:spacing w:after="0" w:line="240" w:lineRule="auto"/>
        <w:rPr>
          <w:rFonts w:ascii="Times New Roman" w:eastAsia="Times New Roman" w:hAnsi="Times New Roman" w:cs="Times New Roman"/>
          <w:sz w:val="24"/>
          <w:szCs w:val="24"/>
        </w:rPr>
      </w:pPr>
    </w:p>
    <w:p w:rsidR="00A74D99" w:rsidRPr="00457E60" w:rsidRDefault="00A74D99" w:rsidP="009630FC">
      <w:pPr>
        <w:pStyle w:val="Heading1"/>
      </w:pPr>
      <w:r w:rsidRPr="00457E60">
        <w:t xml:space="preserve">SUBJECT: </w:t>
      </w:r>
      <w:r w:rsidR="00446B87" w:rsidRPr="00457E60">
        <w:tab/>
      </w:r>
      <w:r w:rsidRPr="00457E60">
        <w:t xml:space="preserve">Career and Technical Education Reimbursement for </w:t>
      </w:r>
      <w:r w:rsidR="001375B1" w:rsidRPr="00457E60">
        <w:t xml:space="preserve">Workplace Readiness Skills </w:t>
      </w:r>
      <w:r w:rsidR="00103AE8" w:rsidRPr="00457E60">
        <w:t xml:space="preserve">for the Commonwealth and/or Other Industry Certification </w:t>
      </w:r>
      <w:r w:rsidR="001375B1" w:rsidRPr="00457E60">
        <w:t xml:space="preserve">Assessment </w:t>
      </w:r>
      <w:r w:rsidRPr="00457E60">
        <w:t xml:space="preserve">Allocations and Reimbursement Request Forms for </w:t>
      </w:r>
      <w:r w:rsidR="004B7577" w:rsidRPr="00457E60">
        <w:t>June 201</w:t>
      </w:r>
      <w:r w:rsidR="00BC1A1A">
        <w:t>9</w:t>
      </w:r>
      <w:r w:rsidR="004B7577" w:rsidRPr="00457E60">
        <w:t xml:space="preserve"> and </w:t>
      </w:r>
      <w:r w:rsidRPr="00457E60">
        <w:t xml:space="preserve">School Year </w:t>
      </w:r>
      <w:r w:rsidR="0094764B" w:rsidRPr="00457E60">
        <w:t xml:space="preserve">(SY) </w:t>
      </w:r>
      <w:r w:rsidRPr="00457E60">
        <w:t>201</w:t>
      </w:r>
      <w:r w:rsidR="00D12C02">
        <w:t>9</w:t>
      </w:r>
      <w:r w:rsidRPr="00457E60">
        <w:t>-20</w:t>
      </w:r>
      <w:r w:rsidR="00D12C02">
        <w:t>20</w:t>
      </w:r>
    </w:p>
    <w:p w:rsidR="001E4BAB" w:rsidRDefault="001E4BAB" w:rsidP="0007538E">
      <w:pPr>
        <w:pStyle w:val="NormalWeb"/>
        <w:spacing w:before="0" w:beforeAutospacing="0" w:after="0" w:afterAutospacing="0"/>
      </w:pPr>
    </w:p>
    <w:p w:rsidR="006F63B3" w:rsidRDefault="006F63B3" w:rsidP="0007538E">
      <w:pPr>
        <w:pStyle w:val="NormalWeb"/>
        <w:spacing w:before="0" w:beforeAutospacing="0" w:after="0" w:afterAutospacing="0"/>
      </w:pPr>
      <w:r>
        <w:t xml:space="preserve">The General Assembly has provided state funding for the </w:t>
      </w:r>
      <w:r>
        <w:rPr>
          <w:rStyle w:val="Emphasis"/>
        </w:rPr>
        <w:t>Workplace Readiness Skills (WRS) for the Commonwealth Examination</w:t>
      </w:r>
      <w:r w:rsidR="00AB0595">
        <w:t>, including pre</w:t>
      </w:r>
      <w:r>
        <w:t>tests, and/or other Board-approved industry certification</w:t>
      </w:r>
      <w:r w:rsidR="00D12C02">
        <w:t xml:space="preserve"> assessments for fiscal year 2020</w:t>
      </w:r>
      <w:r>
        <w:t xml:space="preserve"> (SY 201</w:t>
      </w:r>
      <w:r w:rsidR="00D12C02">
        <w:t>9</w:t>
      </w:r>
      <w:r>
        <w:t>-20</w:t>
      </w:r>
      <w:r w:rsidR="00D12C02">
        <w:t>20</w:t>
      </w:r>
      <w:r>
        <w:t xml:space="preserve">) in the amount </w:t>
      </w:r>
      <w:r w:rsidRPr="0025330F">
        <w:t>of $308,655. This</w:t>
      </w:r>
      <w:r>
        <w:t xml:space="preserve"> </w:t>
      </w:r>
      <w:r w:rsidR="00D0268E">
        <w:t>general fund</w:t>
      </w:r>
      <w:r w:rsidR="0006347D">
        <w:t xml:space="preserve"> </w:t>
      </w:r>
      <w:r>
        <w:t>appropriation provide</w:t>
      </w:r>
      <w:r w:rsidR="0006347D">
        <w:t>s</w:t>
      </w:r>
      <w:r>
        <w:t xml:space="preserve"> support to school divisions for standard diploma graduates. </w:t>
      </w:r>
      <w:r w:rsidR="00C31694">
        <w:t xml:space="preserve"> </w:t>
      </w:r>
      <w:r>
        <w:t xml:space="preserve">To provide flexibility, school divisions may use this </w:t>
      </w:r>
      <w:r w:rsidR="006815CD">
        <w:t>allocation</w:t>
      </w:r>
      <w:r>
        <w:t xml:space="preserve"> for any Board-approved industry certification preparation and testing. </w:t>
      </w:r>
      <w:r w:rsidR="00C31694">
        <w:t xml:space="preserve"> </w:t>
      </w:r>
      <w:r>
        <w:t>The funding allocation is distributed on the basis of SY 201</w:t>
      </w:r>
      <w:r w:rsidR="00D12C02">
        <w:t>8</w:t>
      </w:r>
      <w:r>
        <w:t>-201</w:t>
      </w:r>
      <w:r w:rsidR="00D12C02">
        <w:t xml:space="preserve">9 </w:t>
      </w:r>
      <w:r>
        <w:t>enrollment data for students in secondary</w:t>
      </w:r>
      <w:r w:rsidR="00A55078">
        <w:t xml:space="preserve"> (high school)</w:t>
      </w:r>
      <w:r>
        <w:t xml:space="preserve"> Career and Technical Education (CTE) courses. The initial allocation is </w:t>
      </w:r>
      <w:r w:rsidRPr="00CC2176">
        <w:t>$</w:t>
      </w:r>
      <w:r w:rsidRPr="0077021A">
        <w:t>0.</w:t>
      </w:r>
      <w:r w:rsidR="00CC2176">
        <w:t>47</w:t>
      </w:r>
      <w:r>
        <w:t xml:space="preserve"> per student enrolled in CTE courses. </w:t>
      </w:r>
      <w:hyperlink r:id="rId9" w:history="1">
        <w:r w:rsidRPr="00CD6828">
          <w:rPr>
            <w:rStyle w:val="Hyperlink"/>
          </w:rPr>
          <w:t>Attachment A</w:t>
        </w:r>
      </w:hyperlink>
      <w:r>
        <w:t xml:space="preserve"> lists the total allocation by school division. Reimbursement payments for regional CTE centers are listed in </w:t>
      </w:r>
      <w:hyperlink r:id="rId10" w:history="1">
        <w:r w:rsidRPr="00CD6828">
          <w:rPr>
            <w:rStyle w:val="Hyperlink"/>
          </w:rPr>
          <w:t>Attachment B</w:t>
        </w:r>
      </w:hyperlink>
      <w:r>
        <w:t xml:space="preserve"> and will be made available to the school division that serves as the fiscal agent. </w:t>
      </w:r>
      <w:r w:rsidR="00C31694">
        <w:t xml:space="preserve"> </w:t>
      </w:r>
      <w:r>
        <w:t>School divisions and regional CTE centers will be reimbursed and paid up to their original allocation amount.</w:t>
      </w:r>
    </w:p>
    <w:p w:rsidR="0007538E" w:rsidRDefault="0007538E" w:rsidP="0007538E">
      <w:pPr>
        <w:pStyle w:val="NormalWeb"/>
        <w:spacing w:before="0" w:beforeAutospacing="0" w:after="0" w:afterAutospacing="0"/>
      </w:pPr>
    </w:p>
    <w:p w:rsidR="006F63B3" w:rsidRDefault="006F63B3" w:rsidP="0007538E">
      <w:pPr>
        <w:pStyle w:val="NormalWeb"/>
        <w:spacing w:before="0" w:beforeAutospacing="0" w:after="0" w:afterAutospacing="0"/>
      </w:pPr>
      <w:r>
        <w:rPr>
          <w:rStyle w:val="Strong"/>
        </w:rPr>
        <w:t>Submission of WRS and/or Other Industry Certification Assessments Reimbursement for June 201</w:t>
      </w:r>
      <w:r w:rsidR="00D12C02">
        <w:rPr>
          <w:rStyle w:val="Strong"/>
        </w:rPr>
        <w:t>9</w:t>
      </w:r>
      <w:r>
        <w:rPr>
          <w:rStyle w:val="Strong"/>
        </w:rPr>
        <w:t xml:space="preserve">: </w:t>
      </w:r>
      <w:r>
        <w:t xml:space="preserve">Submit reimbursement requests on </w:t>
      </w:r>
      <w:hyperlink r:id="rId11" w:history="1">
        <w:r w:rsidRPr="00CD6828">
          <w:rPr>
            <w:rStyle w:val="Hyperlink"/>
          </w:rPr>
          <w:t>Attachment C</w:t>
        </w:r>
      </w:hyperlink>
      <w:r w:rsidR="00AB0595">
        <w:t xml:space="preserve"> for student exams and pre</w:t>
      </w:r>
      <w:r>
        <w:t xml:space="preserve">tests that were taken between </w:t>
      </w:r>
      <w:r w:rsidR="00D12C02">
        <w:t>May</w:t>
      </w:r>
      <w:r>
        <w:t xml:space="preserve"> 1</w:t>
      </w:r>
      <w:r w:rsidR="00D12C02">
        <w:t>8</w:t>
      </w:r>
      <w:r>
        <w:t xml:space="preserve"> and June 30, 201</w:t>
      </w:r>
      <w:r w:rsidR="00D12C02">
        <w:t>9</w:t>
      </w:r>
      <w:r>
        <w:t>, to the Virginia Department of Education (VDOE) no later than October 3</w:t>
      </w:r>
      <w:r w:rsidR="004D2A44">
        <w:t>1</w:t>
      </w:r>
      <w:r>
        <w:t>, 201</w:t>
      </w:r>
      <w:r w:rsidR="00D12C02">
        <w:t>9</w:t>
      </w:r>
      <w:r>
        <w:t>. These expenditur</w:t>
      </w:r>
      <w:r w:rsidR="00F8766B">
        <w:t>es must cover credentialing pre</w:t>
      </w:r>
      <w:r>
        <w:t xml:space="preserve">tests and tests that were taken by students </w:t>
      </w:r>
      <w:r w:rsidR="00D12C02">
        <w:t>between May 18</w:t>
      </w:r>
      <w:r w:rsidR="00BF3A31">
        <w:t xml:space="preserve"> and </w:t>
      </w:r>
      <w:r w:rsidR="00E47589">
        <w:t>June 30, 201</w:t>
      </w:r>
      <w:r w:rsidR="00D12C02">
        <w:t>9</w:t>
      </w:r>
      <w:r>
        <w:t>.</w:t>
      </w:r>
    </w:p>
    <w:p w:rsidR="0007538E" w:rsidRDefault="0007538E" w:rsidP="0007538E">
      <w:pPr>
        <w:pStyle w:val="NormalWeb"/>
        <w:spacing w:before="0" w:beforeAutospacing="0" w:after="0" w:afterAutospacing="0"/>
      </w:pPr>
    </w:p>
    <w:p w:rsidR="006F63B3" w:rsidRDefault="006F63B3" w:rsidP="0007538E">
      <w:pPr>
        <w:pStyle w:val="NormalWeb"/>
        <w:spacing w:before="0" w:beforeAutospacing="0" w:after="0" w:afterAutospacing="0"/>
      </w:pPr>
      <w:r>
        <w:rPr>
          <w:rStyle w:val="Strong"/>
        </w:rPr>
        <w:t>Submission of WRS and/or Other Industry Certification Assessment Reimbursement for SY 201</w:t>
      </w:r>
      <w:r w:rsidR="00D12C02">
        <w:rPr>
          <w:rStyle w:val="Strong"/>
        </w:rPr>
        <w:t>9-2020</w:t>
      </w:r>
      <w:r>
        <w:rPr>
          <w:rStyle w:val="Strong"/>
        </w:rPr>
        <w:t>:</w:t>
      </w:r>
      <w:r>
        <w:t xml:space="preserve"> Submit reimbursement requests on </w:t>
      </w:r>
      <w:hyperlink r:id="rId12" w:history="1">
        <w:r w:rsidRPr="00CD6828">
          <w:rPr>
            <w:rStyle w:val="Hyperlink"/>
          </w:rPr>
          <w:t>Attachment C</w:t>
        </w:r>
      </w:hyperlink>
      <w:r>
        <w:t xml:space="preserve"> for SY 201</w:t>
      </w:r>
      <w:r w:rsidR="00D12C02">
        <w:t>9-2020</w:t>
      </w:r>
      <w:r>
        <w:t xml:space="preserve"> to the VDOE no later than </w:t>
      </w:r>
      <w:r w:rsidR="00D12C02">
        <w:t>May 22</w:t>
      </w:r>
      <w:r>
        <w:t>, 20</w:t>
      </w:r>
      <w:r w:rsidR="00D12C02">
        <w:t>20</w:t>
      </w:r>
      <w:r>
        <w:t>. These expenditure</w:t>
      </w:r>
      <w:r w:rsidR="00F8766B">
        <w:t>s must cover credentialing pre</w:t>
      </w:r>
      <w:r>
        <w:t>tests and tests taken by students during school year 201</w:t>
      </w:r>
      <w:r w:rsidR="00D12C02">
        <w:t>9-2020</w:t>
      </w:r>
      <w:r>
        <w:t xml:space="preserve">, but not later than May </w:t>
      </w:r>
      <w:r w:rsidR="00D12C02">
        <w:t>22</w:t>
      </w:r>
      <w:r>
        <w:t>, 20</w:t>
      </w:r>
      <w:r w:rsidR="00D12C02">
        <w:t>20</w:t>
      </w:r>
      <w:r>
        <w:t>.</w:t>
      </w:r>
    </w:p>
    <w:p w:rsidR="0007538E" w:rsidRDefault="0007538E" w:rsidP="0007538E">
      <w:pPr>
        <w:pStyle w:val="NormalWeb"/>
        <w:spacing w:before="0" w:beforeAutospacing="0" w:after="0" w:afterAutospacing="0"/>
      </w:pPr>
    </w:p>
    <w:p w:rsidR="006F63B3" w:rsidRDefault="006F63B3" w:rsidP="0007538E">
      <w:pPr>
        <w:pStyle w:val="NormalWeb"/>
        <w:spacing w:before="0" w:beforeAutospacing="0" w:after="0" w:afterAutospacing="0"/>
      </w:pPr>
      <w:r>
        <w:t>Any unclaimed funds will be reallocated on June</w:t>
      </w:r>
      <w:r w:rsidR="00F01468">
        <w:t xml:space="preserve"> </w:t>
      </w:r>
      <w:r w:rsidR="00D12C02">
        <w:t>8, 2020</w:t>
      </w:r>
      <w:r>
        <w:t>, to school divisions and regional CTE centers that have submitted approved reimbursement requests that exceed their SY 201</w:t>
      </w:r>
      <w:r w:rsidR="00D12C02">
        <w:t>9</w:t>
      </w:r>
      <w:r>
        <w:t>-20</w:t>
      </w:r>
      <w:r w:rsidR="00D12C02">
        <w:t>20</w:t>
      </w:r>
      <w:r>
        <w:t xml:space="preserve"> allocation amount.</w:t>
      </w:r>
    </w:p>
    <w:p w:rsidR="0007538E" w:rsidRDefault="0007538E" w:rsidP="0007538E">
      <w:pPr>
        <w:pStyle w:val="NormalWeb"/>
        <w:spacing w:before="0" w:beforeAutospacing="0" w:after="0" w:afterAutospacing="0"/>
      </w:pPr>
    </w:p>
    <w:p w:rsidR="006F63B3" w:rsidRDefault="006F63B3" w:rsidP="0007538E">
      <w:pPr>
        <w:pStyle w:val="NormalWeb"/>
        <w:spacing w:before="0" w:beforeAutospacing="0" w:after="0" w:afterAutospacing="0"/>
      </w:pPr>
      <w:r>
        <w:lastRenderedPageBreak/>
        <w:t>School divisions and regional CTE centers must use their entire allocation in this announcement before requesting r</w:t>
      </w:r>
      <w:r w:rsidR="00F8766B">
        <w:t>eimbursement for additional pre</w:t>
      </w:r>
      <w:r>
        <w:t xml:space="preserve">tests and tests from </w:t>
      </w:r>
      <w:r w:rsidR="0006347D">
        <w:t>their</w:t>
      </w:r>
      <w:r>
        <w:t xml:space="preserve"> CTE </w:t>
      </w:r>
      <w:r w:rsidR="00E74694">
        <w:t>industry certification L</w:t>
      </w:r>
      <w:r>
        <w:t>ottery funds allocated for SY 201</w:t>
      </w:r>
      <w:r w:rsidR="00D12C02">
        <w:t>9</w:t>
      </w:r>
      <w:r>
        <w:t>-20</w:t>
      </w:r>
      <w:r w:rsidR="00D12C02">
        <w:t>20</w:t>
      </w:r>
      <w:r>
        <w:t xml:space="preserve"> as announced in </w:t>
      </w:r>
      <w:hyperlink r:id="rId13" w:history="1">
        <w:r w:rsidR="00141012">
          <w:rPr>
            <w:rStyle w:val="Hyperlink"/>
          </w:rPr>
          <w:t>Superintendent’s Memo #163-19</w:t>
        </w:r>
      </w:hyperlink>
      <w:bookmarkStart w:id="0" w:name="_GoBack"/>
      <w:bookmarkEnd w:id="0"/>
      <w:r>
        <w:t xml:space="preserve">.  After both of the state allocations have been expended, school divisions and </w:t>
      </w:r>
      <w:r w:rsidR="00055D35">
        <w:t xml:space="preserve">regional CTE </w:t>
      </w:r>
      <w:r>
        <w:t>centers may request reimbursement for industry certifications from their federal Perkins funds allocation.</w:t>
      </w:r>
    </w:p>
    <w:p w:rsidR="00051ACD" w:rsidRDefault="00051ACD" w:rsidP="0007538E">
      <w:pPr>
        <w:pStyle w:val="NormalWeb"/>
        <w:spacing w:before="0" w:beforeAutospacing="0" w:after="0" w:afterAutospacing="0"/>
      </w:pPr>
    </w:p>
    <w:p w:rsidR="006F63B3" w:rsidRDefault="006F63B3" w:rsidP="0007538E">
      <w:pPr>
        <w:pStyle w:val="NormalWeb"/>
        <w:spacing w:before="0" w:beforeAutospacing="0" w:after="0" w:afterAutospacing="0"/>
      </w:pPr>
      <w:r>
        <w:t>Documentation of any reimbursement claims must be retained in the school division and must be available for audit in accordance with state policies for record retention and disposition of financial records.</w:t>
      </w:r>
    </w:p>
    <w:p w:rsidR="0007538E" w:rsidRDefault="0007538E" w:rsidP="0007538E">
      <w:pPr>
        <w:pStyle w:val="NormalWeb"/>
        <w:spacing w:before="0" w:beforeAutospacing="0" w:after="0" w:afterAutospacing="0"/>
      </w:pPr>
    </w:p>
    <w:p w:rsidR="006F63B3" w:rsidRDefault="006F63B3" w:rsidP="0007538E">
      <w:pPr>
        <w:pStyle w:val="NormalWeb"/>
        <w:spacing w:before="0" w:beforeAutospacing="0" w:after="0" w:afterAutospacing="0"/>
      </w:pPr>
      <w:r>
        <w:t xml:space="preserve">If you have </w:t>
      </w:r>
      <w:r w:rsidR="00702641">
        <w:t xml:space="preserve">any </w:t>
      </w:r>
      <w:r>
        <w:t xml:space="preserve">questions, please contact </w:t>
      </w:r>
      <w:r w:rsidR="00702641">
        <w:t xml:space="preserve">the </w:t>
      </w:r>
      <w:r w:rsidR="00C31694">
        <w:t>Office of Career,</w:t>
      </w:r>
      <w:r w:rsidR="00B52FF0">
        <w:t xml:space="preserve"> Technical, and Adult Education</w:t>
      </w:r>
      <w:r>
        <w:t xml:space="preserve"> at </w:t>
      </w:r>
      <w:hyperlink r:id="rId14" w:history="1">
        <w:r w:rsidR="00702641" w:rsidRPr="00572027">
          <w:rPr>
            <w:rStyle w:val="Hyperlink"/>
          </w:rPr>
          <w:t>CTE@doe.virginia.gov</w:t>
        </w:r>
      </w:hyperlink>
      <w:r w:rsidR="00702641">
        <w:t xml:space="preserve"> </w:t>
      </w:r>
      <w:r>
        <w:t xml:space="preserve">or by telephone at </w:t>
      </w:r>
      <w:r w:rsidR="006B1C6C">
        <w:t>(</w:t>
      </w:r>
      <w:r>
        <w:t>804</w:t>
      </w:r>
      <w:r w:rsidR="006B1C6C">
        <w:t xml:space="preserve">) </w:t>
      </w:r>
      <w:r>
        <w:t>225-</w:t>
      </w:r>
      <w:r w:rsidR="00E83604">
        <w:t>2052</w:t>
      </w:r>
      <w:r>
        <w:t>.</w:t>
      </w:r>
    </w:p>
    <w:p w:rsidR="0007538E" w:rsidRDefault="0007538E" w:rsidP="0007538E">
      <w:pPr>
        <w:pStyle w:val="NormalWeb"/>
        <w:spacing w:before="0" w:beforeAutospacing="0" w:after="0" w:afterAutospacing="0"/>
      </w:pPr>
    </w:p>
    <w:p w:rsidR="006F63B3" w:rsidRDefault="00E47589" w:rsidP="0007538E">
      <w:pPr>
        <w:pStyle w:val="NormalWeb"/>
        <w:spacing w:before="0" w:beforeAutospacing="0" w:after="0" w:afterAutospacing="0"/>
      </w:pPr>
      <w:r>
        <w:t>JFL/GRW</w:t>
      </w:r>
      <w:r w:rsidR="00CD6828">
        <w:t>/</w:t>
      </w:r>
      <w:proofErr w:type="spellStart"/>
      <w:r w:rsidR="00C31694">
        <w:t>aab</w:t>
      </w:r>
      <w:proofErr w:type="spellEnd"/>
    </w:p>
    <w:p w:rsidR="0007538E" w:rsidRDefault="0007538E" w:rsidP="0007538E">
      <w:pPr>
        <w:pStyle w:val="NormalWeb"/>
        <w:spacing w:before="0" w:beforeAutospacing="0" w:after="0" w:afterAutospacing="0"/>
      </w:pPr>
    </w:p>
    <w:p w:rsidR="006F63B3" w:rsidRDefault="006F63B3" w:rsidP="0007538E">
      <w:pPr>
        <w:pStyle w:val="NormalWeb"/>
        <w:spacing w:before="0" w:beforeAutospacing="0" w:after="0" w:afterAutospacing="0"/>
      </w:pPr>
      <w:r>
        <w:t>Attachments:</w:t>
      </w:r>
    </w:p>
    <w:p w:rsidR="0007538E" w:rsidRDefault="0007538E" w:rsidP="0007538E">
      <w:pPr>
        <w:pStyle w:val="NormalWeb"/>
        <w:spacing w:before="0" w:beforeAutospacing="0" w:after="0" w:afterAutospacing="0"/>
      </w:pPr>
    </w:p>
    <w:p w:rsidR="006F63B3" w:rsidRPr="00CD6828" w:rsidRDefault="00D12C02" w:rsidP="0007538E">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FY 2020</w:t>
      </w:r>
      <w:r w:rsidR="006F63B3" w:rsidRPr="00CD6828">
        <w:rPr>
          <w:rFonts w:ascii="Times New Roman" w:hAnsi="Times New Roman" w:cs="Times New Roman"/>
          <w:sz w:val="24"/>
          <w:szCs w:val="24"/>
        </w:rPr>
        <w:t xml:space="preserve"> (School Year 201</w:t>
      </w:r>
      <w:r>
        <w:rPr>
          <w:rFonts w:ascii="Times New Roman" w:hAnsi="Times New Roman" w:cs="Times New Roman"/>
          <w:sz w:val="24"/>
          <w:szCs w:val="24"/>
        </w:rPr>
        <w:t>9-2020</w:t>
      </w:r>
      <w:r w:rsidR="006F63B3" w:rsidRPr="00CD6828">
        <w:rPr>
          <w:rFonts w:ascii="Times New Roman" w:hAnsi="Times New Roman" w:cs="Times New Roman"/>
          <w:sz w:val="24"/>
          <w:szCs w:val="24"/>
        </w:rPr>
        <w:t>) WRS for the Commonwealth and/or Other Industry Certification Assessments</w:t>
      </w:r>
      <w:r w:rsidR="0007538E">
        <w:rPr>
          <w:rFonts w:ascii="Times New Roman" w:hAnsi="Times New Roman" w:cs="Times New Roman"/>
          <w:sz w:val="24"/>
          <w:szCs w:val="24"/>
        </w:rPr>
        <w:t>,</w:t>
      </w:r>
      <w:r w:rsidR="006F63B3" w:rsidRPr="00CD6828">
        <w:rPr>
          <w:rFonts w:ascii="Times New Roman" w:hAnsi="Times New Roman" w:cs="Times New Roman"/>
          <w:sz w:val="24"/>
          <w:szCs w:val="24"/>
        </w:rPr>
        <w:t xml:space="preserve"> Allocation by School Division (</w:t>
      </w:r>
      <w:r w:rsidR="00211568">
        <w:rPr>
          <w:rFonts w:ascii="Times New Roman" w:hAnsi="Times New Roman" w:cs="Times New Roman"/>
          <w:sz w:val="24"/>
          <w:szCs w:val="24"/>
        </w:rPr>
        <w:t>Word</w:t>
      </w:r>
      <w:r w:rsidR="006F63B3" w:rsidRPr="00CD6828">
        <w:rPr>
          <w:rFonts w:ascii="Times New Roman" w:hAnsi="Times New Roman" w:cs="Times New Roman"/>
          <w:sz w:val="24"/>
          <w:szCs w:val="24"/>
        </w:rPr>
        <w:t xml:space="preserve">) </w:t>
      </w:r>
    </w:p>
    <w:p w:rsidR="00C31694" w:rsidRDefault="006F63B3" w:rsidP="0007538E">
      <w:pPr>
        <w:numPr>
          <w:ilvl w:val="0"/>
          <w:numId w:val="2"/>
        </w:numPr>
        <w:spacing w:after="0" w:line="240" w:lineRule="auto"/>
        <w:rPr>
          <w:rFonts w:ascii="Times New Roman" w:hAnsi="Times New Roman" w:cs="Times New Roman"/>
          <w:sz w:val="24"/>
          <w:szCs w:val="24"/>
        </w:rPr>
      </w:pPr>
      <w:r w:rsidRPr="00C31694">
        <w:rPr>
          <w:rFonts w:ascii="Times New Roman" w:hAnsi="Times New Roman" w:cs="Times New Roman"/>
          <w:sz w:val="24"/>
          <w:szCs w:val="24"/>
        </w:rPr>
        <w:t xml:space="preserve">FY </w:t>
      </w:r>
      <w:r w:rsidR="00D12C02">
        <w:rPr>
          <w:rFonts w:ascii="Times New Roman" w:hAnsi="Times New Roman" w:cs="Times New Roman"/>
          <w:sz w:val="24"/>
          <w:szCs w:val="24"/>
        </w:rPr>
        <w:t>2020 (School Year 2019-2020</w:t>
      </w:r>
      <w:r w:rsidR="00C31694" w:rsidRPr="00C31694">
        <w:rPr>
          <w:rFonts w:ascii="Times New Roman" w:hAnsi="Times New Roman" w:cs="Times New Roman"/>
          <w:sz w:val="24"/>
          <w:szCs w:val="24"/>
        </w:rPr>
        <w:t xml:space="preserve">) </w:t>
      </w:r>
      <w:r w:rsidRPr="00C31694">
        <w:rPr>
          <w:rFonts w:ascii="Times New Roman" w:hAnsi="Times New Roman" w:cs="Times New Roman"/>
          <w:sz w:val="24"/>
          <w:szCs w:val="24"/>
        </w:rPr>
        <w:t>WRS for the Commonwealth and/or Other Industry Certification Assessments</w:t>
      </w:r>
      <w:r w:rsidR="0007538E" w:rsidRPr="00C31694">
        <w:rPr>
          <w:rFonts w:ascii="Times New Roman" w:hAnsi="Times New Roman" w:cs="Times New Roman"/>
          <w:sz w:val="24"/>
          <w:szCs w:val="24"/>
        </w:rPr>
        <w:t>,</w:t>
      </w:r>
      <w:r w:rsidRPr="00C31694">
        <w:rPr>
          <w:rFonts w:ascii="Times New Roman" w:hAnsi="Times New Roman" w:cs="Times New Roman"/>
          <w:sz w:val="24"/>
          <w:szCs w:val="24"/>
        </w:rPr>
        <w:t xml:space="preserve"> Allocation by Regional CTE Center (</w:t>
      </w:r>
      <w:r w:rsidR="00211568">
        <w:rPr>
          <w:rFonts w:ascii="Times New Roman" w:hAnsi="Times New Roman" w:cs="Times New Roman"/>
          <w:sz w:val="24"/>
          <w:szCs w:val="24"/>
        </w:rPr>
        <w:t>Word)</w:t>
      </w:r>
    </w:p>
    <w:p w:rsidR="006F63B3" w:rsidRPr="00C31694" w:rsidRDefault="006F63B3" w:rsidP="0007538E">
      <w:pPr>
        <w:numPr>
          <w:ilvl w:val="0"/>
          <w:numId w:val="2"/>
        </w:numPr>
        <w:spacing w:after="0" w:line="240" w:lineRule="auto"/>
        <w:rPr>
          <w:rFonts w:ascii="Times New Roman" w:hAnsi="Times New Roman" w:cs="Times New Roman"/>
          <w:sz w:val="24"/>
          <w:szCs w:val="24"/>
        </w:rPr>
      </w:pPr>
      <w:r w:rsidRPr="00C31694">
        <w:rPr>
          <w:rFonts w:ascii="Times New Roman" w:hAnsi="Times New Roman" w:cs="Times New Roman"/>
          <w:sz w:val="24"/>
          <w:szCs w:val="24"/>
        </w:rPr>
        <w:t xml:space="preserve">CTE WRS for the Commonwealth and/or Other Industry Certification Assessments Reimbursement Request Form (Word) </w:t>
      </w:r>
    </w:p>
    <w:sectPr w:rsidR="006F63B3" w:rsidRPr="00C31694" w:rsidSect="00446B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E494F"/>
    <w:multiLevelType w:val="multilevel"/>
    <w:tmpl w:val="56D20EEC"/>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7C63402D"/>
    <w:multiLevelType w:val="multilevel"/>
    <w:tmpl w:val="94D068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D99"/>
    <w:rsid w:val="00031754"/>
    <w:rsid w:val="00033BA0"/>
    <w:rsid w:val="00051ACD"/>
    <w:rsid w:val="00055D35"/>
    <w:rsid w:val="0006347D"/>
    <w:rsid w:val="0007538E"/>
    <w:rsid w:val="000A4B78"/>
    <w:rsid w:val="000E38F4"/>
    <w:rsid w:val="00103AE8"/>
    <w:rsid w:val="001317BA"/>
    <w:rsid w:val="001375B1"/>
    <w:rsid w:val="00141012"/>
    <w:rsid w:val="00151F33"/>
    <w:rsid w:val="00184DBF"/>
    <w:rsid w:val="001A4AA0"/>
    <w:rsid w:val="001E4BAB"/>
    <w:rsid w:val="00211568"/>
    <w:rsid w:val="0025330F"/>
    <w:rsid w:val="0025651B"/>
    <w:rsid w:val="002925B3"/>
    <w:rsid w:val="002E508C"/>
    <w:rsid w:val="00321AB8"/>
    <w:rsid w:val="00366069"/>
    <w:rsid w:val="00386ABC"/>
    <w:rsid w:val="003A6BC8"/>
    <w:rsid w:val="003E1163"/>
    <w:rsid w:val="00402461"/>
    <w:rsid w:val="00446B87"/>
    <w:rsid w:val="00446C9B"/>
    <w:rsid w:val="00457E60"/>
    <w:rsid w:val="00491B29"/>
    <w:rsid w:val="00494964"/>
    <w:rsid w:val="004B11DD"/>
    <w:rsid w:val="004B7577"/>
    <w:rsid w:val="004D2A44"/>
    <w:rsid w:val="0058768A"/>
    <w:rsid w:val="005F7674"/>
    <w:rsid w:val="006006C8"/>
    <w:rsid w:val="00622BA9"/>
    <w:rsid w:val="006636E7"/>
    <w:rsid w:val="006712A9"/>
    <w:rsid w:val="00675EFA"/>
    <w:rsid w:val="006815CD"/>
    <w:rsid w:val="006B1C6C"/>
    <w:rsid w:val="006F63B3"/>
    <w:rsid w:val="00702641"/>
    <w:rsid w:val="007231B6"/>
    <w:rsid w:val="00731339"/>
    <w:rsid w:val="007316BC"/>
    <w:rsid w:val="0077021A"/>
    <w:rsid w:val="00773C22"/>
    <w:rsid w:val="007F26DD"/>
    <w:rsid w:val="008047EA"/>
    <w:rsid w:val="008524CE"/>
    <w:rsid w:val="00860EE4"/>
    <w:rsid w:val="00890EA6"/>
    <w:rsid w:val="00894449"/>
    <w:rsid w:val="008A5845"/>
    <w:rsid w:val="008D3EA4"/>
    <w:rsid w:val="009144C7"/>
    <w:rsid w:val="0094764B"/>
    <w:rsid w:val="009566CA"/>
    <w:rsid w:val="009630FC"/>
    <w:rsid w:val="009A15EA"/>
    <w:rsid w:val="009C237C"/>
    <w:rsid w:val="009E450F"/>
    <w:rsid w:val="00A5378B"/>
    <w:rsid w:val="00A55078"/>
    <w:rsid w:val="00A74D99"/>
    <w:rsid w:val="00AB0595"/>
    <w:rsid w:val="00AB5ADA"/>
    <w:rsid w:val="00B064A7"/>
    <w:rsid w:val="00B43F3E"/>
    <w:rsid w:val="00B52FF0"/>
    <w:rsid w:val="00BC1A1A"/>
    <w:rsid w:val="00BE419C"/>
    <w:rsid w:val="00BF3A31"/>
    <w:rsid w:val="00C262C5"/>
    <w:rsid w:val="00C31694"/>
    <w:rsid w:val="00C91C69"/>
    <w:rsid w:val="00CB75B7"/>
    <w:rsid w:val="00CC2176"/>
    <w:rsid w:val="00CD6828"/>
    <w:rsid w:val="00D0268E"/>
    <w:rsid w:val="00D12C02"/>
    <w:rsid w:val="00D15B33"/>
    <w:rsid w:val="00DD471B"/>
    <w:rsid w:val="00E4095C"/>
    <w:rsid w:val="00E47589"/>
    <w:rsid w:val="00E51782"/>
    <w:rsid w:val="00E55FAF"/>
    <w:rsid w:val="00E74694"/>
    <w:rsid w:val="00E83604"/>
    <w:rsid w:val="00ED6C6F"/>
    <w:rsid w:val="00EE3EF0"/>
    <w:rsid w:val="00F01468"/>
    <w:rsid w:val="00F35940"/>
    <w:rsid w:val="00F65878"/>
    <w:rsid w:val="00F8530E"/>
    <w:rsid w:val="00F8766B"/>
    <w:rsid w:val="00FE3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30FC"/>
    <w:pPr>
      <w:spacing w:after="0" w:line="240" w:lineRule="auto"/>
      <w:ind w:left="1440" w:hanging="1440"/>
      <w:outlineLvl w:val="0"/>
    </w:pPr>
    <w:rPr>
      <w:rFonts w:ascii="Times New Roman" w:eastAsia="Times New Roman" w:hAnsi="Times New Roman" w:cs="Times New Roman"/>
      <w:b/>
      <w:bCs/>
      <w:sz w:val="24"/>
      <w:szCs w:val="24"/>
    </w:rPr>
  </w:style>
  <w:style w:type="paragraph" w:styleId="Heading3">
    <w:name w:val="heading 3"/>
    <w:basedOn w:val="Normal"/>
    <w:link w:val="Heading3Char"/>
    <w:uiPriority w:val="9"/>
    <w:qFormat/>
    <w:rsid w:val="00A74D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4D9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74D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4D99"/>
    <w:rPr>
      <w:color w:val="0000FF"/>
      <w:u w:val="single"/>
    </w:rPr>
  </w:style>
  <w:style w:type="character" w:customStyle="1" w:styleId="filetypedoc">
    <w:name w:val="file_type_doc"/>
    <w:basedOn w:val="DefaultParagraphFont"/>
    <w:rsid w:val="00A74D99"/>
  </w:style>
  <w:style w:type="character" w:styleId="FollowedHyperlink">
    <w:name w:val="FollowedHyperlink"/>
    <w:basedOn w:val="DefaultParagraphFont"/>
    <w:uiPriority w:val="99"/>
    <w:semiHidden/>
    <w:unhideWhenUsed/>
    <w:rsid w:val="00446C9B"/>
    <w:rPr>
      <w:color w:val="800080" w:themeColor="followedHyperlink"/>
      <w:u w:val="single"/>
    </w:rPr>
  </w:style>
  <w:style w:type="character" w:styleId="Emphasis">
    <w:name w:val="Emphasis"/>
    <w:basedOn w:val="DefaultParagraphFont"/>
    <w:uiPriority w:val="20"/>
    <w:qFormat/>
    <w:rsid w:val="006F63B3"/>
    <w:rPr>
      <w:i/>
      <w:iCs/>
    </w:rPr>
  </w:style>
  <w:style w:type="character" w:styleId="Strong">
    <w:name w:val="Strong"/>
    <w:basedOn w:val="DefaultParagraphFont"/>
    <w:uiPriority w:val="22"/>
    <w:qFormat/>
    <w:rsid w:val="006F63B3"/>
    <w:rPr>
      <w:b/>
      <w:bCs/>
    </w:rPr>
  </w:style>
  <w:style w:type="paragraph" w:styleId="BalloonText">
    <w:name w:val="Balloon Text"/>
    <w:basedOn w:val="Normal"/>
    <w:link w:val="BalloonTextChar"/>
    <w:uiPriority w:val="99"/>
    <w:semiHidden/>
    <w:unhideWhenUsed/>
    <w:rsid w:val="003A6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BC8"/>
    <w:rPr>
      <w:rFonts w:ascii="Tahoma" w:hAnsi="Tahoma" w:cs="Tahoma"/>
      <w:sz w:val="16"/>
      <w:szCs w:val="16"/>
    </w:rPr>
  </w:style>
  <w:style w:type="character" w:customStyle="1" w:styleId="Heading1Char">
    <w:name w:val="Heading 1 Char"/>
    <w:basedOn w:val="DefaultParagraphFont"/>
    <w:link w:val="Heading1"/>
    <w:uiPriority w:val="9"/>
    <w:rsid w:val="009630FC"/>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30FC"/>
    <w:pPr>
      <w:spacing w:after="0" w:line="240" w:lineRule="auto"/>
      <w:ind w:left="1440" w:hanging="1440"/>
      <w:outlineLvl w:val="0"/>
    </w:pPr>
    <w:rPr>
      <w:rFonts w:ascii="Times New Roman" w:eastAsia="Times New Roman" w:hAnsi="Times New Roman" w:cs="Times New Roman"/>
      <w:b/>
      <w:bCs/>
      <w:sz w:val="24"/>
      <w:szCs w:val="24"/>
    </w:rPr>
  </w:style>
  <w:style w:type="paragraph" w:styleId="Heading3">
    <w:name w:val="heading 3"/>
    <w:basedOn w:val="Normal"/>
    <w:link w:val="Heading3Char"/>
    <w:uiPriority w:val="9"/>
    <w:qFormat/>
    <w:rsid w:val="00A74D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4D9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74D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4D99"/>
    <w:rPr>
      <w:color w:val="0000FF"/>
      <w:u w:val="single"/>
    </w:rPr>
  </w:style>
  <w:style w:type="character" w:customStyle="1" w:styleId="filetypedoc">
    <w:name w:val="file_type_doc"/>
    <w:basedOn w:val="DefaultParagraphFont"/>
    <w:rsid w:val="00A74D99"/>
  </w:style>
  <w:style w:type="character" w:styleId="FollowedHyperlink">
    <w:name w:val="FollowedHyperlink"/>
    <w:basedOn w:val="DefaultParagraphFont"/>
    <w:uiPriority w:val="99"/>
    <w:semiHidden/>
    <w:unhideWhenUsed/>
    <w:rsid w:val="00446C9B"/>
    <w:rPr>
      <w:color w:val="800080" w:themeColor="followedHyperlink"/>
      <w:u w:val="single"/>
    </w:rPr>
  </w:style>
  <w:style w:type="character" w:styleId="Emphasis">
    <w:name w:val="Emphasis"/>
    <w:basedOn w:val="DefaultParagraphFont"/>
    <w:uiPriority w:val="20"/>
    <w:qFormat/>
    <w:rsid w:val="006F63B3"/>
    <w:rPr>
      <w:i/>
      <w:iCs/>
    </w:rPr>
  </w:style>
  <w:style w:type="character" w:styleId="Strong">
    <w:name w:val="Strong"/>
    <w:basedOn w:val="DefaultParagraphFont"/>
    <w:uiPriority w:val="22"/>
    <w:qFormat/>
    <w:rsid w:val="006F63B3"/>
    <w:rPr>
      <w:b/>
      <w:bCs/>
    </w:rPr>
  </w:style>
  <w:style w:type="paragraph" w:styleId="BalloonText">
    <w:name w:val="Balloon Text"/>
    <w:basedOn w:val="Normal"/>
    <w:link w:val="BalloonTextChar"/>
    <w:uiPriority w:val="99"/>
    <w:semiHidden/>
    <w:unhideWhenUsed/>
    <w:rsid w:val="003A6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BC8"/>
    <w:rPr>
      <w:rFonts w:ascii="Tahoma" w:hAnsi="Tahoma" w:cs="Tahoma"/>
      <w:sz w:val="16"/>
      <w:szCs w:val="16"/>
    </w:rPr>
  </w:style>
  <w:style w:type="character" w:customStyle="1" w:styleId="Heading1Char">
    <w:name w:val="Heading 1 Char"/>
    <w:basedOn w:val="DefaultParagraphFont"/>
    <w:link w:val="Heading1"/>
    <w:uiPriority w:val="9"/>
    <w:rsid w:val="009630F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218118">
      <w:bodyDiv w:val="1"/>
      <w:marLeft w:val="0"/>
      <w:marRight w:val="0"/>
      <w:marTop w:val="0"/>
      <w:marBottom w:val="0"/>
      <w:divBdr>
        <w:top w:val="none" w:sz="0" w:space="0" w:color="auto"/>
        <w:left w:val="none" w:sz="0" w:space="0" w:color="auto"/>
        <w:bottom w:val="none" w:sz="0" w:space="0" w:color="auto"/>
        <w:right w:val="none" w:sz="0" w:space="0" w:color="auto"/>
      </w:divBdr>
    </w:div>
    <w:div w:id="1423138727">
      <w:bodyDiv w:val="1"/>
      <w:marLeft w:val="0"/>
      <w:marRight w:val="0"/>
      <w:marTop w:val="0"/>
      <w:marBottom w:val="0"/>
      <w:divBdr>
        <w:top w:val="none" w:sz="0" w:space="0" w:color="auto"/>
        <w:left w:val="none" w:sz="0" w:space="0" w:color="auto"/>
        <w:bottom w:val="none" w:sz="0" w:space="0" w:color="auto"/>
        <w:right w:val="none" w:sz="0" w:space="0" w:color="auto"/>
      </w:divBdr>
      <w:divsChild>
        <w:div w:id="1948348443">
          <w:marLeft w:val="0"/>
          <w:marRight w:val="0"/>
          <w:marTop w:val="0"/>
          <w:marBottom w:val="0"/>
          <w:divBdr>
            <w:top w:val="none" w:sz="0" w:space="0" w:color="auto"/>
            <w:left w:val="none" w:sz="0" w:space="0" w:color="auto"/>
            <w:bottom w:val="none" w:sz="0" w:space="0" w:color="auto"/>
            <w:right w:val="none" w:sz="0" w:space="0" w:color="auto"/>
          </w:divBdr>
        </w:div>
      </w:divsChild>
    </w:div>
    <w:div w:id="1838812205">
      <w:bodyDiv w:val="1"/>
      <w:marLeft w:val="0"/>
      <w:marRight w:val="0"/>
      <w:marTop w:val="0"/>
      <w:marBottom w:val="0"/>
      <w:divBdr>
        <w:top w:val="none" w:sz="0" w:space="0" w:color="auto"/>
        <w:left w:val="none" w:sz="0" w:space="0" w:color="auto"/>
        <w:bottom w:val="none" w:sz="0" w:space="0" w:color="auto"/>
        <w:right w:val="none" w:sz="0" w:space="0" w:color="auto"/>
      </w:divBdr>
      <w:divsChild>
        <w:div w:id="1211384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doe.virginia.gov/administrators/superintendents_memos/2019/163-19.docx" TargetMode="External"/><Relationship Id="rId3" Type="http://schemas.openxmlformats.org/officeDocument/2006/relationships/styles" Target="styles.xml"/><Relationship Id="rId7" Type="http://schemas.openxmlformats.org/officeDocument/2006/relationships/hyperlink" Target="http://www.doe.virginia.gov/administrators/index.shtml" TargetMode="External"/><Relationship Id="rId12" Type="http://schemas.openxmlformats.org/officeDocument/2006/relationships/hyperlink" Target="http://doe.virginia.gov/administrators/superintendents_memos/2019/164-19c.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e.virginia.gov/administrators/superintendents_memos/2019/164-19c.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oe.virginia.gov/administrators/superintendents_memos/2019/164-19b.docx" TargetMode="External"/><Relationship Id="rId4" Type="http://schemas.microsoft.com/office/2007/relationships/stylesWithEffects" Target="stylesWithEffects.xml"/><Relationship Id="rId9" Type="http://schemas.openxmlformats.org/officeDocument/2006/relationships/hyperlink" Target="http://doe.virginia.gov/administrators/superintendents_memos/2019/164-19a.docx" TargetMode="External"/><Relationship Id="rId14" Type="http://schemas.openxmlformats.org/officeDocument/2006/relationships/hyperlink" Target="mailto:CTE@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35205-A8EA-499D-8C4C-B3DE59B9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inq19253</dc:creator>
  <cp:lastModifiedBy>sha23579</cp:lastModifiedBy>
  <cp:revision>7</cp:revision>
  <cp:lastPrinted>2019-06-26T21:33:00Z</cp:lastPrinted>
  <dcterms:created xsi:type="dcterms:W3CDTF">2019-06-28T14:45:00Z</dcterms:created>
  <dcterms:modified xsi:type="dcterms:W3CDTF">2019-07-17T18:30:00Z</dcterms:modified>
</cp:coreProperties>
</file>