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D8" w:rsidRDefault="00D474D8" w:rsidP="00D474D8">
      <w:pPr>
        <w:pStyle w:val="Heading1"/>
        <w:jc w:val="right"/>
        <w:rPr>
          <w:b w:val="0"/>
          <w:szCs w:val="24"/>
        </w:rPr>
      </w:pPr>
      <w:bookmarkStart w:id="0" w:name="_GoBack"/>
      <w:bookmarkEnd w:id="0"/>
      <w:r>
        <w:rPr>
          <w:b w:val="0"/>
          <w:szCs w:val="24"/>
        </w:rPr>
        <w:t>Superintendent’s Memo #</w:t>
      </w:r>
      <w:r w:rsidR="00601D5E">
        <w:rPr>
          <w:b w:val="0"/>
          <w:szCs w:val="24"/>
        </w:rPr>
        <w:t>162</w:t>
      </w:r>
      <w:r>
        <w:rPr>
          <w:b w:val="0"/>
          <w:szCs w:val="24"/>
        </w:rPr>
        <w:t>-19</w:t>
      </w:r>
    </w:p>
    <w:p w:rsidR="00D474D8" w:rsidRDefault="00D474D8" w:rsidP="00D474D8">
      <w:pPr>
        <w:spacing w:after="0" w:line="240" w:lineRule="auto"/>
        <w:jc w:val="center"/>
        <w:rPr>
          <w:rFonts w:ascii="Times New Roman" w:hAnsi="Times New Roman" w:cs="Times New Roman"/>
          <w:sz w:val="16"/>
          <w:szCs w:val="16"/>
        </w:rPr>
      </w:pPr>
      <w:r>
        <w:rPr>
          <w:rFonts w:ascii="Times New Roman" w:hAnsi="Times New Roman" w:cs="Times New Roman"/>
          <w:noProof/>
          <w:szCs w:val="24"/>
        </w:rPr>
        <w:drawing>
          <wp:inline distT="0" distB="0" distL="0" distR="0">
            <wp:extent cx="691515" cy="691515"/>
            <wp:effectExtent l="0" t="0" r="0" b="0"/>
            <wp:docPr id="1" name="Picture 1" descr="Virginia State seal, Commonwealth of Virginia - Link to Superintendent's Memos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r>
        <w:rPr>
          <w:rFonts w:ascii="Times New Roman" w:hAnsi="Times New Roman" w:cs="Times New Roman"/>
          <w:szCs w:val="24"/>
        </w:rPr>
        <w:br/>
      </w:r>
      <w:r>
        <w:rPr>
          <w:rStyle w:val="Strong"/>
          <w:color w:val="000000"/>
          <w:sz w:val="24"/>
          <w:szCs w:val="24"/>
        </w:rPr>
        <w:t>COMMONWEALTH of VIRGINIA</w:t>
      </w:r>
      <w:r>
        <w:rPr>
          <w:rFonts w:ascii="Times New Roman" w:hAnsi="Times New Roman" w:cs="Times New Roman"/>
          <w:b/>
          <w:bCs/>
          <w:color w:val="000000"/>
          <w:sz w:val="24"/>
          <w:szCs w:val="24"/>
        </w:rPr>
        <w:br/>
      </w:r>
      <w:r>
        <w:rPr>
          <w:rStyle w:val="Strong"/>
          <w:rFonts w:ascii="Times New Roman" w:hAnsi="Times New Roman" w:cs="Times New Roman"/>
          <w:color w:val="000000"/>
          <w:sz w:val="24"/>
          <w:szCs w:val="24"/>
        </w:rPr>
        <w:t>Department of Education</w:t>
      </w:r>
      <w:r>
        <w:rPr>
          <w:b/>
          <w:bCs/>
          <w:color w:val="000000"/>
          <w:sz w:val="24"/>
          <w:szCs w:val="24"/>
        </w:rPr>
        <w:br/>
      </w:r>
    </w:p>
    <w:p w:rsidR="00D474D8" w:rsidRDefault="00D474D8" w:rsidP="00D474D8">
      <w:pPr>
        <w:spacing w:after="0" w:line="240" w:lineRule="auto"/>
        <w:jc w:val="center"/>
        <w:rPr>
          <w:rFonts w:ascii="Times New Roman" w:hAnsi="Times New Roman" w:cs="Times New Roman"/>
          <w:sz w:val="16"/>
          <w:szCs w:val="16"/>
        </w:rPr>
      </w:pPr>
    </w:p>
    <w:p w:rsidR="00D474D8" w:rsidRDefault="00D474D8" w:rsidP="00D474D8">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July 1</w:t>
      </w:r>
      <w:r w:rsidR="00601D5E">
        <w:rPr>
          <w:rFonts w:ascii="Times New Roman" w:hAnsi="Times New Roman" w:cs="Times New Roman"/>
          <w:sz w:val="24"/>
          <w:szCs w:val="24"/>
        </w:rPr>
        <w:t>9</w:t>
      </w:r>
      <w:r>
        <w:rPr>
          <w:rFonts w:ascii="Times New Roman" w:hAnsi="Times New Roman" w:cs="Times New Roman"/>
          <w:sz w:val="24"/>
          <w:szCs w:val="24"/>
        </w:rPr>
        <w:t>, 2019</w:t>
      </w:r>
    </w:p>
    <w:p w:rsidR="00D474D8" w:rsidRDefault="00D474D8" w:rsidP="00D474D8">
      <w:pPr>
        <w:tabs>
          <w:tab w:val="left" w:pos="1800"/>
        </w:tabs>
        <w:spacing w:after="0" w:line="240" w:lineRule="auto"/>
        <w:rPr>
          <w:rFonts w:ascii="Times New Roman" w:hAnsi="Times New Roman" w:cs="Times New Roman"/>
          <w:sz w:val="16"/>
          <w:szCs w:val="16"/>
        </w:rPr>
      </w:pPr>
    </w:p>
    <w:p w:rsidR="00D474D8" w:rsidRDefault="00D474D8" w:rsidP="00D474D8">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t>Division Superintendents</w:t>
      </w:r>
    </w:p>
    <w:p w:rsidR="00D474D8" w:rsidRDefault="00D474D8" w:rsidP="00D474D8">
      <w:pPr>
        <w:tabs>
          <w:tab w:val="left" w:pos="1800"/>
        </w:tabs>
        <w:spacing w:after="0" w:line="240" w:lineRule="auto"/>
        <w:rPr>
          <w:rFonts w:ascii="Times New Roman" w:hAnsi="Times New Roman" w:cs="Times New Roman"/>
          <w:sz w:val="16"/>
          <w:szCs w:val="16"/>
        </w:rPr>
      </w:pPr>
    </w:p>
    <w:p w:rsidR="00D474D8" w:rsidRDefault="00D474D8" w:rsidP="00D474D8">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r>
      <w:r>
        <w:rPr>
          <w:rFonts w:ascii="Times New Roman" w:hAnsi="Times New Roman" w:cs="Times New Roman"/>
          <w:color w:val="000000"/>
          <w:sz w:val="24"/>
          <w:szCs w:val="24"/>
        </w:rPr>
        <w:t>James F. Lane</w:t>
      </w:r>
      <w:r>
        <w:rPr>
          <w:rFonts w:ascii="Times New Roman" w:hAnsi="Times New Roman" w:cs="Times New Roman"/>
          <w:sz w:val="24"/>
          <w:szCs w:val="24"/>
        </w:rPr>
        <w:t xml:space="preserve">, </w:t>
      </w:r>
      <w:proofErr w:type="spellStart"/>
      <w:proofErr w:type="gramStart"/>
      <w:r>
        <w:rPr>
          <w:rFonts w:ascii="Times New Roman" w:hAnsi="Times New Roman" w:cs="Times New Roman"/>
          <w:color w:val="000000"/>
          <w:sz w:val="24"/>
          <w:szCs w:val="24"/>
        </w:rPr>
        <w:t>Ed.D</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Superintendent of Public Instruction</w:t>
      </w:r>
    </w:p>
    <w:p w:rsidR="007E50F4" w:rsidRPr="007E50F4" w:rsidRDefault="007E50F4" w:rsidP="007E50F4">
      <w:pPr>
        <w:spacing w:after="0" w:line="240" w:lineRule="auto"/>
        <w:ind w:left="720" w:firstLine="720"/>
        <w:rPr>
          <w:rFonts w:ascii="Times New Roman" w:eastAsia="Times New Roman" w:hAnsi="Times New Roman" w:cs="Times New Roman"/>
          <w:szCs w:val="24"/>
        </w:rPr>
      </w:pPr>
    </w:p>
    <w:p w:rsidR="00DC1929" w:rsidRDefault="00DE0DF6" w:rsidP="006A4673">
      <w:pPr>
        <w:pStyle w:val="Heading1"/>
      </w:pPr>
      <w:r>
        <w:t>SUBJECT:</w:t>
      </w:r>
      <w:r>
        <w:tab/>
      </w:r>
      <w:r w:rsidR="006A262C" w:rsidRPr="007E50F4">
        <w:t xml:space="preserve">Additional State </w:t>
      </w:r>
      <w:r w:rsidR="00DC1929" w:rsidRPr="007E50F4">
        <w:t xml:space="preserve">Funding to Support Industry Credentials for STEM-H Career and Technical Education (CTE) Programs </w:t>
      </w:r>
    </w:p>
    <w:p w:rsidR="006A4673" w:rsidRDefault="006A4673" w:rsidP="007E50F4">
      <w:pPr>
        <w:spacing w:after="0" w:line="240" w:lineRule="auto"/>
        <w:rPr>
          <w:rFonts w:ascii="Times New Roman" w:eastAsia="Times New Roman" w:hAnsi="Times New Roman" w:cs="Times New Roman"/>
          <w:sz w:val="24"/>
          <w:szCs w:val="24"/>
          <w:lang w:val="en"/>
        </w:rPr>
      </w:pPr>
    </w:p>
    <w:p w:rsidR="00944A4F" w:rsidRDefault="00944A4F" w:rsidP="007E50F4">
      <w:pPr>
        <w:spacing w:after="0" w:line="240" w:lineRule="auto"/>
        <w:rPr>
          <w:rFonts w:ascii="Times New Roman" w:eastAsia="Times New Roman" w:hAnsi="Times New Roman" w:cs="Times New Roman"/>
          <w:sz w:val="24"/>
          <w:szCs w:val="24"/>
          <w:lang w:val="en"/>
        </w:rPr>
      </w:pPr>
      <w:r w:rsidRPr="00737331">
        <w:rPr>
          <w:rFonts w:ascii="Times New Roman" w:eastAsia="Times New Roman" w:hAnsi="Times New Roman" w:cs="Times New Roman"/>
          <w:sz w:val="24"/>
          <w:szCs w:val="24"/>
          <w:lang w:val="en"/>
        </w:rPr>
        <w:t xml:space="preserve">The </w:t>
      </w:r>
      <w:r w:rsidR="00737331">
        <w:rPr>
          <w:rFonts w:ascii="Times New Roman" w:eastAsia="Times New Roman" w:hAnsi="Times New Roman" w:cs="Times New Roman"/>
          <w:sz w:val="24"/>
          <w:szCs w:val="24"/>
          <w:lang w:val="en"/>
        </w:rPr>
        <w:t>201</w:t>
      </w:r>
      <w:r w:rsidR="00107A20">
        <w:rPr>
          <w:rFonts w:ascii="Times New Roman" w:eastAsia="Times New Roman" w:hAnsi="Times New Roman" w:cs="Times New Roman"/>
          <w:sz w:val="24"/>
          <w:szCs w:val="24"/>
          <w:lang w:val="en"/>
        </w:rPr>
        <w:t>9</w:t>
      </w:r>
      <w:r w:rsidR="006A262C" w:rsidRPr="00737331">
        <w:rPr>
          <w:rFonts w:ascii="Times New Roman" w:eastAsia="Times New Roman" w:hAnsi="Times New Roman" w:cs="Times New Roman"/>
          <w:sz w:val="24"/>
          <w:szCs w:val="24"/>
          <w:lang w:val="en"/>
        </w:rPr>
        <w:t xml:space="preserve"> </w:t>
      </w:r>
      <w:r w:rsidRPr="00737331">
        <w:rPr>
          <w:rFonts w:ascii="Times New Roman" w:eastAsia="Times New Roman" w:hAnsi="Times New Roman" w:cs="Times New Roman"/>
          <w:sz w:val="24"/>
          <w:szCs w:val="24"/>
          <w:lang w:val="en"/>
        </w:rPr>
        <w:t xml:space="preserve">General Assembly approved </w:t>
      </w:r>
      <w:r w:rsidR="006A262C" w:rsidRPr="00737331">
        <w:rPr>
          <w:rFonts w:ascii="Times New Roman" w:eastAsia="Times New Roman" w:hAnsi="Times New Roman" w:cs="Times New Roman"/>
          <w:sz w:val="24"/>
          <w:szCs w:val="24"/>
          <w:lang w:val="en"/>
        </w:rPr>
        <w:t xml:space="preserve">new state funding </w:t>
      </w:r>
      <w:r w:rsidRPr="00737331">
        <w:rPr>
          <w:rFonts w:ascii="Times New Roman" w:eastAsia="Times New Roman" w:hAnsi="Times New Roman" w:cs="Times New Roman"/>
          <w:sz w:val="24"/>
          <w:szCs w:val="24"/>
          <w:lang w:val="en"/>
        </w:rPr>
        <w:t>to support industry credentialing testing materials for students and professional</w:t>
      </w:r>
      <w:r>
        <w:rPr>
          <w:rFonts w:ascii="Times New Roman" w:eastAsia="Times New Roman" w:hAnsi="Times New Roman" w:cs="Times New Roman"/>
          <w:sz w:val="24"/>
          <w:szCs w:val="24"/>
          <w:lang w:val="en"/>
        </w:rPr>
        <w:t xml:space="preserve"> development for instructors in science, technology, engineering, and mathematics-health sciences (STEM-H) CTE programs. This </w:t>
      </w:r>
      <w:r w:rsidR="006A262C">
        <w:rPr>
          <w:rFonts w:ascii="Times New Roman" w:eastAsia="Times New Roman" w:hAnsi="Times New Roman" w:cs="Times New Roman"/>
          <w:sz w:val="24"/>
          <w:szCs w:val="24"/>
          <w:lang w:val="en"/>
        </w:rPr>
        <w:t xml:space="preserve">new </w:t>
      </w:r>
      <w:r>
        <w:rPr>
          <w:rFonts w:ascii="Times New Roman" w:eastAsia="Times New Roman" w:hAnsi="Times New Roman" w:cs="Times New Roman"/>
          <w:sz w:val="24"/>
          <w:szCs w:val="24"/>
          <w:lang w:val="en"/>
        </w:rPr>
        <w:t xml:space="preserve">appropriation </w:t>
      </w:r>
      <w:r w:rsidR="006A262C">
        <w:rPr>
          <w:rFonts w:ascii="Times New Roman" w:eastAsia="Times New Roman" w:hAnsi="Times New Roman" w:cs="Times New Roman"/>
          <w:sz w:val="24"/>
          <w:szCs w:val="24"/>
          <w:lang w:val="en"/>
        </w:rPr>
        <w:t xml:space="preserve">is from the Lottery Proceeds Fund and </w:t>
      </w:r>
      <w:r>
        <w:rPr>
          <w:rFonts w:ascii="Times New Roman" w:eastAsia="Times New Roman" w:hAnsi="Times New Roman" w:cs="Times New Roman"/>
          <w:sz w:val="24"/>
          <w:szCs w:val="24"/>
          <w:lang w:val="en"/>
        </w:rPr>
        <w:t xml:space="preserve">includes an additional $500,000 </w:t>
      </w:r>
      <w:r w:rsidR="006A262C">
        <w:rPr>
          <w:rFonts w:ascii="Times New Roman" w:eastAsia="Times New Roman" w:hAnsi="Times New Roman" w:cs="Times New Roman"/>
          <w:sz w:val="24"/>
          <w:szCs w:val="24"/>
          <w:lang w:val="en"/>
        </w:rPr>
        <w:t xml:space="preserve">in both </w:t>
      </w:r>
      <w:r w:rsidR="00447D53">
        <w:rPr>
          <w:rFonts w:ascii="Times New Roman" w:eastAsia="Times New Roman" w:hAnsi="Times New Roman" w:cs="Times New Roman"/>
          <w:sz w:val="24"/>
          <w:szCs w:val="24"/>
          <w:lang w:val="en"/>
        </w:rPr>
        <w:t xml:space="preserve">the </w:t>
      </w:r>
      <w:r>
        <w:rPr>
          <w:rFonts w:ascii="Times New Roman" w:eastAsia="Times New Roman" w:hAnsi="Times New Roman" w:cs="Times New Roman"/>
          <w:sz w:val="24"/>
          <w:szCs w:val="24"/>
          <w:lang w:val="en"/>
        </w:rPr>
        <w:t>201</w:t>
      </w:r>
      <w:r w:rsidR="00107A20">
        <w:rPr>
          <w:rFonts w:ascii="Times New Roman" w:eastAsia="Times New Roman" w:hAnsi="Times New Roman" w:cs="Times New Roman"/>
          <w:sz w:val="24"/>
          <w:szCs w:val="24"/>
          <w:lang w:val="en"/>
        </w:rPr>
        <w:t>9</w:t>
      </w:r>
      <w:r>
        <w:rPr>
          <w:rFonts w:ascii="Times New Roman" w:eastAsia="Times New Roman" w:hAnsi="Times New Roman" w:cs="Times New Roman"/>
          <w:sz w:val="24"/>
          <w:szCs w:val="24"/>
          <w:lang w:val="en"/>
        </w:rPr>
        <w:t xml:space="preserve"> and</w:t>
      </w:r>
      <w:r w:rsidR="00107A20">
        <w:rPr>
          <w:rFonts w:ascii="Times New Roman" w:eastAsia="Times New Roman" w:hAnsi="Times New Roman" w:cs="Times New Roman"/>
          <w:sz w:val="24"/>
          <w:szCs w:val="24"/>
          <w:lang w:val="en"/>
        </w:rPr>
        <w:t xml:space="preserve"> 2020</w:t>
      </w:r>
      <w:r w:rsidR="006A262C">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fiscal year</w:t>
      </w:r>
      <w:r w:rsidR="006A262C">
        <w:rPr>
          <w:rFonts w:ascii="Times New Roman" w:eastAsia="Times New Roman" w:hAnsi="Times New Roman" w:cs="Times New Roman"/>
          <w:sz w:val="24"/>
          <w:szCs w:val="24"/>
          <w:lang w:val="en"/>
        </w:rPr>
        <w:t>s</w:t>
      </w:r>
      <w:r>
        <w:rPr>
          <w:rFonts w:ascii="Times New Roman" w:eastAsia="Times New Roman" w:hAnsi="Times New Roman" w:cs="Times New Roman"/>
          <w:sz w:val="24"/>
          <w:szCs w:val="24"/>
          <w:lang w:val="en"/>
        </w:rPr>
        <w:t xml:space="preserve">. </w:t>
      </w:r>
    </w:p>
    <w:p w:rsidR="007E50F4" w:rsidRDefault="007E50F4" w:rsidP="007E50F4">
      <w:pPr>
        <w:spacing w:after="0" w:line="240" w:lineRule="auto"/>
        <w:rPr>
          <w:rFonts w:ascii="Times New Roman" w:eastAsia="Times New Roman" w:hAnsi="Times New Roman" w:cs="Times New Roman"/>
          <w:sz w:val="24"/>
          <w:szCs w:val="24"/>
          <w:lang w:val="en"/>
        </w:rPr>
      </w:pPr>
    </w:p>
    <w:p w:rsidR="004F49C3" w:rsidRDefault="00944A4F" w:rsidP="007E50F4">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w:t>
      </w:r>
      <w:r w:rsidR="004F49C3" w:rsidRPr="004F49C3">
        <w:rPr>
          <w:rFonts w:ascii="Times New Roman" w:eastAsia="Times New Roman" w:hAnsi="Times New Roman" w:cs="Times New Roman"/>
          <w:sz w:val="24"/>
          <w:szCs w:val="24"/>
          <w:lang w:val="en"/>
        </w:rPr>
        <w:t xml:space="preserve">chool divisions may use this allocation for </w:t>
      </w:r>
      <w:r w:rsidR="004F49C3" w:rsidRPr="00D73191">
        <w:rPr>
          <w:rFonts w:ascii="Times New Roman" w:eastAsia="Times New Roman" w:hAnsi="Times New Roman" w:cs="Times New Roman"/>
          <w:sz w:val="24"/>
          <w:szCs w:val="24"/>
          <w:lang w:val="en"/>
        </w:rPr>
        <w:t>any</w:t>
      </w:r>
      <w:r w:rsidR="00131239" w:rsidRPr="00D73191">
        <w:rPr>
          <w:rFonts w:ascii="Times New Roman" w:eastAsia="Times New Roman" w:hAnsi="Times New Roman" w:cs="Times New Roman"/>
          <w:sz w:val="24"/>
          <w:szCs w:val="24"/>
          <w:lang w:val="en"/>
        </w:rPr>
        <w:t xml:space="preserve"> </w:t>
      </w:r>
      <w:hyperlink r:id="rId7" w:history="1">
        <w:r w:rsidR="00131239" w:rsidRPr="00D73191">
          <w:rPr>
            <w:rStyle w:val="Hyperlink"/>
            <w:rFonts w:ascii="Times New Roman" w:eastAsia="Times New Roman" w:hAnsi="Times New Roman" w:cs="Times New Roman"/>
            <w:sz w:val="24"/>
            <w:szCs w:val="24"/>
            <w:lang w:val="en"/>
          </w:rPr>
          <w:t>STEM-H</w:t>
        </w:r>
        <w:r w:rsidR="004F49C3" w:rsidRPr="00D73191">
          <w:rPr>
            <w:rStyle w:val="Hyperlink"/>
            <w:rFonts w:ascii="Times New Roman" w:eastAsia="Times New Roman" w:hAnsi="Times New Roman" w:cs="Times New Roman"/>
            <w:sz w:val="24"/>
            <w:szCs w:val="24"/>
            <w:lang w:val="en"/>
          </w:rPr>
          <w:t xml:space="preserve"> Board-approved industry certification</w:t>
        </w:r>
      </w:hyperlink>
      <w:r w:rsidR="004F49C3" w:rsidRPr="004F49C3">
        <w:rPr>
          <w:rFonts w:ascii="Times New Roman" w:eastAsia="Times New Roman" w:hAnsi="Times New Roman" w:cs="Times New Roman"/>
          <w:sz w:val="24"/>
          <w:szCs w:val="24"/>
          <w:lang w:val="en"/>
        </w:rPr>
        <w:t xml:space="preserve"> preparation and testing</w:t>
      </w:r>
      <w:r w:rsidR="002D0F2D">
        <w:rPr>
          <w:rFonts w:ascii="Times New Roman" w:eastAsia="Times New Roman" w:hAnsi="Times New Roman" w:cs="Times New Roman"/>
          <w:sz w:val="24"/>
          <w:szCs w:val="24"/>
          <w:lang w:val="en"/>
        </w:rPr>
        <w:t xml:space="preserve"> materials</w:t>
      </w:r>
      <w:r w:rsidR="004F49C3" w:rsidRPr="004F49C3">
        <w:rPr>
          <w:rFonts w:ascii="Times New Roman" w:eastAsia="Times New Roman" w:hAnsi="Times New Roman" w:cs="Times New Roman"/>
          <w:sz w:val="24"/>
          <w:szCs w:val="24"/>
          <w:lang w:val="en"/>
        </w:rPr>
        <w:t xml:space="preserve">. </w:t>
      </w:r>
      <w:r w:rsidR="00DA7B44">
        <w:rPr>
          <w:rFonts w:ascii="Times New Roman" w:eastAsia="Times New Roman" w:hAnsi="Times New Roman" w:cs="Times New Roman"/>
          <w:sz w:val="24"/>
          <w:szCs w:val="24"/>
          <w:lang w:val="en"/>
        </w:rPr>
        <w:t xml:space="preserve"> </w:t>
      </w:r>
      <w:r w:rsidR="004F49C3" w:rsidRPr="004F49C3">
        <w:rPr>
          <w:rFonts w:ascii="Times New Roman" w:eastAsia="Times New Roman" w:hAnsi="Times New Roman" w:cs="Times New Roman"/>
          <w:sz w:val="24"/>
          <w:szCs w:val="24"/>
          <w:lang w:val="en"/>
        </w:rPr>
        <w:t xml:space="preserve">The </w:t>
      </w:r>
      <w:r w:rsidR="00107A20">
        <w:rPr>
          <w:rFonts w:ascii="Times New Roman" w:eastAsia="Times New Roman" w:hAnsi="Times New Roman" w:cs="Times New Roman"/>
          <w:sz w:val="24"/>
          <w:szCs w:val="24"/>
          <w:lang w:val="en"/>
        </w:rPr>
        <w:t>fiscal year 2020</w:t>
      </w:r>
      <w:r w:rsidR="00447D53">
        <w:rPr>
          <w:rFonts w:ascii="Times New Roman" w:eastAsia="Times New Roman" w:hAnsi="Times New Roman" w:cs="Times New Roman"/>
          <w:sz w:val="24"/>
          <w:szCs w:val="24"/>
          <w:lang w:val="en"/>
        </w:rPr>
        <w:t xml:space="preserve"> </w:t>
      </w:r>
      <w:r w:rsidR="004F49C3" w:rsidRPr="004F49C3">
        <w:rPr>
          <w:rFonts w:ascii="Times New Roman" w:eastAsia="Times New Roman" w:hAnsi="Times New Roman" w:cs="Times New Roman"/>
          <w:sz w:val="24"/>
          <w:szCs w:val="24"/>
          <w:lang w:val="en"/>
        </w:rPr>
        <w:t>funding allocation is distri</w:t>
      </w:r>
      <w:r w:rsidR="00274090">
        <w:rPr>
          <w:rFonts w:ascii="Times New Roman" w:eastAsia="Times New Roman" w:hAnsi="Times New Roman" w:cs="Times New Roman"/>
          <w:sz w:val="24"/>
          <w:szCs w:val="24"/>
          <w:lang w:val="en"/>
        </w:rPr>
        <w:t>buted on the basis of SY 201</w:t>
      </w:r>
      <w:r w:rsidR="00107A20">
        <w:rPr>
          <w:rFonts w:ascii="Times New Roman" w:eastAsia="Times New Roman" w:hAnsi="Times New Roman" w:cs="Times New Roman"/>
          <w:sz w:val="24"/>
          <w:szCs w:val="24"/>
          <w:lang w:val="en"/>
        </w:rPr>
        <w:t>8</w:t>
      </w:r>
      <w:r w:rsidR="003C55E3">
        <w:rPr>
          <w:rFonts w:ascii="Times New Roman" w:eastAsia="Times New Roman" w:hAnsi="Times New Roman" w:cs="Times New Roman"/>
          <w:sz w:val="24"/>
          <w:szCs w:val="24"/>
          <w:lang w:val="en"/>
        </w:rPr>
        <w:t>-201</w:t>
      </w:r>
      <w:r w:rsidR="00107A20">
        <w:rPr>
          <w:rFonts w:ascii="Times New Roman" w:eastAsia="Times New Roman" w:hAnsi="Times New Roman" w:cs="Times New Roman"/>
          <w:sz w:val="24"/>
          <w:szCs w:val="24"/>
          <w:lang w:val="en"/>
        </w:rPr>
        <w:t>9</w:t>
      </w:r>
      <w:r w:rsidR="004F49C3" w:rsidRPr="004F49C3">
        <w:rPr>
          <w:rFonts w:ascii="Times New Roman" w:eastAsia="Times New Roman" w:hAnsi="Times New Roman" w:cs="Times New Roman"/>
          <w:sz w:val="24"/>
          <w:szCs w:val="24"/>
          <w:lang w:val="en"/>
        </w:rPr>
        <w:t xml:space="preserve"> enrollment data for students in secondary (high school) CTE courses</w:t>
      </w:r>
      <w:r w:rsidR="00F37B68">
        <w:rPr>
          <w:rFonts w:ascii="Times New Roman" w:eastAsia="Times New Roman" w:hAnsi="Times New Roman" w:cs="Times New Roman"/>
          <w:sz w:val="24"/>
          <w:szCs w:val="24"/>
          <w:lang w:val="en"/>
        </w:rPr>
        <w:t xml:space="preserve"> at the rate </w:t>
      </w:r>
      <w:r w:rsidR="00F37B68" w:rsidRPr="006A4673">
        <w:rPr>
          <w:rFonts w:ascii="Times New Roman" w:eastAsia="Times New Roman" w:hAnsi="Times New Roman" w:cs="Times New Roman"/>
          <w:sz w:val="24"/>
          <w:szCs w:val="24"/>
          <w:lang w:val="en"/>
        </w:rPr>
        <w:t xml:space="preserve">of </w:t>
      </w:r>
      <w:r w:rsidR="00F37B68" w:rsidRPr="00187D77">
        <w:rPr>
          <w:rFonts w:ascii="Times New Roman" w:eastAsia="Times New Roman" w:hAnsi="Times New Roman" w:cs="Times New Roman"/>
          <w:sz w:val="24"/>
          <w:szCs w:val="24"/>
          <w:lang w:val="en"/>
        </w:rPr>
        <w:t>$ 0.</w:t>
      </w:r>
      <w:r w:rsidR="00187D77" w:rsidRPr="00187D77">
        <w:rPr>
          <w:rFonts w:ascii="Times New Roman" w:eastAsia="Times New Roman" w:hAnsi="Times New Roman" w:cs="Times New Roman"/>
          <w:sz w:val="24"/>
          <w:szCs w:val="24"/>
          <w:lang w:val="en"/>
        </w:rPr>
        <w:t>77</w:t>
      </w:r>
      <w:r w:rsidR="00F37B68" w:rsidRPr="006A4673">
        <w:rPr>
          <w:rFonts w:ascii="Times New Roman" w:eastAsia="Times New Roman" w:hAnsi="Times New Roman" w:cs="Times New Roman"/>
          <w:sz w:val="24"/>
          <w:szCs w:val="24"/>
          <w:lang w:val="en"/>
        </w:rPr>
        <w:t xml:space="preserve"> </w:t>
      </w:r>
      <w:r w:rsidR="002D0F2D" w:rsidRPr="006A4673">
        <w:rPr>
          <w:rFonts w:ascii="Times New Roman" w:eastAsia="Times New Roman" w:hAnsi="Times New Roman" w:cs="Times New Roman"/>
          <w:sz w:val="24"/>
          <w:szCs w:val="24"/>
          <w:lang w:val="en"/>
        </w:rPr>
        <w:t>per</w:t>
      </w:r>
      <w:r w:rsidR="002D0F2D">
        <w:rPr>
          <w:rFonts w:ascii="Times New Roman" w:eastAsia="Times New Roman" w:hAnsi="Times New Roman" w:cs="Times New Roman"/>
          <w:sz w:val="24"/>
          <w:szCs w:val="24"/>
          <w:lang w:val="en"/>
        </w:rPr>
        <w:t xml:space="preserve"> student</w:t>
      </w:r>
      <w:r w:rsidR="004F49C3" w:rsidRPr="004F49C3">
        <w:rPr>
          <w:rFonts w:ascii="Times New Roman" w:eastAsia="Times New Roman" w:hAnsi="Times New Roman" w:cs="Times New Roman"/>
          <w:sz w:val="24"/>
          <w:szCs w:val="24"/>
          <w:lang w:val="en"/>
        </w:rPr>
        <w:t xml:space="preserve">.  </w:t>
      </w:r>
      <w:hyperlink r:id="rId8" w:history="1">
        <w:r w:rsidR="004F49C3" w:rsidRPr="004F49C3">
          <w:rPr>
            <w:rFonts w:ascii="Times New Roman" w:eastAsia="Times New Roman" w:hAnsi="Times New Roman" w:cs="Times New Roman"/>
            <w:color w:val="0000FF"/>
            <w:sz w:val="24"/>
            <w:szCs w:val="24"/>
            <w:u w:val="single"/>
            <w:lang w:val="en"/>
          </w:rPr>
          <w:t>Attachment A</w:t>
        </w:r>
      </w:hyperlink>
      <w:r w:rsidR="004F49C3" w:rsidRPr="004F49C3">
        <w:rPr>
          <w:rFonts w:ascii="Times New Roman" w:eastAsia="Times New Roman" w:hAnsi="Times New Roman" w:cs="Times New Roman"/>
          <w:sz w:val="24"/>
          <w:szCs w:val="24"/>
          <w:lang w:val="en"/>
        </w:rPr>
        <w:t xml:space="preserve"> lists the total allocation by school division. </w:t>
      </w:r>
      <w:r w:rsidR="00DA7B44">
        <w:rPr>
          <w:rFonts w:ascii="Times New Roman" w:eastAsia="Times New Roman" w:hAnsi="Times New Roman" w:cs="Times New Roman"/>
          <w:sz w:val="24"/>
          <w:szCs w:val="24"/>
          <w:lang w:val="en"/>
        </w:rPr>
        <w:t xml:space="preserve"> </w:t>
      </w:r>
      <w:r w:rsidR="004F49C3" w:rsidRPr="004F49C3">
        <w:rPr>
          <w:rFonts w:ascii="Times New Roman" w:eastAsia="Times New Roman" w:hAnsi="Times New Roman" w:cs="Times New Roman"/>
          <w:sz w:val="24"/>
          <w:szCs w:val="24"/>
          <w:lang w:val="en"/>
        </w:rPr>
        <w:t xml:space="preserve">Reimbursement payments for </w:t>
      </w:r>
      <w:r w:rsidR="004F49C3" w:rsidRPr="00601D5E">
        <w:rPr>
          <w:rFonts w:ascii="Times New Roman" w:eastAsia="Times New Roman" w:hAnsi="Times New Roman" w:cs="Times New Roman"/>
          <w:sz w:val="24"/>
          <w:szCs w:val="24"/>
          <w:lang w:val="en"/>
        </w:rPr>
        <w:t>regional</w:t>
      </w:r>
      <w:r w:rsidR="004F49C3" w:rsidRPr="004F49C3">
        <w:rPr>
          <w:rFonts w:ascii="Times New Roman" w:eastAsia="Times New Roman" w:hAnsi="Times New Roman" w:cs="Times New Roman"/>
          <w:sz w:val="24"/>
          <w:szCs w:val="24"/>
          <w:lang w:val="en"/>
        </w:rPr>
        <w:t xml:space="preserve"> CTE centers are listed in </w:t>
      </w:r>
      <w:hyperlink r:id="rId9" w:history="1">
        <w:r w:rsidR="004F49C3" w:rsidRPr="004F49C3">
          <w:rPr>
            <w:rFonts w:ascii="Times New Roman" w:eastAsia="Times New Roman" w:hAnsi="Times New Roman" w:cs="Times New Roman"/>
            <w:color w:val="0000FF"/>
            <w:sz w:val="24"/>
            <w:szCs w:val="24"/>
            <w:u w:val="single"/>
            <w:lang w:val="en"/>
          </w:rPr>
          <w:t>Attachment B</w:t>
        </w:r>
      </w:hyperlink>
      <w:r w:rsidR="004F49C3" w:rsidRPr="004F49C3">
        <w:rPr>
          <w:rFonts w:ascii="Times New Roman" w:eastAsia="Times New Roman" w:hAnsi="Times New Roman" w:cs="Times New Roman"/>
          <w:sz w:val="24"/>
          <w:szCs w:val="24"/>
          <w:lang w:val="en"/>
        </w:rPr>
        <w:t xml:space="preserve"> and will be made available to the school division that serves as the fiscal agent. </w:t>
      </w:r>
      <w:r w:rsidR="00DA7B44">
        <w:rPr>
          <w:rFonts w:ascii="Times New Roman" w:eastAsia="Times New Roman" w:hAnsi="Times New Roman" w:cs="Times New Roman"/>
          <w:sz w:val="24"/>
          <w:szCs w:val="24"/>
          <w:lang w:val="en"/>
        </w:rPr>
        <w:t xml:space="preserve"> </w:t>
      </w:r>
      <w:r w:rsidR="004F49C3" w:rsidRPr="004F49C3">
        <w:rPr>
          <w:rFonts w:ascii="Times New Roman" w:eastAsia="Times New Roman" w:hAnsi="Times New Roman" w:cs="Times New Roman"/>
          <w:sz w:val="24"/>
          <w:szCs w:val="24"/>
          <w:lang w:val="en"/>
        </w:rPr>
        <w:t>School divisions and regional CTE centers will be reimbursed and paid up to their original allocation amount.</w:t>
      </w:r>
      <w:r w:rsidR="00FB0DEA">
        <w:rPr>
          <w:rFonts w:ascii="Times New Roman" w:eastAsia="Times New Roman" w:hAnsi="Times New Roman" w:cs="Times New Roman"/>
          <w:sz w:val="24"/>
          <w:szCs w:val="24"/>
          <w:lang w:val="en"/>
        </w:rPr>
        <w:t xml:space="preserve">  These funds will not be available for reimbursement payments</w:t>
      </w:r>
      <w:r w:rsidR="00107A20">
        <w:rPr>
          <w:rFonts w:ascii="Times New Roman" w:eastAsia="Times New Roman" w:hAnsi="Times New Roman" w:cs="Times New Roman"/>
          <w:sz w:val="24"/>
          <w:szCs w:val="24"/>
          <w:lang w:val="en"/>
        </w:rPr>
        <w:t xml:space="preserve"> until January 2020</w:t>
      </w:r>
      <w:r w:rsidR="00BF72D7">
        <w:rPr>
          <w:rFonts w:ascii="Times New Roman" w:eastAsia="Times New Roman" w:hAnsi="Times New Roman" w:cs="Times New Roman"/>
          <w:sz w:val="24"/>
          <w:szCs w:val="24"/>
          <w:lang w:val="en"/>
        </w:rPr>
        <w:t>.</w:t>
      </w:r>
    </w:p>
    <w:p w:rsidR="007E50F4" w:rsidRDefault="007E50F4" w:rsidP="007E50F4">
      <w:pPr>
        <w:spacing w:after="0" w:line="240" w:lineRule="auto"/>
        <w:rPr>
          <w:rFonts w:ascii="Times New Roman" w:eastAsia="Times New Roman" w:hAnsi="Times New Roman" w:cs="Times New Roman"/>
          <w:sz w:val="24"/>
          <w:szCs w:val="24"/>
          <w:lang w:val="en"/>
        </w:rPr>
      </w:pPr>
    </w:p>
    <w:p w:rsidR="009F3817" w:rsidRDefault="009F3817" w:rsidP="009F3817">
      <w:pPr>
        <w:spacing w:after="0" w:line="240" w:lineRule="auto"/>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Submission of STEM-H Board-Approved Industry Certification Assessments Reimbursement for June 201</w:t>
      </w:r>
      <w:r w:rsidR="00107A20">
        <w:rPr>
          <w:rFonts w:ascii="Times New Roman" w:eastAsia="Times New Roman" w:hAnsi="Times New Roman" w:cs="Times New Roman"/>
          <w:b/>
          <w:bCs/>
          <w:sz w:val="24"/>
          <w:szCs w:val="24"/>
          <w:lang w:val="en"/>
        </w:rPr>
        <w:t>9</w:t>
      </w:r>
      <w:r>
        <w:rPr>
          <w:rFonts w:ascii="Times New Roman" w:eastAsia="Times New Roman" w:hAnsi="Times New Roman" w:cs="Times New Roman"/>
          <w:b/>
          <w:bCs/>
          <w:sz w:val="24"/>
          <w:szCs w:val="24"/>
          <w:lang w:val="en"/>
        </w:rPr>
        <w:t>:</w:t>
      </w:r>
    </w:p>
    <w:p w:rsidR="009F3817" w:rsidRDefault="009F3817" w:rsidP="009F3817">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Submit reimbursement requests on </w:t>
      </w:r>
      <w:hyperlink r:id="rId10" w:history="1">
        <w:r>
          <w:rPr>
            <w:rStyle w:val="Hyperlink"/>
            <w:rFonts w:ascii="Times New Roman" w:eastAsia="Times New Roman" w:hAnsi="Times New Roman" w:cs="Times New Roman"/>
            <w:sz w:val="24"/>
            <w:szCs w:val="24"/>
            <w:lang w:val="en"/>
          </w:rPr>
          <w:t>Attachment C</w:t>
        </w:r>
      </w:hyperlink>
      <w:r>
        <w:rPr>
          <w:rFonts w:ascii="Times New Roman" w:eastAsia="Times New Roman" w:hAnsi="Times New Roman" w:cs="Times New Roman"/>
          <w:color w:val="0000FF"/>
          <w:sz w:val="24"/>
          <w:szCs w:val="24"/>
          <w:lang w:val="en"/>
        </w:rPr>
        <w:t xml:space="preserve"> </w:t>
      </w:r>
      <w:r>
        <w:rPr>
          <w:rFonts w:ascii="Times New Roman" w:eastAsia="Times New Roman" w:hAnsi="Times New Roman" w:cs="Times New Roman"/>
          <w:sz w:val="24"/>
          <w:szCs w:val="24"/>
          <w:lang w:val="en"/>
        </w:rPr>
        <w:t>to the Virginia Departm</w:t>
      </w:r>
      <w:r w:rsidR="00107A20">
        <w:rPr>
          <w:rFonts w:ascii="Times New Roman" w:eastAsia="Times New Roman" w:hAnsi="Times New Roman" w:cs="Times New Roman"/>
          <w:sz w:val="24"/>
          <w:szCs w:val="24"/>
          <w:lang w:val="en"/>
        </w:rPr>
        <w:t>ent of Education (VDOE) by May 22</w:t>
      </w:r>
      <w:r>
        <w:rPr>
          <w:rFonts w:ascii="Times New Roman" w:eastAsia="Times New Roman" w:hAnsi="Times New Roman" w:cs="Times New Roman"/>
          <w:sz w:val="24"/>
          <w:szCs w:val="24"/>
          <w:lang w:val="en"/>
        </w:rPr>
        <w:t>, 20</w:t>
      </w:r>
      <w:r w:rsidR="00107A20">
        <w:rPr>
          <w:rFonts w:ascii="Times New Roman" w:eastAsia="Times New Roman" w:hAnsi="Times New Roman" w:cs="Times New Roman"/>
          <w:sz w:val="24"/>
          <w:szCs w:val="24"/>
          <w:lang w:val="en"/>
        </w:rPr>
        <w:t>20</w:t>
      </w:r>
      <w:r>
        <w:rPr>
          <w:rFonts w:ascii="Times New Roman" w:eastAsia="Times New Roman" w:hAnsi="Times New Roman" w:cs="Times New Roman"/>
          <w:sz w:val="24"/>
          <w:szCs w:val="24"/>
          <w:lang w:val="en"/>
        </w:rPr>
        <w:t xml:space="preserve">, for STEM-H certification pretests and exams taken by students between </w:t>
      </w:r>
      <w:r w:rsidR="00107A20">
        <w:rPr>
          <w:rFonts w:ascii="Times New Roman" w:eastAsia="Times New Roman" w:hAnsi="Times New Roman" w:cs="Times New Roman"/>
          <w:sz w:val="24"/>
          <w:szCs w:val="24"/>
          <w:lang w:val="en"/>
        </w:rPr>
        <w:t>May</w:t>
      </w:r>
      <w:r>
        <w:rPr>
          <w:rFonts w:ascii="Times New Roman" w:eastAsia="Times New Roman" w:hAnsi="Times New Roman" w:cs="Times New Roman"/>
          <w:sz w:val="24"/>
          <w:szCs w:val="24"/>
          <w:lang w:val="en"/>
        </w:rPr>
        <w:t xml:space="preserve"> 1</w:t>
      </w:r>
      <w:r w:rsidR="00107A20">
        <w:rPr>
          <w:rFonts w:ascii="Times New Roman" w:eastAsia="Times New Roman" w:hAnsi="Times New Roman" w:cs="Times New Roman"/>
          <w:sz w:val="24"/>
          <w:szCs w:val="24"/>
          <w:lang w:val="en"/>
        </w:rPr>
        <w:t>8</w:t>
      </w:r>
      <w:r>
        <w:rPr>
          <w:rFonts w:ascii="Times New Roman" w:eastAsia="Times New Roman" w:hAnsi="Times New Roman" w:cs="Times New Roman"/>
          <w:sz w:val="24"/>
          <w:szCs w:val="24"/>
          <w:lang w:val="en"/>
        </w:rPr>
        <w:t xml:space="preserve"> and June 30, 201</w:t>
      </w:r>
      <w:r w:rsidR="00107A20">
        <w:rPr>
          <w:rFonts w:ascii="Times New Roman" w:eastAsia="Times New Roman" w:hAnsi="Times New Roman" w:cs="Times New Roman"/>
          <w:sz w:val="24"/>
          <w:szCs w:val="24"/>
          <w:lang w:val="en"/>
        </w:rPr>
        <w:t>9</w:t>
      </w:r>
      <w:r>
        <w:rPr>
          <w:rFonts w:ascii="Times New Roman" w:eastAsia="Times New Roman" w:hAnsi="Times New Roman" w:cs="Times New Roman"/>
          <w:sz w:val="24"/>
          <w:szCs w:val="24"/>
          <w:lang w:val="en"/>
        </w:rPr>
        <w:t>.  This reimbursement may also include any related professional development and certification provided for instructors during this timeframe.</w:t>
      </w:r>
    </w:p>
    <w:p w:rsidR="009F3817" w:rsidRDefault="009F3817" w:rsidP="009F3817">
      <w:pPr>
        <w:spacing w:after="0" w:line="240" w:lineRule="auto"/>
        <w:rPr>
          <w:rFonts w:ascii="Times New Roman" w:eastAsia="Times New Roman" w:hAnsi="Times New Roman" w:cs="Times New Roman"/>
          <w:sz w:val="24"/>
          <w:szCs w:val="24"/>
          <w:lang w:val="en"/>
        </w:rPr>
      </w:pPr>
    </w:p>
    <w:p w:rsidR="009F3817" w:rsidRDefault="009F3817" w:rsidP="009F3817">
      <w:pPr>
        <w:spacing w:after="0" w:line="240" w:lineRule="auto"/>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Submission of STEM-H Board-Approved Industry Certification Assessments Reimbursement for SY 201</w:t>
      </w:r>
      <w:r w:rsidR="00107A20">
        <w:rPr>
          <w:rFonts w:ascii="Times New Roman" w:eastAsia="Times New Roman" w:hAnsi="Times New Roman" w:cs="Times New Roman"/>
          <w:b/>
          <w:bCs/>
          <w:sz w:val="24"/>
          <w:szCs w:val="24"/>
          <w:lang w:val="en"/>
        </w:rPr>
        <w:t>9</w:t>
      </w:r>
      <w:r>
        <w:rPr>
          <w:rFonts w:ascii="Times New Roman" w:eastAsia="Times New Roman" w:hAnsi="Times New Roman" w:cs="Times New Roman"/>
          <w:b/>
          <w:bCs/>
          <w:sz w:val="24"/>
          <w:szCs w:val="24"/>
          <w:lang w:val="en"/>
        </w:rPr>
        <w:t>-20</w:t>
      </w:r>
      <w:r w:rsidR="00107A20">
        <w:rPr>
          <w:rFonts w:ascii="Times New Roman" w:eastAsia="Times New Roman" w:hAnsi="Times New Roman" w:cs="Times New Roman"/>
          <w:b/>
          <w:bCs/>
          <w:sz w:val="24"/>
          <w:szCs w:val="24"/>
          <w:lang w:val="en"/>
        </w:rPr>
        <w:t>20</w:t>
      </w:r>
      <w:r>
        <w:rPr>
          <w:rFonts w:ascii="Times New Roman" w:eastAsia="Times New Roman" w:hAnsi="Times New Roman" w:cs="Times New Roman"/>
          <w:b/>
          <w:bCs/>
          <w:sz w:val="24"/>
          <w:szCs w:val="24"/>
          <w:lang w:val="en"/>
        </w:rPr>
        <w:t>:</w:t>
      </w:r>
    </w:p>
    <w:p w:rsidR="009F3817" w:rsidRDefault="009F3817" w:rsidP="009F3817">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Submit reimbursement requests on </w:t>
      </w:r>
      <w:hyperlink r:id="rId11" w:history="1">
        <w:r>
          <w:rPr>
            <w:rStyle w:val="Hyperlink"/>
            <w:rFonts w:ascii="Times New Roman" w:eastAsia="Times New Roman" w:hAnsi="Times New Roman" w:cs="Times New Roman"/>
            <w:sz w:val="24"/>
            <w:szCs w:val="24"/>
            <w:lang w:val="en"/>
          </w:rPr>
          <w:t>Attachment C</w:t>
        </w:r>
      </w:hyperlink>
      <w:r w:rsidR="00107A20">
        <w:rPr>
          <w:rFonts w:ascii="Times New Roman" w:eastAsia="Times New Roman" w:hAnsi="Times New Roman" w:cs="Times New Roman"/>
          <w:sz w:val="24"/>
          <w:szCs w:val="24"/>
          <w:lang w:val="en"/>
        </w:rPr>
        <w:t xml:space="preserve"> to the VDOE by May 22,</w:t>
      </w:r>
      <w:r>
        <w:rPr>
          <w:rFonts w:ascii="Times New Roman" w:eastAsia="Times New Roman" w:hAnsi="Times New Roman" w:cs="Times New Roman"/>
          <w:sz w:val="24"/>
          <w:szCs w:val="24"/>
          <w:lang w:val="en"/>
        </w:rPr>
        <w:t xml:space="preserve"> 20</w:t>
      </w:r>
      <w:r w:rsidR="00107A20">
        <w:rPr>
          <w:rFonts w:ascii="Times New Roman" w:eastAsia="Times New Roman" w:hAnsi="Times New Roman" w:cs="Times New Roman"/>
          <w:sz w:val="24"/>
          <w:szCs w:val="24"/>
          <w:lang w:val="en"/>
        </w:rPr>
        <w:t>20</w:t>
      </w:r>
      <w:r>
        <w:rPr>
          <w:rFonts w:ascii="Times New Roman" w:eastAsia="Times New Roman" w:hAnsi="Times New Roman" w:cs="Times New Roman"/>
          <w:sz w:val="24"/>
          <w:szCs w:val="24"/>
          <w:lang w:val="en"/>
        </w:rPr>
        <w:t xml:space="preserve">, for STEM-H certification pretests and exams taken </w:t>
      </w:r>
      <w:r w:rsidR="00107A20">
        <w:rPr>
          <w:rFonts w:ascii="Times New Roman" w:eastAsia="Times New Roman" w:hAnsi="Times New Roman" w:cs="Times New Roman"/>
          <w:sz w:val="24"/>
          <w:szCs w:val="24"/>
          <w:lang w:val="en"/>
        </w:rPr>
        <w:t>by students between July 1, 2019</w:t>
      </w:r>
      <w:r>
        <w:rPr>
          <w:rFonts w:ascii="Times New Roman" w:eastAsia="Times New Roman" w:hAnsi="Times New Roman" w:cs="Times New Roman"/>
          <w:sz w:val="24"/>
          <w:szCs w:val="24"/>
          <w:lang w:val="en"/>
        </w:rPr>
        <w:t xml:space="preserve"> and May </w:t>
      </w:r>
      <w:r w:rsidR="00107A20">
        <w:rPr>
          <w:rFonts w:ascii="Times New Roman" w:eastAsia="Times New Roman" w:hAnsi="Times New Roman" w:cs="Times New Roman"/>
          <w:sz w:val="24"/>
          <w:szCs w:val="24"/>
          <w:lang w:val="en"/>
        </w:rPr>
        <w:t>22</w:t>
      </w:r>
      <w:r>
        <w:rPr>
          <w:rFonts w:ascii="Times New Roman" w:eastAsia="Times New Roman" w:hAnsi="Times New Roman" w:cs="Times New Roman"/>
          <w:sz w:val="24"/>
          <w:szCs w:val="24"/>
          <w:lang w:val="en"/>
        </w:rPr>
        <w:t>, 20</w:t>
      </w:r>
      <w:r w:rsidR="00107A20">
        <w:rPr>
          <w:rFonts w:ascii="Times New Roman" w:eastAsia="Times New Roman" w:hAnsi="Times New Roman" w:cs="Times New Roman"/>
          <w:sz w:val="24"/>
          <w:szCs w:val="24"/>
          <w:lang w:val="en"/>
        </w:rPr>
        <w:t>20</w:t>
      </w:r>
      <w:r>
        <w:rPr>
          <w:rFonts w:ascii="Times New Roman" w:eastAsia="Times New Roman" w:hAnsi="Times New Roman" w:cs="Times New Roman"/>
          <w:sz w:val="24"/>
          <w:szCs w:val="24"/>
          <w:lang w:val="en"/>
        </w:rPr>
        <w:t>.  This reimbursement may also include any related professional development and certification provided for instructors during this timeframe.</w:t>
      </w:r>
    </w:p>
    <w:p w:rsidR="009F3817" w:rsidRDefault="009F3817" w:rsidP="009F3817">
      <w:pPr>
        <w:spacing w:after="0" w:line="240" w:lineRule="auto"/>
        <w:rPr>
          <w:rFonts w:ascii="Times New Roman" w:eastAsia="Times New Roman" w:hAnsi="Times New Roman" w:cs="Times New Roman"/>
          <w:sz w:val="24"/>
          <w:szCs w:val="24"/>
          <w:lang w:val="en"/>
        </w:rPr>
      </w:pPr>
    </w:p>
    <w:p w:rsidR="009F3817" w:rsidRDefault="009F3817" w:rsidP="009F3817">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 xml:space="preserve">School divisions and regional CTE centers must use their entire new STEM-H allocation in this announcement before requesting reimbursement for STEM-H testing materials from their separate CTE industry certification lottery funds announced in </w:t>
      </w:r>
      <w:hyperlink r:id="rId12" w:history="1">
        <w:r w:rsidR="00601D5E">
          <w:rPr>
            <w:rStyle w:val="Hyperlink"/>
            <w:rFonts w:ascii="Times New Roman" w:eastAsia="Times New Roman" w:hAnsi="Times New Roman" w:cs="Times New Roman"/>
            <w:sz w:val="24"/>
            <w:szCs w:val="24"/>
            <w:lang w:val="en"/>
          </w:rPr>
          <w:t>Superintendent’s Memo #163-19</w:t>
        </w:r>
      </w:hyperlink>
      <w:r>
        <w:rPr>
          <w:rFonts w:ascii="Times New Roman" w:eastAsia="Times New Roman" w:hAnsi="Times New Roman" w:cs="Times New Roman"/>
          <w:sz w:val="24"/>
          <w:szCs w:val="24"/>
          <w:lang w:val="en"/>
        </w:rPr>
        <w:t xml:space="preserve">.  Any of these funds unclaimed will be reallocated on June </w:t>
      </w:r>
      <w:r w:rsidR="00107A20">
        <w:rPr>
          <w:rFonts w:ascii="Times New Roman" w:eastAsia="Times New Roman" w:hAnsi="Times New Roman" w:cs="Times New Roman"/>
          <w:sz w:val="24"/>
          <w:szCs w:val="24"/>
          <w:lang w:val="en"/>
        </w:rPr>
        <w:t>8</w:t>
      </w:r>
      <w:r>
        <w:rPr>
          <w:rFonts w:ascii="Times New Roman" w:eastAsia="Times New Roman" w:hAnsi="Times New Roman" w:cs="Times New Roman"/>
          <w:sz w:val="24"/>
          <w:szCs w:val="24"/>
          <w:lang w:val="en"/>
        </w:rPr>
        <w:t>, 20</w:t>
      </w:r>
      <w:r w:rsidR="00107A20">
        <w:rPr>
          <w:rFonts w:ascii="Times New Roman" w:eastAsia="Times New Roman" w:hAnsi="Times New Roman" w:cs="Times New Roman"/>
          <w:sz w:val="24"/>
          <w:szCs w:val="24"/>
          <w:lang w:val="en"/>
        </w:rPr>
        <w:t>20</w:t>
      </w:r>
      <w:r>
        <w:rPr>
          <w:rFonts w:ascii="Times New Roman" w:eastAsia="Times New Roman" w:hAnsi="Times New Roman" w:cs="Times New Roman"/>
          <w:sz w:val="24"/>
          <w:szCs w:val="24"/>
          <w:lang w:val="en"/>
        </w:rPr>
        <w:t>, to school divisions and regional CTE centers that have submitted approved reimbursement re</w:t>
      </w:r>
      <w:r w:rsidR="00107A20">
        <w:rPr>
          <w:rFonts w:ascii="Times New Roman" w:eastAsia="Times New Roman" w:hAnsi="Times New Roman" w:cs="Times New Roman"/>
          <w:sz w:val="24"/>
          <w:szCs w:val="24"/>
          <w:lang w:val="en"/>
        </w:rPr>
        <w:t>quests that exceed their SY 2019</w:t>
      </w:r>
      <w:r>
        <w:rPr>
          <w:rFonts w:ascii="Times New Roman" w:eastAsia="Times New Roman" w:hAnsi="Times New Roman" w:cs="Times New Roman"/>
          <w:sz w:val="24"/>
          <w:szCs w:val="24"/>
          <w:lang w:val="en"/>
        </w:rPr>
        <w:t>-20</w:t>
      </w:r>
      <w:r w:rsidR="00107A20">
        <w:rPr>
          <w:rFonts w:ascii="Times New Roman" w:eastAsia="Times New Roman" w:hAnsi="Times New Roman" w:cs="Times New Roman"/>
          <w:sz w:val="24"/>
          <w:szCs w:val="24"/>
          <w:lang w:val="en"/>
        </w:rPr>
        <w:t>20</w:t>
      </w:r>
      <w:r>
        <w:rPr>
          <w:rFonts w:ascii="Times New Roman" w:eastAsia="Times New Roman" w:hAnsi="Times New Roman" w:cs="Times New Roman"/>
          <w:sz w:val="24"/>
          <w:szCs w:val="24"/>
          <w:lang w:val="en"/>
        </w:rPr>
        <w:t xml:space="preserve"> allocation amount.  After both of the state allocations have been expended, school divisions and regional CTE centers may request reimbursement for industry certifications from their federal Perkins funds allocation.</w:t>
      </w:r>
    </w:p>
    <w:p w:rsidR="00CC61A4" w:rsidRDefault="00CC61A4" w:rsidP="009F3817">
      <w:pPr>
        <w:spacing w:after="0" w:line="240" w:lineRule="auto"/>
        <w:rPr>
          <w:rFonts w:ascii="Times New Roman" w:eastAsia="Times New Roman" w:hAnsi="Times New Roman" w:cs="Times New Roman"/>
          <w:sz w:val="24"/>
          <w:szCs w:val="24"/>
          <w:lang w:val="en"/>
        </w:rPr>
      </w:pPr>
    </w:p>
    <w:p w:rsidR="009F3817" w:rsidRDefault="009F3817" w:rsidP="009F3817">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Documentation of any reimbursement claims must be retained in the school division and must be available for audit in accordance with state policies for record retention and disposition of financial records.</w:t>
      </w:r>
    </w:p>
    <w:p w:rsidR="009F3817" w:rsidRDefault="009F3817" w:rsidP="009F3817">
      <w:pPr>
        <w:spacing w:after="0" w:line="240" w:lineRule="auto"/>
        <w:rPr>
          <w:rFonts w:ascii="Times New Roman" w:eastAsia="Times New Roman" w:hAnsi="Times New Roman" w:cs="Times New Roman"/>
          <w:sz w:val="24"/>
          <w:szCs w:val="24"/>
          <w:lang w:val="en"/>
        </w:rPr>
      </w:pPr>
    </w:p>
    <w:p w:rsidR="009F3817" w:rsidRDefault="009F3817" w:rsidP="009F3817">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If you have any questions, please contact the Office of Career, Technical, and Adult Education at </w:t>
      </w:r>
      <w:hyperlink r:id="rId13" w:history="1">
        <w:r>
          <w:rPr>
            <w:rStyle w:val="Hyperlink"/>
            <w:rFonts w:ascii="Times New Roman" w:eastAsia="Times New Roman" w:hAnsi="Times New Roman" w:cs="Times New Roman"/>
            <w:sz w:val="24"/>
            <w:szCs w:val="24"/>
            <w:lang w:val="en"/>
          </w:rPr>
          <w:t>CTE@doe.virginia.gov</w:t>
        </w:r>
      </w:hyperlink>
      <w:r>
        <w:rPr>
          <w:rFonts w:ascii="Times New Roman" w:eastAsia="Times New Roman" w:hAnsi="Times New Roman" w:cs="Times New Roman"/>
          <w:sz w:val="24"/>
          <w:szCs w:val="24"/>
          <w:lang w:val="en"/>
        </w:rPr>
        <w:t xml:space="preserve"> or by telephone at (804) 225-2052.</w:t>
      </w:r>
    </w:p>
    <w:p w:rsidR="009F3817" w:rsidRDefault="009F3817" w:rsidP="009F3817">
      <w:pPr>
        <w:spacing w:after="0" w:line="240" w:lineRule="auto"/>
        <w:rPr>
          <w:rFonts w:ascii="Times New Roman" w:eastAsia="Times New Roman" w:hAnsi="Times New Roman" w:cs="Times New Roman"/>
          <w:sz w:val="24"/>
          <w:szCs w:val="24"/>
          <w:lang w:val="en"/>
        </w:rPr>
      </w:pPr>
    </w:p>
    <w:p w:rsidR="009F3817" w:rsidRDefault="009F3817" w:rsidP="009F3817">
      <w:pPr>
        <w:pStyle w:val="NormalWeb"/>
        <w:spacing w:after="0"/>
      </w:pPr>
      <w:r>
        <w:t>JFL/GRW/</w:t>
      </w:r>
      <w:proofErr w:type="spellStart"/>
      <w:r>
        <w:t>aab</w:t>
      </w:r>
      <w:proofErr w:type="spellEnd"/>
    </w:p>
    <w:p w:rsidR="009F3817" w:rsidRDefault="009F3817" w:rsidP="009F3817">
      <w:pPr>
        <w:pStyle w:val="NormalWeb"/>
        <w:spacing w:after="0"/>
      </w:pPr>
    </w:p>
    <w:p w:rsidR="009F3817" w:rsidRDefault="009F3817" w:rsidP="009F3817">
      <w:pPr>
        <w:pStyle w:val="NormalWeb"/>
        <w:spacing w:after="0"/>
      </w:pPr>
      <w:r>
        <w:t>Attachments:</w:t>
      </w:r>
    </w:p>
    <w:p w:rsidR="009F3817" w:rsidRDefault="009F3817" w:rsidP="009F3817">
      <w:pPr>
        <w:pStyle w:val="NormalWeb"/>
        <w:spacing w:after="0"/>
      </w:pPr>
    </w:p>
    <w:p w:rsidR="009F3817" w:rsidRDefault="00107A20" w:rsidP="009F3817">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FY 2020</w:t>
      </w:r>
      <w:r w:rsidR="009F3817">
        <w:rPr>
          <w:rFonts w:ascii="Times New Roman" w:hAnsi="Times New Roman" w:cs="Times New Roman"/>
          <w:sz w:val="24"/>
          <w:szCs w:val="24"/>
        </w:rPr>
        <w:t xml:space="preserve"> (School Year 201</w:t>
      </w:r>
      <w:r>
        <w:rPr>
          <w:rFonts w:ascii="Times New Roman" w:hAnsi="Times New Roman" w:cs="Times New Roman"/>
          <w:sz w:val="24"/>
          <w:szCs w:val="24"/>
        </w:rPr>
        <w:t>9</w:t>
      </w:r>
      <w:r w:rsidR="009F3817">
        <w:rPr>
          <w:rFonts w:ascii="Times New Roman" w:hAnsi="Times New Roman" w:cs="Times New Roman"/>
          <w:sz w:val="24"/>
          <w:szCs w:val="24"/>
        </w:rPr>
        <w:t>-20</w:t>
      </w:r>
      <w:r>
        <w:rPr>
          <w:rFonts w:ascii="Times New Roman" w:hAnsi="Times New Roman" w:cs="Times New Roman"/>
          <w:sz w:val="24"/>
          <w:szCs w:val="24"/>
        </w:rPr>
        <w:t>20</w:t>
      </w:r>
      <w:r w:rsidR="009F3817">
        <w:rPr>
          <w:rFonts w:ascii="Times New Roman" w:hAnsi="Times New Roman" w:cs="Times New Roman"/>
          <w:sz w:val="24"/>
          <w:szCs w:val="24"/>
        </w:rPr>
        <w:t>) Special Funding Allocation for STEM-H by School Division (</w:t>
      </w:r>
      <w:r w:rsidR="00071975">
        <w:rPr>
          <w:rFonts w:ascii="Times New Roman" w:hAnsi="Times New Roman" w:cs="Times New Roman"/>
          <w:sz w:val="24"/>
          <w:szCs w:val="24"/>
        </w:rPr>
        <w:t>Word</w:t>
      </w:r>
      <w:r w:rsidR="009F3817">
        <w:rPr>
          <w:rFonts w:ascii="Times New Roman" w:hAnsi="Times New Roman" w:cs="Times New Roman"/>
          <w:sz w:val="24"/>
          <w:szCs w:val="24"/>
        </w:rPr>
        <w:t xml:space="preserve">)  </w:t>
      </w:r>
    </w:p>
    <w:p w:rsidR="009F3817" w:rsidRDefault="00107A20" w:rsidP="009F3817">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FY 2020</w:t>
      </w:r>
      <w:r w:rsidR="009F3817">
        <w:rPr>
          <w:rFonts w:ascii="Times New Roman" w:hAnsi="Times New Roman" w:cs="Times New Roman"/>
          <w:sz w:val="24"/>
          <w:szCs w:val="24"/>
        </w:rPr>
        <w:t xml:space="preserve"> (School Year 201</w:t>
      </w:r>
      <w:r>
        <w:rPr>
          <w:rFonts w:ascii="Times New Roman" w:hAnsi="Times New Roman" w:cs="Times New Roman"/>
          <w:sz w:val="24"/>
          <w:szCs w:val="24"/>
        </w:rPr>
        <w:t>9</w:t>
      </w:r>
      <w:r w:rsidR="009F3817">
        <w:rPr>
          <w:rFonts w:ascii="Times New Roman" w:hAnsi="Times New Roman" w:cs="Times New Roman"/>
          <w:sz w:val="24"/>
          <w:szCs w:val="24"/>
        </w:rPr>
        <w:t>-20</w:t>
      </w:r>
      <w:r>
        <w:rPr>
          <w:rFonts w:ascii="Times New Roman" w:hAnsi="Times New Roman" w:cs="Times New Roman"/>
          <w:sz w:val="24"/>
          <w:szCs w:val="24"/>
        </w:rPr>
        <w:t>20</w:t>
      </w:r>
      <w:r w:rsidR="009F3817">
        <w:rPr>
          <w:rFonts w:ascii="Times New Roman" w:hAnsi="Times New Roman" w:cs="Times New Roman"/>
          <w:sz w:val="24"/>
          <w:szCs w:val="24"/>
        </w:rPr>
        <w:t>) Special Funding Allocation for STEM-H by Regional CTE Center (</w:t>
      </w:r>
      <w:r w:rsidR="00071975">
        <w:rPr>
          <w:rFonts w:ascii="Times New Roman" w:hAnsi="Times New Roman" w:cs="Times New Roman"/>
          <w:sz w:val="24"/>
          <w:szCs w:val="24"/>
        </w:rPr>
        <w:t>Word</w:t>
      </w:r>
      <w:r w:rsidR="009F3817">
        <w:rPr>
          <w:rFonts w:ascii="Times New Roman" w:hAnsi="Times New Roman" w:cs="Times New Roman"/>
          <w:sz w:val="24"/>
          <w:szCs w:val="24"/>
        </w:rPr>
        <w:t xml:space="preserve">) </w:t>
      </w:r>
    </w:p>
    <w:p w:rsidR="009F3817" w:rsidRDefault="009F3817" w:rsidP="009F3817">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rPr>
        <w:t>STEM-H Student Credentials, Materials, and Teacher Professional Development</w:t>
      </w:r>
      <w:r>
        <w:rPr>
          <w:rFonts w:ascii="Times New Roman" w:hAnsi="Times New Roman" w:cs="Times New Roman"/>
          <w:sz w:val="28"/>
          <w:szCs w:val="24"/>
        </w:rPr>
        <w:t xml:space="preserve"> </w:t>
      </w:r>
      <w:r>
        <w:rPr>
          <w:rFonts w:ascii="Times New Roman" w:hAnsi="Times New Roman" w:cs="Times New Roman"/>
          <w:sz w:val="24"/>
          <w:szCs w:val="24"/>
        </w:rPr>
        <w:t xml:space="preserve">Reimbursement Request Form (Word) </w:t>
      </w:r>
    </w:p>
    <w:p w:rsidR="009F3817" w:rsidRDefault="009F3817" w:rsidP="009F3817"/>
    <w:p w:rsidR="006768C2" w:rsidRDefault="006768C2" w:rsidP="009F3817">
      <w:pPr>
        <w:spacing w:after="0" w:line="240" w:lineRule="auto"/>
      </w:pPr>
    </w:p>
    <w:sectPr w:rsidR="00676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E494F"/>
    <w:multiLevelType w:val="multilevel"/>
    <w:tmpl w:val="56D20EEC"/>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C3"/>
    <w:rsid w:val="0003409D"/>
    <w:rsid w:val="0004317A"/>
    <w:rsid w:val="00071975"/>
    <w:rsid w:val="00107A20"/>
    <w:rsid w:val="00113A06"/>
    <w:rsid w:val="00131239"/>
    <w:rsid w:val="00161D9C"/>
    <w:rsid w:val="00187D77"/>
    <w:rsid w:val="001D4CA6"/>
    <w:rsid w:val="001E74A4"/>
    <w:rsid w:val="00274090"/>
    <w:rsid w:val="002A6000"/>
    <w:rsid w:val="002D0F2D"/>
    <w:rsid w:val="00385461"/>
    <w:rsid w:val="00391C1E"/>
    <w:rsid w:val="003C55E3"/>
    <w:rsid w:val="003F21DF"/>
    <w:rsid w:val="00447D53"/>
    <w:rsid w:val="004F49C3"/>
    <w:rsid w:val="004F5984"/>
    <w:rsid w:val="005135EA"/>
    <w:rsid w:val="00543E96"/>
    <w:rsid w:val="00570E67"/>
    <w:rsid w:val="005B3295"/>
    <w:rsid w:val="00601D5E"/>
    <w:rsid w:val="006768C2"/>
    <w:rsid w:val="006A262C"/>
    <w:rsid w:val="006A4673"/>
    <w:rsid w:val="00737331"/>
    <w:rsid w:val="007E50F4"/>
    <w:rsid w:val="008368F3"/>
    <w:rsid w:val="008479A6"/>
    <w:rsid w:val="00894386"/>
    <w:rsid w:val="008D6BBF"/>
    <w:rsid w:val="008F6D1D"/>
    <w:rsid w:val="009206C5"/>
    <w:rsid w:val="00944A4F"/>
    <w:rsid w:val="00963E7E"/>
    <w:rsid w:val="009F3817"/>
    <w:rsid w:val="00A22D82"/>
    <w:rsid w:val="00A80D6B"/>
    <w:rsid w:val="00AA56BE"/>
    <w:rsid w:val="00AC6BE1"/>
    <w:rsid w:val="00AF540A"/>
    <w:rsid w:val="00B41686"/>
    <w:rsid w:val="00B437E8"/>
    <w:rsid w:val="00BF636D"/>
    <w:rsid w:val="00BF72D7"/>
    <w:rsid w:val="00CC556C"/>
    <w:rsid w:val="00CC61A4"/>
    <w:rsid w:val="00D257F9"/>
    <w:rsid w:val="00D27D19"/>
    <w:rsid w:val="00D474D8"/>
    <w:rsid w:val="00D73191"/>
    <w:rsid w:val="00DA7B44"/>
    <w:rsid w:val="00DC13A6"/>
    <w:rsid w:val="00DC1929"/>
    <w:rsid w:val="00DE0DF6"/>
    <w:rsid w:val="00E73034"/>
    <w:rsid w:val="00F37B68"/>
    <w:rsid w:val="00F702CC"/>
    <w:rsid w:val="00F7043B"/>
    <w:rsid w:val="00FA20A4"/>
    <w:rsid w:val="00FB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B4224-D1A7-46B3-A6A3-CDCD0A07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673"/>
    <w:pPr>
      <w:spacing w:after="0" w:line="240" w:lineRule="auto"/>
      <w:ind w:left="1440" w:hanging="1440"/>
      <w:outlineLvl w:val="0"/>
    </w:pPr>
    <w:rPr>
      <w:rFonts w:ascii="Times New Roman" w:eastAsia="Times New Roman" w:hAnsi="Times New Roman" w:cs="Times New Roman"/>
      <w:b/>
      <w:bCs/>
      <w:sz w:val="24"/>
      <w:szCs w:val="28"/>
      <w:lang w:val="en"/>
    </w:rPr>
  </w:style>
  <w:style w:type="paragraph" w:styleId="Heading2">
    <w:name w:val="heading 2"/>
    <w:basedOn w:val="Normal"/>
    <w:link w:val="Heading2Char"/>
    <w:uiPriority w:val="9"/>
    <w:qFormat/>
    <w:rsid w:val="004F49C3"/>
    <w:pPr>
      <w:spacing w:before="100" w:beforeAutospacing="1" w:after="100" w:afterAutospacing="1" w:line="240" w:lineRule="auto"/>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49C3"/>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4F49C3"/>
    <w:rPr>
      <w:color w:val="0000FF"/>
      <w:u w:val="single"/>
      <w:shd w:val="clear" w:color="auto" w:fill="auto"/>
    </w:rPr>
  </w:style>
  <w:style w:type="character" w:styleId="Strong">
    <w:name w:val="Strong"/>
    <w:basedOn w:val="DefaultParagraphFont"/>
    <w:uiPriority w:val="22"/>
    <w:qFormat/>
    <w:rsid w:val="004F49C3"/>
    <w:rPr>
      <w:b/>
      <w:bCs/>
    </w:rPr>
  </w:style>
  <w:style w:type="paragraph" w:styleId="NormalWeb">
    <w:name w:val="Normal (Web)"/>
    <w:basedOn w:val="Normal"/>
    <w:uiPriority w:val="99"/>
    <w:semiHidden/>
    <w:unhideWhenUsed/>
    <w:rsid w:val="004F49C3"/>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49C3"/>
    <w:rPr>
      <w:i/>
      <w:iCs/>
    </w:rPr>
  </w:style>
  <w:style w:type="paragraph" w:styleId="ListParagraph">
    <w:name w:val="List Paragraph"/>
    <w:basedOn w:val="Normal"/>
    <w:uiPriority w:val="34"/>
    <w:qFormat/>
    <w:rsid w:val="008D6BBF"/>
    <w:pPr>
      <w:ind w:left="720"/>
      <w:contextualSpacing/>
    </w:pPr>
  </w:style>
  <w:style w:type="paragraph" w:styleId="BalloonText">
    <w:name w:val="Balloon Text"/>
    <w:basedOn w:val="Normal"/>
    <w:link w:val="BalloonTextChar"/>
    <w:uiPriority w:val="99"/>
    <w:semiHidden/>
    <w:unhideWhenUsed/>
    <w:rsid w:val="00D25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7F9"/>
    <w:rPr>
      <w:rFonts w:ascii="Tahoma" w:hAnsi="Tahoma" w:cs="Tahoma"/>
      <w:sz w:val="16"/>
      <w:szCs w:val="16"/>
    </w:rPr>
  </w:style>
  <w:style w:type="character" w:customStyle="1" w:styleId="Heading1Char">
    <w:name w:val="Heading 1 Char"/>
    <w:basedOn w:val="DefaultParagraphFont"/>
    <w:link w:val="Heading1"/>
    <w:uiPriority w:val="9"/>
    <w:rsid w:val="006A4673"/>
    <w:rPr>
      <w:rFonts w:ascii="Times New Roman" w:eastAsia="Times New Roman" w:hAnsi="Times New Roman" w:cs="Times New Roman"/>
      <w:b/>
      <w:bCs/>
      <w:sz w:val="24"/>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1047">
      <w:bodyDiv w:val="1"/>
      <w:marLeft w:val="0"/>
      <w:marRight w:val="0"/>
      <w:marTop w:val="0"/>
      <w:marBottom w:val="0"/>
      <w:divBdr>
        <w:top w:val="none" w:sz="0" w:space="0" w:color="auto"/>
        <w:left w:val="none" w:sz="0" w:space="0" w:color="auto"/>
        <w:bottom w:val="none" w:sz="0" w:space="0" w:color="auto"/>
        <w:right w:val="none" w:sz="0" w:space="0" w:color="auto"/>
      </w:divBdr>
      <w:divsChild>
        <w:div w:id="184564957">
          <w:marLeft w:val="0"/>
          <w:marRight w:val="0"/>
          <w:marTop w:val="0"/>
          <w:marBottom w:val="0"/>
          <w:divBdr>
            <w:top w:val="none" w:sz="0" w:space="0" w:color="auto"/>
            <w:left w:val="none" w:sz="0" w:space="0" w:color="auto"/>
            <w:bottom w:val="none" w:sz="0" w:space="0" w:color="auto"/>
            <w:right w:val="none" w:sz="0" w:space="0" w:color="auto"/>
          </w:divBdr>
          <w:divsChild>
            <w:div w:id="4774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3484">
      <w:bodyDiv w:val="1"/>
      <w:marLeft w:val="0"/>
      <w:marRight w:val="0"/>
      <w:marTop w:val="0"/>
      <w:marBottom w:val="0"/>
      <w:divBdr>
        <w:top w:val="none" w:sz="0" w:space="0" w:color="auto"/>
        <w:left w:val="none" w:sz="0" w:space="0" w:color="auto"/>
        <w:bottom w:val="none" w:sz="0" w:space="0" w:color="auto"/>
        <w:right w:val="none" w:sz="0" w:space="0" w:color="auto"/>
      </w:divBdr>
    </w:div>
    <w:div w:id="16202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e.virginia.gov/administrators/superintendents_memos/2019/162-19a.docx" TargetMode="External"/><Relationship Id="rId13" Type="http://schemas.openxmlformats.org/officeDocument/2006/relationships/hyperlink" Target="mailto:CTE@doe.virginia.gov" TargetMode="External"/><Relationship Id="rId3" Type="http://schemas.openxmlformats.org/officeDocument/2006/relationships/settings" Target="settings.xml"/><Relationship Id="rId7" Type="http://schemas.openxmlformats.org/officeDocument/2006/relationships/hyperlink" Target="http://www.doe.virginia.gov/instruction/career_technical/path_industry_certification/stem-h-credential-list.pdf" TargetMode="External"/><Relationship Id="rId12" Type="http://schemas.openxmlformats.org/officeDocument/2006/relationships/hyperlink" Target="http://doe.virginia.gov/administrators/superintendents_memos/2019/163-1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doe.virginia.gov/administrators/superintendents_memos/2019/162-19c.docx" TargetMode="External"/><Relationship Id="rId5" Type="http://schemas.openxmlformats.org/officeDocument/2006/relationships/hyperlink" Target="http://www.doe.virginia.gov/administrators/index.shtml" TargetMode="External"/><Relationship Id="rId15" Type="http://schemas.openxmlformats.org/officeDocument/2006/relationships/theme" Target="theme/theme1.xml"/><Relationship Id="rId10" Type="http://schemas.openxmlformats.org/officeDocument/2006/relationships/hyperlink" Target="http://doe.virginia.gov/administrators/superintendents_memos/2019/162-19c.docx" TargetMode="External"/><Relationship Id="rId4" Type="http://schemas.openxmlformats.org/officeDocument/2006/relationships/webSettings" Target="webSettings.xml"/><Relationship Id="rId9" Type="http://schemas.openxmlformats.org/officeDocument/2006/relationships/hyperlink" Target="http://doe.virginia.gov/administrators/superintendents_memos/2019/162-19b.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LB (DOE)</dc:creator>
  <cp:lastModifiedBy>Jennings, Laura (DOE)</cp:lastModifiedBy>
  <cp:revision>2</cp:revision>
  <cp:lastPrinted>2016-08-15T13:48:00Z</cp:lastPrinted>
  <dcterms:created xsi:type="dcterms:W3CDTF">2019-07-16T14:54:00Z</dcterms:created>
  <dcterms:modified xsi:type="dcterms:W3CDTF">2019-07-16T14:54:00Z</dcterms:modified>
</cp:coreProperties>
</file>