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bookmarkStart w:id="0" w:name="_GoBack"/>
      <w:r w:rsidR="009E2A45">
        <w:rPr>
          <w:szCs w:val="24"/>
        </w:rPr>
        <w:t>154</w:t>
      </w:r>
      <w:r w:rsidR="006F488F">
        <w:rPr>
          <w:szCs w:val="24"/>
        </w:rPr>
        <w:t>-19</w:t>
      </w:r>
      <w:bookmarkEnd w:id="0"/>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6647AF">
        <w:rPr>
          <w:szCs w:val="24"/>
        </w:rPr>
        <w:t>July 12,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6647AF">
      <w:pPr>
        <w:pStyle w:val="Heading2"/>
        <w:tabs>
          <w:tab w:val="left" w:pos="1800"/>
        </w:tabs>
        <w:ind w:left="1800" w:hanging="1800"/>
        <w:rPr>
          <w:szCs w:val="24"/>
        </w:rPr>
      </w:pPr>
      <w:r w:rsidRPr="002F2AF8">
        <w:rPr>
          <w:szCs w:val="24"/>
        </w:rPr>
        <w:t xml:space="preserve">SUBJECT: </w:t>
      </w:r>
      <w:r w:rsidR="00D95780" w:rsidRPr="002F2AF8">
        <w:rPr>
          <w:szCs w:val="24"/>
        </w:rPr>
        <w:tab/>
      </w:r>
      <w:r w:rsidR="006647AF">
        <w:rPr>
          <w:rFonts w:eastAsiaTheme="majorEastAsia" w:cs="Times New Roman"/>
          <w:bCs/>
          <w:szCs w:val="24"/>
        </w:rPr>
        <w:t xml:space="preserve">Final Title I, Part A, Supplement not Supplant Guidance Released by the U. S. Department of Education  </w:t>
      </w:r>
    </w:p>
    <w:p w:rsidR="006647AF" w:rsidRDefault="006647AF" w:rsidP="006647AF">
      <w:pPr>
        <w:pStyle w:val="NormalWeb"/>
        <w:spacing w:after="0"/>
        <w:contextualSpacing/>
      </w:pPr>
      <w:r>
        <w:t xml:space="preserve">On </w:t>
      </w:r>
      <w:r w:rsidR="00DA3B66">
        <w:t>Thursday, June 20</w:t>
      </w:r>
      <w:r>
        <w:t>, 2019, the U.S</w:t>
      </w:r>
      <w:r w:rsidR="00B52F7A">
        <w:t>. Department of Education</w:t>
      </w:r>
      <w:r>
        <w:t xml:space="preserve"> released </w:t>
      </w:r>
      <w:hyperlink r:id="rId10" w:history="1">
        <w:r w:rsidRPr="00DA3B66">
          <w:rPr>
            <w:rStyle w:val="Hyperlink"/>
          </w:rPr>
          <w:t>final non-regulatory guidance on the Title I, Part A, supplement not supplant provision</w:t>
        </w:r>
      </w:hyperlink>
      <w:r>
        <w:t xml:space="preserve">. Under section 1118(b) of the </w:t>
      </w:r>
      <w:r w:rsidRPr="00DA3B66">
        <w:rPr>
          <w:i/>
        </w:rPr>
        <w:t>Every Student Succeeds Act of 2015</w:t>
      </w:r>
      <w:r w:rsidR="00B52F7A">
        <w:t>,</w:t>
      </w:r>
      <w:r>
        <w:t xml:space="preserve"> Title I, Part A, funds may be used only to supplement, and not supplant, state and local funds that would be made available to students participating in Title I, Part A, programs in the absence of such federal funds. To demonstrate compliance with this provision, a school division must demonstrate that the methodology used to allocate state and local funds is Title I neutral; each Title I school must receive all of the state and local funds it would receive if it were not a Title I scho</w:t>
      </w:r>
      <w:r w:rsidR="00DA3B66">
        <w:t>ol.</w:t>
      </w:r>
    </w:p>
    <w:p w:rsidR="006647AF" w:rsidRDefault="006647AF" w:rsidP="006647AF">
      <w:pPr>
        <w:pStyle w:val="NormalWeb"/>
        <w:spacing w:after="0"/>
        <w:contextualSpacing/>
      </w:pPr>
    </w:p>
    <w:p w:rsidR="006B2799" w:rsidRDefault="00423A1F" w:rsidP="006647AF">
      <w:pPr>
        <w:pStyle w:val="NormalWeb"/>
        <w:spacing w:before="0" w:beforeAutospacing="0" w:after="0" w:afterAutospacing="0"/>
        <w:contextualSpacing/>
      </w:pPr>
      <w:r>
        <w:t>Q</w:t>
      </w:r>
      <w:r w:rsidR="006647AF">
        <w:t xml:space="preserve">uestions related to the Title I, Part A, supplement not supplant provision may be directed to </w:t>
      </w:r>
      <w:r w:rsidR="006B2799">
        <w:t xml:space="preserve">Shyla Vesitis, Title I Coordinator, at </w:t>
      </w:r>
      <w:hyperlink r:id="rId11" w:history="1">
        <w:r w:rsidR="006B2799" w:rsidRPr="00C86F68">
          <w:rPr>
            <w:rStyle w:val="Hyperlink"/>
          </w:rPr>
          <w:t>shyla.vesitis@doe.virginia.gov</w:t>
        </w:r>
      </w:hyperlink>
      <w:r w:rsidR="006B2799">
        <w:t xml:space="preserve"> or (804) 225-3711.  </w:t>
      </w:r>
    </w:p>
    <w:p w:rsidR="00167950" w:rsidRPr="002F2AF8" w:rsidRDefault="00167950" w:rsidP="00167950">
      <w:pPr>
        <w:rPr>
          <w:color w:val="000000"/>
          <w:szCs w:val="24"/>
        </w:rPr>
      </w:pPr>
    </w:p>
    <w:p w:rsidR="008C4A46" w:rsidRPr="002F2AF8" w:rsidRDefault="005E064F" w:rsidP="00167950">
      <w:pPr>
        <w:rPr>
          <w:color w:val="000000"/>
          <w:szCs w:val="24"/>
        </w:rPr>
      </w:pPr>
      <w:r w:rsidRPr="002F2AF8">
        <w:rPr>
          <w:rStyle w:val="PlaceholderText"/>
          <w:color w:val="auto"/>
          <w:szCs w:val="24"/>
        </w:rPr>
        <w:t>JFL/</w:t>
      </w:r>
      <w:r w:rsidR="006647AF">
        <w:rPr>
          <w:color w:val="000000"/>
          <w:szCs w:val="24"/>
        </w:rPr>
        <w:t>ls</w:t>
      </w:r>
    </w:p>
    <w:p w:rsidR="002458F4" w:rsidRPr="002458F4" w:rsidRDefault="002458F4" w:rsidP="002458F4"/>
    <w:sectPr w:rsidR="002458F4" w:rsidRPr="002458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76953"/>
    <w:multiLevelType w:val="hybridMultilevel"/>
    <w:tmpl w:val="6B04D398"/>
    <w:lvl w:ilvl="0" w:tplc="04090015">
      <w:start w:val="1"/>
      <w:numFmt w:val="upperLetter"/>
      <w:lvlText w:val="%1."/>
      <w:lvlJc w:val="left"/>
      <w:pPr>
        <w:ind w:left="720" w:hanging="360"/>
      </w:pPr>
      <w:rPr>
        <w:cap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67950"/>
    <w:rsid w:val="00223595"/>
    <w:rsid w:val="00227B1E"/>
    <w:rsid w:val="002458F4"/>
    <w:rsid w:val="0027145D"/>
    <w:rsid w:val="002A6350"/>
    <w:rsid w:val="002F2AF8"/>
    <w:rsid w:val="002F2DAF"/>
    <w:rsid w:val="0031177E"/>
    <w:rsid w:val="003238EA"/>
    <w:rsid w:val="003640EC"/>
    <w:rsid w:val="00406FF4"/>
    <w:rsid w:val="00414707"/>
    <w:rsid w:val="00423A1F"/>
    <w:rsid w:val="004F6547"/>
    <w:rsid w:val="005840A5"/>
    <w:rsid w:val="005E064F"/>
    <w:rsid w:val="005E06EF"/>
    <w:rsid w:val="00625A9B"/>
    <w:rsid w:val="00653DCC"/>
    <w:rsid w:val="006647AF"/>
    <w:rsid w:val="006B2799"/>
    <w:rsid w:val="006F488F"/>
    <w:rsid w:val="00726AE8"/>
    <w:rsid w:val="0073236D"/>
    <w:rsid w:val="00756255"/>
    <w:rsid w:val="00793593"/>
    <w:rsid w:val="007A73B4"/>
    <w:rsid w:val="007C0B3F"/>
    <w:rsid w:val="007C3E67"/>
    <w:rsid w:val="00851C0B"/>
    <w:rsid w:val="008631A7"/>
    <w:rsid w:val="008C4A46"/>
    <w:rsid w:val="00977AFA"/>
    <w:rsid w:val="009B51FA"/>
    <w:rsid w:val="009C7253"/>
    <w:rsid w:val="009E2A45"/>
    <w:rsid w:val="009E38A6"/>
    <w:rsid w:val="00A26586"/>
    <w:rsid w:val="00A30BC9"/>
    <w:rsid w:val="00A3144F"/>
    <w:rsid w:val="00A65EE6"/>
    <w:rsid w:val="00A67B2F"/>
    <w:rsid w:val="00A81436"/>
    <w:rsid w:val="00AE65FD"/>
    <w:rsid w:val="00B01E92"/>
    <w:rsid w:val="00B25322"/>
    <w:rsid w:val="00B52F7A"/>
    <w:rsid w:val="00BC1A9C"/>
    <w:rsid w:val="00BE00E6"/>
    <w:rsid w:val="00C23584"/>
    <w:rsid w:val="00C25FA1"/>
    <w:rsid w:val="00CA70A4"/>
    <w:rsid w:val="00CF0233"/>
    <w:rsid w:val="00D443E6"/>
    <w:rsid w:val="00D534B4"/>
    <w:rsid w:val="00D55B56"/>
    <w:rsid w:val="00D95780"/>
    <w:rsid w:val="00DA0871"/>
    <w:rsid w:val="00DA14B1"/>
    <w:rsid w:val="00DA3B66"/>
    <w:rsid w:val="00DD368F"/>
    <w:rsid w:val="00DE36A1"/>
    <w:rsid w:val="00E12E2F"/>
    <w:rsid w:val="00E4085F"/>
    <w:rsid w:val="00E75FCE"/>
    <w:rsid w:val="00E760E6"/>
    <w:rsid w:val="00ED79E7"/>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unhideWhenUsed/>
    <w:rsid w:val="006B2799"/>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B27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91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yla.vesitis@doe.virginia.gov" TargetMode="External"/><Relationship Id="rId5" Type="http://schemas.openxmlformats.org/officeDocument/2006/relationships/webSettings" Target="webSettings.xml"/><Relationship Id="rId10" Type="http://schemas.openxmlformats.org/officeDocument/2006/relationships/hyperlink" Target="https://www2.ed.gov/policy/elsec/leg/essa/snsfinalguidance06192019.pdf"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E0A4B-ECB2-472E-BEC2-C757EF41E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2019-07-10T17:21:00Z</dcterms:created>
  <dcterms:modified xsi:type="dcterms:W3CDTF">2019-07-10T17:21:00Z</dcterms:modified>
</cp:coreProperties>
</file>