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E6" w:rsidRPr="001532E6" w:rsidRDefault="001532E6" w:rsidP="001532E6">
      <w:pPr>
        <w:spacing w:after="0"/>
        <w:jc w:val="right"/>
        <w:rPr>
          <w:rFonts w:ascii="Times New Roman" w:hAnsi="Times New Roman" w:cs="Times New Roman"/>
          <w:sz w:val="24"/>
          <w:szCs w:val="24"/>
        </w:rPr>
      </w:pPr>
      <w:r w:rsidRPr="001532E6">
        <w:rPr>
          <w:rFonts w:ascii="Times New Roman" w:hAnsi="Times New Roman" w:cs="Times New Roman"/>
          <w:sz w:val="24"/>
          <w:szCs w:val="24"/>
        </w:rPr>
        <w:t xml:space="preserve">Attachment </w:t>
      </w:r>
      <w:r w:rsidR="0094225B">
        <w:rPr>
          <w:rFonts w:ascii="Times New Roman" w:hAnsi="Times New Roman" w:cs="Times New Roman"/>
          <w:sz w:val="24"/>
          <w:szCs w:val="24"/>
        </w:rPr>
        <w:t>A</w:t>
      </w:r>
      <w:r w:rsidRPr="001532E6">
        <w:rPr>
          <w:rFonts w:ascii="Times New Roman" w:hAnsi="Times New Roman" w:cs="Times New Roman"/>
          <w:sz w:val="24"/>
          <w:szCs w:val="24"/>
        </w:rPr>
        <w:t xml:space="preserve">, Memo No. </w:t>
      </w:r>
      <w:bookmarkStart w:id="0" w:name="_GoBack"/>
      <w:r w:rsidR="009E2705">
        <w:rPr>
          <w:rFonts w:ascii="Times New Roman" w:hAnsi="Times New Roman" w:cs="Times New Roman"/>
          <w:sz w:val="24"/>
          <w:szCs w:val="24"/>
        </w:rPr>
        <w:t>152</w:t>
      </w:r>
      <w:r w:rsidRPr="001532E6">
        <w:rPr>
          <w:rFonts w:ascii="Times New Roman" w:hAnsi="Times New Roman" w:cs="Times New Roman"/>
          <w:sz w:val="24"/>
          <w:szCs w:val="24"/>
        </w:rPr>
        <w:t>-1</w:t>
      </w:r>
      <w:r w:rsidR="009E2B92">
        <w:rPr>
          <w:rFonts w:ascii="Times New Roman" w:hAnsi="Times New Roman" w:cs="Times New Roman"/>
          <w:sz w:val="24"/>
          <w:szCs w:val="24"/>
        </w:rPr>
        <w:t>9</w:t>
      </w:r>
    </w:p>
    <w:bookmarkEnd w:id="0"/>
    <w:p w:rsidR="001532E6" w:rsidRDefault="001532E6" w:rsidP="00B65937">
      <w:pPr>
        <w:spacing w:after="0"/>
        <w:jc w:val="right"/>
        <w:rPr>
          <w:rFonts w:ascii="Times New Roman" w:hAnsi="Times New Roman" w:cs="Times New Roman"/>
          <w:sz w:val="24"/>
          <w:szCs w:val="24"/>
        </w:rPr>
      </w:pPr>
      <w:r w:rsidRPr="001532E6">
        <w:rPr>
          <w:rFonts w:ascii="Times New Roman" w:hAnsi="Times New Roman" w:cs="Times New Roman"/>
          <w:sz w:val="24"/>
          <w:szCs w:val="24"/>
        </w:rPr>
        <w:tab/>
      </w:r>
      <w:r w:rsidRPr="001532E6">
        <w:rPr>
          <w:rFonts w:ascii="Times New Roman" w:hAnsi="Times New Roman" w:cs="Times New Roman"/>
          <w:sz w:val="24"/>
          <w:szCs w:val="24"/>
        </w:rPr>
        <w:tab/>
      </w:r>
      <w:r w:rsidR="009E2B92">
        <w:rPr>
          <w:rFonts w:ascii="Times New Roman" w:hAnsi="Times New Roman" w:cs="Times New Roman"/>
          <w:sz w:val="24"/>
          <w:szCs w:val="24"/>
        </w:rPr>
        <w:t>June 28, 2019</w:t>
      </w:r>
    </w:p>
    <w:p w:rsidR="00B65937" w:rsidRDefault="00B65937" w:rsidP="00B65937">
      <w:pPr>
        <w:spacing w:after="0"/>
        <w:jc w:val="right"/>
      </w:pPr>
    </w:p>
    <w:p w:rsidR="007B581D" w:rsidRPr="0094225B" w:rsidRDefault="007B581D" w:rsidP="001532E6">
      <w:pPr>
        <w:pStyle w:val="Heading1"/>
      </w:pPr>
      <w:r w:rsidRPr="0094225B">
        <w:t>Attachment</w:t>
      </w:r>
      <w:r w:rsidR="007C7A95" w:rsidRPr="0094225B">
        <w:t xml:space="preserve"> </w:t>
      </w:r>
      <w:r w:rsidR="0094225B" w:rsidRPr="0094225B">
        <w:t>A</w:t>
      </w:r>
      <w:r w:rsidRPr="0094225B">
        <w:t xml:space="preserve">:  </w:t>
      </w:r>
      <w:r w:rsidR="0094225B" w:rsidRPr="0094225B">
        <w:rPr>
          <w:lang w:val="en"/>
        </w:rPr>
        <w:t>Complete list of questions included in the 2018-2019 SOQ Compliance and Other Certifications Data Collection</w:t>
      </w:r>
    </w:p>
    <w:p w:rsidR="007B581D" w:rsidRDefault="007B581D" w:rsidP="00B65937">
      <w:pPr>
        <w:spacing w:after="0"/>
        <w:rPr>
          <w:rFonts w:ascii="Times New Roman" w:hAnsi="Times New Roman" w:cs="Times New Roman"/>
          <w:sz w:val="24"/>
          <w:szCs w:val="24"/>
        </w:rPr>
      </w:pPr>
    </w:p>
    <w:p w:rsidR="003E0E5E" w:rsidRPr="00082818" w:rsidRDefault="003E0E5E" w:rsidP="003E0E5E">
      <w:pPr>
        <w:pStyle w:val="Heading2"/>
        <w:ind w:firstLine="0"/>
        <w:rPr>
          <w:sz w:val="32"/>
          <w:szCs w:val="32"/>
        </w:rPr>
      </w:pPr>
      <w:r w:rsidRPr="00082818">
        <w:rPr>
          <w:sz w:val="32"/>
          <w:szCs w:val="32"/>
        </w:rPr>
        <w:t>Section One – SOQ Standards</w:t>
      </w:r>
    </w:p>
    <w:p w:rsidR="00455262" w:rsidRPr="00082818" w:rsidRDefault="003E0E5E" w:rsidP="003E0E5E">
      <w:pPr>
        <w:pStyle w:val="Heading3"/>
        <w:ind w:firstLine="0"/>
      </w:pPr>
      <w:r w:rsidRPr="00082818">
        <w:br/>
      </w:r>
      <w:r w:rsidR="00455262" w:rsidRPr="00082818">
        <w:t xml:space="preserve">STANDARD ONE: Instructional Programs supporting the Standards of Learning and Other Educational Objectives </w:t>
      </w:r>
    </w:p>
    <w:p w:rsidR="00455262" w:rsidRDefault="00455262" w:rsidP="00B65937">
      <w:pPr>
        <w:spacing w:after="0"/>
        <w:rPr>
          <w:rFonts w:ascii="Times New Roman" w:hAnsi="Times New Roman" w:cs="Times New Roman"/>
          <w:sz w:val="24"/>
          <w:szCs w:val="24"/>
        </w:rPr>
      </w:pPr>
    </w:p>
    <w:tbl>
      <w:tblPr>
        <w:tblStyle w:val="TableGrid"/>
        <w:tblW w:w="9468" w:type="dxa"/>
        <w:tblLook w:val="04A0" w:firstRow="1" w:lastRow="0" w:firstColumn="1" w:lastColumn="0" w:noHBand="0" w:noVBand="1"/>
        <w:tblCaption w:val="Standard One Requirements"/>
        <w:tblDescription w:val="Requirements in Standard One"/>
      </w:tblPr>
      <w:tblGrid>
        <w:gridCol w:w="1563"/>
        <w:gridCol w:w="6645"/>
        <w:gridCol w:w="1260"/>
      </w:tblGrid>
      <w:tr w:rsidR="00D42366" w:rsidRPr="0027748B" w:rsidTr="00E622A1">
        <w:trPr>
          <w:cantSplit/>
          <w:trHeight w:val="300"/>
          <w:tblHeader/>
        </w:trPr>
        <w:tc>
          <w:tcPr>
            <w:tcW w:w="1563" w:type="dxa"/>
            <w:shd w:val="clear" w:color="auto" w:fill="BFBFBF" w:themeFill="background1" w:themeFillShade="BF"/>
            <w:noWrap/>
            <w:hideMark/>
          </w:tcPr>
          <w:p w:rsidR="00D42366" w:rsidRPr="0027748B" w:rsidRDefault="00D42366" w:rsidP="0027748B">
            <w:pPr>
              <w:jc w:val="center"/>
              <w:rPr>
                <w:rFonts w:ascii="Times New Roman" w:hAnsi="Times New Roman" w:cs="Times New Roman"/>
                <w:b/>
                <w:sz w:val="24"/>
                <w:szCs w:val="24"/>
              </w:rPr>
            </w:pPr>
            <w:r w:rsidRPr="0027748B">
              <w:rPr>
                <w:rFonts w:ascii="Times New Roman" w:hAnsi="Times New Roman" w:cs="Times New Roman"/>
                <w:b/>
                <w:sz w:val="24"/>
                <w:szCs w:val="24"/>
              </w:rPr>
              <w:t>Requirement Index</w:t>
            </w:r>
          </w:p>
        </w:tc>
        <w:tc>
          <w:tcPr>
            <w:tcW w:w="6645" w:type="dxa"/>
            <w:shd w:val="clear" w:color="auto" w:fill="BFBFBF" w:themeFill="background1" w:themeFillShade="BF"/>
            <w:noWrap/>
            <w:hideMark/>
          </w:tcPr>
          <w:p w:rsidR="00D42366" w:rsidRPr="0027748B" w:rsidRDefault="00D42366" w:rsidP="0027748B">
            <w:pPr>
              <w:jc w:val="center"/>
              <w:rPr>
                <w:rFonts w:ascii="Times New Roman" w:hAnsi="Times New Roman" w:cs="Times New Roman"/>
                <w:b/>
                <w:sz w:val="24"/>
                <w:szCs w:val="24"/>
              </w:rPr>
            </w:pPr>
            <w:r w:rsidRPr="0027748B">
              <w:rPr>
                <w:rFonts w:ascii="Times New Roman" w:hAnsi="Times New Roman" w:cs="Times New Roman"/>
                <w:b/>
                <w:sz w:val="24"/>
                <w:szCs w:val="24"/>
              </w:rPr>
              <w:t>Standard One: Requirement Description</w:t>
            </w:r>
          </w:p>
        </w:tc>
        <w:tc>
          <w:tcPr>
            <w:tcW w:w="1260" w:type="dxa"/>
            <w:shd w:val="clear" w:color="auto" w:fill="BFBFBF" w:themeFill="background1" w:themeFillShade="BF"/>
          </w:tcPr>
          <w:p w:rsidR="00D42366" w:rsidRPr="0027748B" w:rsidRDefault="00376EB8" w:rsidP="0027748B">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B.1.</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has implemented the Standards of Learning or objectives specifically designed for the school division that are equivalent to or exceed the Board of Education's requirements.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B.2.</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expects students to achieve the educational objectives established by the school division at appropriate age or grade levels.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B.3.</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curriculum adopted by the local school division is aligned to the Standards of Learning.</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9E2B92" w:rsidRPr="00455262" w:rsidTr="00E622A1">
        <w:trPr>
          <w:cantSplit/>
          <w:trHeight w:val="300"/>
        </w:trPr>
        <w:tc>
          <w:tcPr>
            <w:tcW w:w="1563" w:type="dxa"/>
            <w:noWrap/>
          </w:tcPr>
          <w:p w:rsidR="009E2B92" w:rsidRPr="00455262" w:rsidRDefault="009E2B92" w:rsidP="00455262">
            <w:pPr>
              <w:rPr>
                <w:rFonts w:ascii="Times New Roman" w:hAnsi="Times New Roman" w:cs="Times New Roman"/>
                <w:sz w:val="24"/>
                <w:szCs w:val="24"/>
              </w:rPr>
            </w:pPr>
            <w:r>
              <w:rPr>
                <w:rFonts w:ascii="Times New Roman" w:hAnsi="Times New Roman" w:cs="Times New Roman"/>
                <w:sz w:val="24"/>
                <w:szCs w:val="24"/>
              </w:rPr>
              <w:t>B.4.</w:t>
            </w:r>
          </w:p>
        </w:tc>
        <w:tc>
          <w:tcPr>
            <w:tcW w:w="6645" w:type="dxa"/>
            <w:noWrap/>
          </w:tcPr>
          <w:p w:rsidR="009E2B92" w:rsidRPr="00455262" w:rsidRDefault="009E2B92" w:rsidP="00455262">
            <w:pPr>
              <w:rPr>
                <w:rFonts w:ascii="Times New Roman" w:hAnsi="Times New Roman" w:cs="Times New Roman"/>
                <w:sz w:val="24"/>
                <w:szCs w:val="24"/>
              </w:rPr>
            </w:pPr>
            <w:r w:rsidRPr="009E2B92">
              <w:rPr>
                <w:rFonts w:ascii="Times New Roman" w:hAnsi="Times New Roman" w:cs="Times New Roman"/>
                <w:sz w:val="24"/>
                <w:szCs w:val="24"/>
              </w:rPr>
              <w:t>The school division (i) requires each middle school student to take at least one course in career investigation, or (ii) has selected an alternate means of delivering the career investigation course to each middle school student.</w:t>
            </w:r>
          </w:p>
        </w:tc>
        <w:tc>
          <w:tcPr>
            <w:tcW w:w="1260" w:type="dxa"/>
          </w:tcPr>
          <w:p w:rsidR="009E2B92" w:rsidRDefault="009E2B92"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C.1.</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Local school boards shall develop and implement a program of instruction for grades K through 12 that is aligned to the Standards of Learning and meets or exceeds the requirements of the Board of Education.  The school division's program of instruction shall emphasize the following:</w:t>
            </w:r>
          </w:p>
        </w:tc>
        <w:tc>
          <w:tcPr>
            <w:tcW w:w="1260" w:type="dxa"/>
          </w:tcPr>
          <w:p w:rsidR="00D42366" w:rsidRPr="00455262" w:rsidRDefault="00861A02" w:rsidP="00455262">
            <w:pPr>
              <w:rPr>
                <w:rFonts w:ascii="Times New Roman" w:hAnsi="Times New Roman" w:cs="Times New Roman"/>
                <w:sz w:val="24"/>
                <w:szCs w:val="24"/>
              </w:rPr>
            </w:pPr>
            <w:r>
              <w:rPr>
                <w:rFonts w:ascii="Times New Roman" w:hAnsi="Times New Roman" w:cs="Times New Roman"/>
                <w:sz w:val="24"/>
                <w:szCs w:val="24"/>
              </w:rPr>
              <w:t>No</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Reading, writing, and speaking.</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b.</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Mathematical concepts and computations.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Proficiency in the use of computers and related technology, computer science and computational thinking, including computer coding.</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d.</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Scientific concepts and processes.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Essential skills and concepts of citizenship, including knowledge of Virginia history and world and United States history, economics, government, foreign languages, and international cultures, health and physical education, environmental issues and geography necessary for responsible participation in American society and in the international community.</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f.</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Fine Arts, which may include, but not be limited to, music and art, and practical arts.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g.</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Knowledge and skills needed to qualify for further education, gainful employment, or training in a career or technical field.</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h.</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Development of the ability to apply such skills and knowledge in preparation for eventual employment and lifelong learning and to achieve economic self-sufficiency.</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C.2.</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provides programs of prevention, intervention, or remediation for students who are educationally at-risk including, but not limited to, students who fail to achieve a passing score on any Standards of Learning assessment in grades three through eight or who fail an end-of-course test required for the award of a verified unit of credit required for the student's graduation. Such programs include components that are research-based.</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C.3.</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requires students who fail all of the Standards of Learning tests at grades three through eight or who fail an end-of-course test required for the award of a verified credit to attend a remediation program or participate in another form of remediation.</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C.4.</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 xml:space="preserve">The division superintendent requires such students to take special programs of prevention, intervention, or remediation, which may include attendance in public summer school programs, in accordance with subsection A of Section 22.1-254 and Section 22.1-254.01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C.5.</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division superintendent chooses summer school remediation programs or other forms of remediation as appropriate to the academic needs of the student and does not charge tuition to students required to attend such programs.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D.1.</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has implemented the following:</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No</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Programs in grades K through three, which emphasize developmentally appropriate learning to enhance success.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b.</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Programs based on prevention, intervention, or remediation designed to increase the number of students who earn a high school diploma and to prevent students from dropping out of school. Such programs include components that are research-based.</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Career and technical education programs incorporated into the K through 12 curricula that promote knowledge of careers, including, but not limited to, apprenticeships, entrepreneurship and small business ownership, the military, and the teaching profession, and emphasize the advantages of completing school with marketable skills.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d.</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Career exploration opportunities in the middle school grades.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e.</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Competency-based career and technical education programs that integrate academic outcomes, career guidance and job-seeking skills for all secondary students.  Programs are based upon labor market needs and student interest.  Career guidance includes counseling about available employment opportunities and placement services for students exiting school.  The school board develops and implements a plan to ensure compliance with the provisions of this subdivision.  Such plan is developed with the input of area business and industry representatives and local comprehensive community colleges and is submitted to the Superintendent of Public Instruction in accordance with the timelines established by federal law.</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f.</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 xml:space="preserve">Annual notice on its website to enrolled high school students and their parents of (i) the availability of the postsecondary education and employment data published by the State Council of Higher Education on its website pursuant to Section 23.1-204.1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 xml:space="preserve"> and (ii) the opportunity for such students to obtain a nationally recognized career readiness certificate at a local public high school, comprehensive community college, or workforce center.</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g.</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 xml:space="preserve">Educational objectives in middle and high school that emphasize economic education and financial literacy pursuant to Section 22.1-200.03 of the </w:t>
            </w:r>
            <w:r w:rsidRPr="00331AF5">
              <w:rPr>
                <w:rFonts w:ascii="Times New Roman" w:hAnsi="Times New Roman" w:cs="Times New Roman"/>
                <w:i/>
                <w:sz w:val="24"/>
                <w:szCs w:val="24"/>
              </w:rPr>
              <w:t>Code of Virginia</w:t>
            </w:r>
            <w:r w:rsidRPr="00455262">
              <w:rPr>
                <w:rFonts w:ascii="Times New Roman" w:hAnsi="Times New Roman" w:cs="Times New Roman"/>
                <w:sz w:val="24"/>
                <w:szCs w:val="24"/>
              </w:rPr>
              <w:t>.</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h.</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Early identification of students with disabilities and enrollment of such students in appropriate instructional programs consistent with state and federal law.</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Early identification of gifted students and enrollment of such students in appropriately differentiated instructional programs.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j.</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Educational alternatives for students whose needs are not met in programs prescribed elsewhere in the standards.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k.</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Adult education programs for individuals functioning below the high school completion level.</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l.</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 plan to make achievement for students who are educationally at risk a division-wide priority that includes procedures for measuring the progress of such students.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m.</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An agreement for postsecondary degree attainment with a comprehensive community college in the Commonwealth specifying the options for students to complete an associate degree or a one-year Uniform Certificate of General Studies from a comprehensive community college concurrent with a high school diploma. Such agreement shall specify the credit available for dual enrollment courses and Advanced Placement courses with qualifying exam scores of three or higher.</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n.</w:t>
            </w:r>
          </w:p>
        </w:tc>
        <w:tc>
          <w:tcPr>
            <w:tcW w:w="6645" w:type="dxa"/>
            <w:noWrap/>
            <w:hideMark/>
          </w:tcPr>
          <w:p w:rsidR="00D42366" w:rsidRPr="00455262" w:rsidRDefault="0001461C" w:rsidP="00455262">
            <w:pPr>
              <w:rPr>
                <w:rFonts w:ascii="Times New Roman" w:hAnsi="Times New Roman" w:cs="Times New Roman"/>
                <w:sz w:val="24"/>
                <w:szCs w:val="24"/>
              </w:rPr>
            </w:pPr>
            <w:r w:rsidRPr="0001461C">
              <w:rPr>
                <w:rFonts w:ascii="Times New Roman" w:hAnsi="Times New Roman" w:cs="Times New Roman"/>
                <w:sz w:val="24"/>
                <w:szCs w:val="24"/>
              </w:rPr>
              <w:t>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community college in the Commonwealth to enable students to complete an associate's degree or a one-year Uniform Certificate of General Studies concurrent with a high school diploma.</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o.</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Identification of students with limited English proficiency and enrollment of such students in appropriate instructional programs.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p.</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Early identification, diagnosis, and assistance for students with reading and mathematics problems and provision of instructional strategies and reading and mathematics practices that benefit the development of reading and mathematics skills for all students.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q.</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No</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reports the results of the diagnostic tests to the Department of Education on an annual basis.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(ii)</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assesses each student who receives early reading intervention services again at the end of that school year.</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r.</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Algebra readiness intervention services to students in grades six through nine who are at risk of failing the Algebra I end-of-course test, as demonstrated by their individual performance on any diagnostic test that has been approved by the Department of Education.</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No</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reports the results of the diagnostic tests to the Department of Education on an annual basis.</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(ii)</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school division assesses each student who receives algebra readiness intervention services again at the end of that school year.</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s.</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Incorporation of art, music, and physical education as a part of the instructional program at the elementary school level.</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lastRenderedPageBreak/>
              <w:t>t.</w:t>
            </w:r>
          </w:p>
        </w:tc>
        <w:tc>
          <w:tcPr>
            <w:tcW w:w="6645" w:type="dxa"/>
            <w:noWrap/>
            <w:hideMark/>
          </w:tcPr>
          <w:p w:rsidR="00D42366" w:rsidRPr="00455262" w:rsidRDefault="000D3F04" w:rsidP="00455262">
            <w:pPr>
              <w:rPr>
                <w:rFonts w:ascii="Times New Roman" w:hAnsi="Times New Roman" w:cs="Times New Roman"/>
                <w:sz w:val="24"/>
                <w:szCs w:val="24"/>
              </w:rPr>
            </w:pPr>
            <w:r w:rsidRPr="000D3F04">
              <w:rPr>
                <w:rFonts w:ascii="Times New Roman" w:hAnsi="Times New Roman" w:cs="Times New Roman"/>
                <w:sz w:val="24"/>
                <w:szCs w:val="24"/>
              </w:rPr>
              <w:t>A program of physical activity available to all students in grades kindergarten through five consisting of at least 20 minutes per day or an average of 100 minutes per week during the regular school year and available to all students in grades six through 12 with a goal of at least 150 minutes per week on average during the regular school year. Such program may include any combination of (i) physical education classes, (ii) extracurricular athletics, (iii) recess, or (iv) other programs and physical activities deemed appropriate by the local school board. Each local school board shall implement such program during the regular school year.</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u.</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 program of student services for kindergarten through 12 designed to aid students in their educational, social, and career development.</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v.</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The collection and analysis of data and the use of the results to evaluate and make decisions about the division's instructional program.</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r w:rsidR="00D42366" w:rsidRPr="00455262" w:rsidTr="00E622A1">
        <w:trPr>
          <w:cantSplit/>
          <w:trHeight w:val="300"/>
        </w:trPr>
        <w:tc>
          <w:tcPr>
            <w:tcW w:w="1563"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w.</w:t>
            </w:r>
          </w:p>
        </w:tc>
        <w:tc>
          <w:tcPr>
            <w:tcW w:w="6645" w:type="dxa"/>
            <w:noWrap/>
            <w:hideMark/>
          </w:tcPr>
          <w:p w:rsidR="00D42366" w:rsidRPr="00455262" w:rsidRDefault="00D42366" w:rsidP="00455262">
            <w:pPr>
              <w:rPr>
                <w:rFonts w:ascii="Times New Roman" w:hAnsi="Times New Roman" w:cs="Times New Roman"/>
                <w:sz w:val="24"/>
                <w:szCs w:val="24"/>
              </w:rPr>
            </w:pPr>
            <w:r w:rsidRPr="00455262">
              <w:rPr>
                <w:rFonts w:ascii="Times New Roman" w:hAnsi="Times New Roman" w:cs="Times New Roman"/>
                <w:sz w:val="24"/>
                <w:szCs w:val="24"/>
              </w:rPr>
              <w:t>A program of instruction in the high school Virginia and U.S. Government course on all information and concepts contained in the civics portion of the U.S. Naturalization Test.</w:t>
            </w:r>
          </w:p>
        </w:tc>
        <w:tc>
          <w:tcPr>
            <w:tcW w:w="1260" w:type="dxa"/>
          </w:tcPr>
          <w:p w:rsidR="00D42366" w:rsidRPr="00455262" w:rsidRDefault="001E34E7" w:rsidP="00455262">
            <w:pPr>
              <w:rPr>
                <w:rFonts w:ascii="Times New Roman" w:hAnsi="Times New Roman" w:cs="Times New Roman"/>
                <w:sz w:val="24"/>
                <w:szCs w:val="24"/>
              </w:rPr>
            </w:pPr>
            <w:r>
              <w:rPr>
                <w:rFonts w:ascii="Times New Roman" w:hAnsi="Times New Roman" w:cs="Times New Roman"/>
                <w:sz w:val="24"/>
                <w:szCs w:val="24"/>
              </w:rPr>
              <w:t>Yes</w:t>
            </w:r>
          </w:p>
        </w:tc>
      </w:tr>
    </w:tbl>
    <w:p w:rsidR="00386E1A" w:rsidRDefault="00386E1A" w:rsidP="00B65937">
      <w:pPr>
        <w:spacing w:after="0"/>
        <w:rPr>
          <w:rFonts w:ascii="Times New Roman" w:hAnsi="Times New Roman" w:cs="Times New Roman"/>
          <w:sz w:val="24"/>
          <w:szCs w:val="24"/>
        </w:rPr>
      </w:pPr>
    </w:p>
    <w:p w:rsidR="00D139E0" w:rsidRDefault="00D139E0" w:rsidP="00B65937">
      <w:pPr>
        <w:spacing w:after="0"/>
        <w:rPr>
          <w:rFonts w:ascii="Times New Roman" w:hAnsi="Times New Roman" w:cs="Times New Roman"/>
          <w:sz w:val="24"/>
          <w:szCs w:val="24"/>
        </w:rPr>
      </w:pPr>
    </w:p>
    <w:p w:rsidR="00386E1A" w:rsidRPr="00082818" w:rsidRDefault="00D139E0" w:rsidP="003E0E5E">
      <w:pPr>
        <w:pStyle w:val="Heading3"/>
        <w:ind w:firstLine="0"/>
      </w:pPr>
      <w:r w:rsidRPr="00082818">
        <w:t>STANDARD TWO: Instructional, Administrative, and Support Personnel</w:t>
      </w:r>
    </w:p>
    <w:p w:rsidR="00D139E0" w:rsidRDefault="00D139E0" w:rsidP="00B6593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Caption w:val="Standard Two Requirements"/>
        <w:tblDescription w:val="Requirements in Standard Two"/>
      </w:tblPr>
      <w:tblGrid>
        <w:gridCol w:w="1563"/>
        <w:gridCol w:w="6650"/>
        <w:gridCol w:w="1255"/>
      </w:tblGrid>
      <w:tr w:rsidR="00376EB8" w:rsidRPr="0027748B" w:rsidTr="00E622A1">
        <w:trPr>
          <w:cantSplit/>
          <w:trHeight w:val="300"/>
          <w:tblHeader/>
        </w:trPr>
        <w:tc>
          <w:tcPr>
            <w:tcW w:w="1563" w:type="dxa"/>
            <w:shd w:val="clear" w:color="auto" w:fill="BFBFBF" w:themeFill="background1" w:themeFillShade="BF"/>
            <w:noWrap/>
          </w:tcPr>
          <w:p w:rsidR="00376EB8" w:rsidRPr="0027748B" w:rsidRDefault="00376EB8" w:rsidP="0027748B">
            <w:pPr>
              <w:jc w:val="center"/>
              <w:rPr>
                <w:rFonts w:ascii="Times New Roman" w:hAnsi="Times New Roman" w:cs="Times New Roman"/>
                <w:b/>
                <w:sz w:val="24"/>
                <w:szCs w:val="24"/>
              </w:rPr>
            </w:pPr>
            <w:r w:rsidRPr="0027748B">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27748B" w:rsidRDefault="00376EB8" w:rsidP="0027748B">
            <w:pPr>
              <w:jc w:val="center"/>
              <w:rPr>
                <w:rFonts w:ascii="Times New Roman" w:hAnsi="Times New Roman" w:cs="Times New Roman"/>
                <w:b/>
                <w:sz w:val="24"/>
                <w:szCs w:val="24"/>
              </w:rPr>
            </w:pPr>
            <w:r w:rsidRPr="0027748B">
              <w:rPr>
                <w:rFonts w:ascii="Times New Roman" w:hAnsi="Times New Roman" w:cs="Times New Roman"/>
                <w:b/>
                <w:sz w:val="24"/>
                <w:szCs w:val="24"/>
              </w:rPr>
              <w:t>Standard Two: Requirement Description</w:t>
            </w:r>
          </w:p>
        </w:tc>
        <w:tc>
          <w:tcPr>
            <w:tcW w:w="1255" w:type="dxa"/>
            <w:shd w:val="clear" w:color="auto" w:fill="BFBFBF" w:themeFill="background1" w:themeFillShade="BF"/>
          </w:tcPr>
          <w:p w:rsidR="00376EB8" w:rsidRPr="0027748B" w:rsidRDefault="00376EB8" w:rsidP="0027748B">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B.1.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licensed instructional personnel qualified in the relevant subject areas.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C.1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division has a division-wide ratio of pupils in average daily membership to full-time equivalent teaching positions (excluding special education teachers, principals, assistant principals, counselors, and librarians) no greater than the following:</w:t>
            </w:r>
          </w:p>
        </w:tc>
        <w:tc>
          <w:tcPr>
            <w:tcW w:w="1255" w:type="dxa"/>
          </w:tcPr>
          <w:p w:rsidR="00376EB8" w:rsidRPr="00D139E0" w:rsidRDefault="00376EB8" w:rsidP="00D139E0">
            <w:pPr>
              <w:rPr>
                <w:rFonts w:ascii="Times New Roman" w:hAnsi="Times New Roman" w:cs="Times New Roman"/>
                <w:sz w:val="24"/>
                <w:szCs w:val="24"/>
              </w:rPr>
            </w:pP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a.</w:t>
            </w:r>
          </w:p>
        </w:tc>
        <w:tc>
          <w:tcPr>
            <w:tcW w:w="6650" w:type="dxa"/>
            <w:noWrap/>
            <w:hideMark/>
          </w:tcPr>
          <w:p w:rsidR="00376EB8" w:rsidRPr="00D139E0" w:rsidRDefault="00376EB8" w:rsidP="009E2705">
            <w:pPr>
              <w:rPr>
                <w:rFonts w:ascii="Times New Roman" w:hAnsi="Times New Roman" w:cs="Times New Roman"/>
                <w:sz w:val="24"/>
                <w:szCs w:val="24"/>
              </w:rPr>
            </w:pPr>
            <w:r w:rsidRPr="00D139E0">
              <w:rPr>
                <w:rFonts w:ascii="Times New Roman" w:hAnsi="Times New Roman" w:cs="Times New Roman"/>
                <w:sz w:val="24"/>
                <w:szCs w:val="24"/>
              </w:rPr>
              <w:t>Twenty-four to one in kindergarten, with no class larger than twenty-nine; twenty-four to one in grades one, two, and three with no class larger than thirty at any of these levels.  If your school division is utilizing and complies with the temporary flexibility language in the Appropriation Act related to ratios and your division complies with the class size requirements, please answer ''yes'' to this question.</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b.</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A full time teacher's aide is assigned to any kindergarten class where the average daily membership exceeds twenty-four pupils.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c.</w:t>
            </w:r>
          </w:p>
        </w:tc>
        <w:tc>
          <w:tcPr>
            <w:tcW w:w="6650" w:type="dxa"/>
            <w:noWrap/>
            <w:hideMark/>
          </w:tcPr>
          <w:p w:rsidR="00376EB8" w:rsidRPr="00D139E0" w:rsidRDefault="00376EB8" w:rsidP="00D63CFB">
            <w:pPr>
              <w:rPr>
                <w:rFonts w:ascii="Times New Roman" w:hAnsi="Times New Roman" w:cs="Times New Roman"/>
                <w:sz w:val="24"/>
                <w:szCs w:val="24"/>
              </w:rPr>
            </w:pPr>
            <w:r w:rsidRPr="00D139E0">
              <w:rPr>
                <w:rFonts w:ascii="Times New Roman" w:hAnsi="Times New Roman" w:cs="Times New Roman"/>
                <w:sz w:val="24"/>
                <w:szCs w:val="24"/>
              </w:rPr>
              <w:t>Twenty-five to one in grades four through six with no class larger than thirty-five pupils.  If your school division is utilizing and complies with the temporary flexibility language in Item 136 of the Appropriation Act related to ratios and your division complies with the class size requirements, please answer ''yes'' to this question.</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d.</w:t>
            </w:r>
          </w:p>
        </w:tc>
        <w:tc>
          <w:tcPr>
            <w:tcW w:w="6650" w:type="dxa"/>
            <w:noWrap/>
            <w:hideMark/>
          </w:tcPr>
          <w:p w:rsidR="00376EB8" w:rsidRPr="00D139E0" w:rsidRDefault="00376EB8" w:rsidP="009E2705">
            <w:pPr>
              <w:rPr>
                <w:rFonts w:ascii="Times New Roman" w:hAnsi="Times New Roman" w:cs="Times New Roman"/>
                <w:sz w:val="24"/>
                <w:szCs w:val="24"/>
              </w:rPr>
            </w:pPr>
            <w:r w:rsidRPr="00D139E0">
              <w:rPr>
                <w:rFonts w:ascii="Times New Roman" w:hAnsi="Times New Roman" w:cs="Times New Roman"/>
                <w:sz w:val="24"/>
                <w:szCs w:val="24"/>
              </w:rPr>
              <w:t>Twenty-four to one in English classes in grades six through twelve.  If your school division is utilizing and complies with the temporary flexibility language in the Appropriation Act, please answer ''yes'' to this question.</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C.2.</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 xml:space="preserve">After September 30 of the school year, anytime the number of students in a class exceeds the class size limit established by Section 22.1-253.13:2 of the </w:t>
            </w:r>
            <w:r w:rsidRPr="00331AF5">
              <w:rPr>
                <w:rFonts w:ascii="Times New Roman" w:hAnsi="Times New Roman" w:cs="Times New Roman"/>
                <w:i/>
                <w:sz w:val="24"/>
                <w:szCs w:val="24"/>
              </w:rPr>
              <w:t>Code of Virginia</w:t>
            </w:r>
            <w:r w:rsidRPr="00D139E0">
              <w:rPr>
                <w:rFonts w:ascii="Times New Roman" w:hAnsi="Times New Roman" w:cs="Times New Roman"/>
                <w:sz w:val="24"/>
                <w:szCs w:val="24"/>
              </w:rPr>
              <w:t>,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C.3.</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division assigns instructional personnel in a manner that produces school-wide ratios of students in average daily memberships to full-time equivalent teaching positions of twenty-one to one in middle and high schools.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C.4.</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division provides all middle and high school teachers with one planning period per day or the equivalent, unencumbered of any teaching or supervisory duties.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D.1.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local school board employs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are based on full-day kindergarten programs. Beginning with the March 31 report of ADM, those school divisions offering half-day kindergarten with pupil/teacher ratios that exceed 30 to one shall adjust their ADM for kindergarten to reflect 85 percent of the total kindergarten average daily memberships, as provided in the Appropriation Act.</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E.1.</w:t>
            </w:r>
          </w:p>
        </w:tc>
        <w:tc>
          <w:tcPr>
            <w:tcW w:w="6650" w:type="dxa"/>
            <w:noWrap/>
            <w:hideMark/>
          </w:tcPr>
          <w:p w:rsidR="00376EB8"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 xml:space="preserve">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Section 22.1-253.13:2(E) of the </w:t>
            </w:r>
            <w:r w:rsidRPr="00331AF5">
              <w:rPr>
                <w:rFonts w:ascii="Times New Roman" w:hAnsi="Times New Roman" w:cs="Times New Roman"/>
                <w:i/>
                <w:sz w:val="24"/>
                <w:szCs w:val="24"/>
              </w:rPr>
              <w:t>Code of Virginia</w:t>
            </w:r>
            <w:r w:rsidRPr="00D139E0">
              <w:rPr>
                <w:rFonts w:ascii="Times New Roman" w:hAnsi="Times New Roman" w:cs="Times New Roman"/>
                <w:sz w:val="24"/>
                <w:szCs w:val="24"/>
              </w:rPr>
              <w:t xml:space="preserve"> and the Appropriation Act may be used to support programs for educationally at-risk students as identified by the local school boards.</w:t>
            </w:r>
          </w:p>
          <w:p w:rsidR="00037C93" w:rsidRDefault="00037C93" w:rsidP="00D139E0">
            <w:pPr>
              <w:rPr>
                <w:rFonts w:ascii="Times New Roman" w:hAnsi="Times New Roman" w:cs="Times New Roman"/>
                <w:sz w:val="24"/>
                <w:szCs w:val="24"/>
              </w:rPr>
            </w:pPr>
          </w:p>
          <w:p w:rsidR="00037C93" w:rsidRPr="00D139E0" w:rsidRDefault="00037C93" w:rsidP="00D139E0">
            <w:pPr>
              <w:rPr>
                <w:rFonts w:ascii="Times New Roman" w:hAnsi="Times New Roman" w:cs="Times New Roman"/>
                <w:sz w:val="24"/>
                <w:szCs w:val="24"/>
              </w:rPr>
            </w:pPr>
            <w:r w:rsidRPr="00D139E0">
              <w:rPr>
                <w:rFonts w:ascii="Times New Roman" w:hAnsi="Times New Roman" w:cs="Times New Roman"/>
                <w:sz w:val="24"/>
                <w:szCs w:val="24"/>
              </w:rPr>
              <w:t xml:space="preserve">To provide algebra readiness intervention services required by Section 22.1-253.13:1 of the </w:t>
            </w:r>
            <w:r w:rsidRPr="00331AF5">
              <w:rPr>
                <w:rFonts w:ascii="Times New Roman" w:hAnsi="Times New Roman" w:cs="Times New Roman"/>
                <w:i/>
                <w:sz w:val="24"/>
                <w:szCs w:val="24"/>
              </w:rPr>
              <w:t>Code of Virginia</w:t>
            </w:r>
            <w:r w:rsidRPr="00D139E0">
              <w:rPr>
                <w:rFonts w:ascii="Times New Roman" w:hAnsi="Times New Roman" w:cs="Times New Roman"/>
                <w:sz w:val="24"/>
                <w:szCs w:val="24"/>
              </w:rPr>
              <w:t>,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r>
              <w:rPr>
                <w:rFonts w:ascii="Times New Roman" w:hAnsi="Times New Roman" w:cs="Times New Roman"/>
                <w:sz w:val="24"/>
                <w:szCs w:val="24"/>
              </w:rPr>
              <w:t>.  (</w:t>
            </w:r>
            <w:r w:rsidRPr="00D139E0">
              <w:rPr>
                <w:rFonts w:ascii="Times New Roman" w:hAnsi="Times New Roman" w:cs="Times New Roman"/>
                <w:sz w:val="24"/>
                <w:szCs w:val="24"/>
              </w:rPr>
              <w:t>Please Note:  If your school division is utilizing and complies with the temporary flexibility language in the Appropriation Act please answer ''yes'' to this question.)</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F.1.</w:t>
            </w:r>
          </w:p>
        </w:tc>
        <w:tc>
          <w:tcPr>
            <w:tcW w:w="6650" w:type="dxa"/>
            <w:noWrap/>
            <w:hideMark/>
          </w:tcPr>
          <w:p w:rsidR="00376EB8" w:rsidRPr="00D139E0" w:rsidRDefault="00376EB8" w:rsidP="009E2705">
            <w:pPr>
              <w:rPr>
                <w:rFonts w:ascii="Times New Roman" w:hAnsi="Times New Roman" w:cs="Times New Roman"/>
                <w:sz w:val="24"/>
                <w:szCs w:val="24"/>
              </w:rPr>
            </w:pPr>
            <w:r w:rsidRPr="00D139E0">
              <w:rPr>
                <w:rFonts w:ascii="Times New Roman" w:hAnsi="Times New Roman" w:cs="Times New Roman"/>
                <w:sz w:val="24"/>
                <w:szCs w:val="24"/>
              </w:rPr>
              <w:t xml:space="preserve">The school division employs in addition to the positions supported by basic aid and those in support of regular school year programs of prevention, intervention, and remediation, 17 full-time equivalent instructional positions for each 1,000 students identified as having limited English proficiency. If your school division is utilizing the temporary flexibility language in the Appropriation Act, please answer ''yes'' to this question.  Please </w:t>
            </w:r>
            <w:r w:rsidR="009E2705">
              <w:rPr>
                <w:rFonts w:ascii="Times New Roman" w:hAnsi="Times New Roman" w:cs="Times New Roman"/>
                <w:sz w:val="24"/>
                <w:szCs w:val="24"/>
              </w:rPr>
              <w:t>see</w:t>
            </w:r>
            <w:r w:rsidRPr="00D139E0">
              <w:rPr>
                <w:rFonts w:ascii="Times New Roman" w:hAnsi="Times New Roman" w:cs="Times New Roman"/>
                <w:sz w:val="24"/>
                <w:szCs w:val="24"/>
              </w:rPr>
              <w:t xml:space="preserve"> the document entitled ''Temporary Flexibility Language'' on the right side of your screen for more information.</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G.1.</w:t>
            </w:r>
          </w:p>
        </w:tc>
        <w:tc>
          <w:tcPr>
            <w:tcW w:w="6650" w:type="dxa"/>
            <w:noWrap/>
            <w:hideMark/>
          </w:tcPr>
          <w:p w:rsidR="00376EB8" w:rsidRPr="00D139E0" w:rsidRDefault="00376EB8" w:rsidP="00D63CFB">
            <w:pPr>
              <w:rPr>
                <w:rFonts w:ascii="Times New Roman" w:hAnsi="Times New Roman" w:cs="Times New Roman"/>
                <w:sz w:val="24"/>
                <w:szCs w:val="24"/>
              </w:rPr>
            </w:pPr>
            <w:r w:rsidRPr="00D139E0">
              <w:rPr>
                <w:rFonts w:ascii="Times New Roman" w:hAnsi="Times New Roman" w:cs="Times New Roman"/>
                <w:sz w:val="24"/>
                <w:szCs w:val="24"/>
              </w:rPr>
              <w:t>If the school board employs a reading specialist in addition to the full-time equivalent positions required in Standard Two, at least one reading specialist must have training in the identification of and the appropriate interventions, accommodations, and teaching techniques for students with dyslexia or a related disorder and must serve as an advisor on dyslexia and related disorders. Such reading specialist must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  If you do not have any reading specialists in your division, please answer ''yes'' to this question.  An answer of ''no'' will be recorded as being out of compliance with Standard Two.</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H.1.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local school board employs, at a minimum, the following full-time equivalent positions for any school that reports average daily membership as delineated in the standards: 1) full-time principals; 2) assistant principals; 3) librarians and 4) guidance counselors.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No</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a.</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Principals in elementary schools, one half-time to 299 students, one full-time at 300 students; principals in middle schools, one full-time, to be employed on a 12-month basis; principals in high schools, one full- time, to be employed on a 12-month basis.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b.</w:t>
            </w:r>
          </w:p>
        </w:tc>
        <w:tc>
          <w:tcPr>
            <w:tcW w:w="6650" w:type="dxa"/>
            <w:noWrap/>
            <w:hideMark/>
          </w:tcPr>
          <w:p w:rsidR="00376EB8" w:rsidRPr="00D139E0" w:rsidRDefault="00376EB8" w:rsidP="00714AE6">
            <w:pPr>
              <w:rPr>
                <w:rFonts w:ascii="Times New Roman" w:hAnsi="Times New Roman" w:cs="Times New Roman"/>
                <w:sz w:val="24"/>
                <w:szCs w:val="24"/>
              </w:rPr>
            </w:pPr>
            <w:r w:rsidRPr="00D139E0">
              <w:rPr>
                <w:rFonts w:ascii="Times New Roman" w:hAnsi="Times New Roman" w:cs="Times New Roman"/>
                <w:sz w:val="24"/>
                <w:szCs w:val="24"/>
              </w:rPr>
              <w:t>Assistant principals in elementary schools, one half-time at 600 students, one full-time at 900 students; assistant principals in middle schools, one full-time for each 600 students; assistant principals in high schools, one full-time for each 600 students.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c.</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d.</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Guidance counselors in elementary schools, one hour per day per 100 students, one full-time at 500 students, one hour per day additional time per 100 students or major fraction thereof; guidance counselors in middle schools, one period per 80 students, one full-time at 400 students, one additional period per 80 students or major fraction thereof; guidance counselors in high schools, one period per 70 students, one full-time at 350 students, one additional period per 70 students or major fraction thereof. Local school divisions that employ a sufficient number of librarians to meet this staffing requirement may assign librarians to schools within the division according to the area of greatest need, regardless of whether such schools are elementary, middle, or secondary.</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037C93" w:rsidP="00D139E0">
            <w:pPr>
              <w:rPr>
                <w:rFonts w:ascii="Times New Roman" w:hAnsi="Times New Roman" w:cs="Times New Roman"/>
                <w:sz w:val="24"/>
                <w:szCs w:val="24"/>
              </w:rPr>
            </w:pPr>
            <w:r>
              <w:rPr>
                <w:rFonts w:ascii="Times New Roman" w:hAnsi="Times New Roman" w:cs="Times New Roman"/>
                <w:sz w:val="24"/>
                <w:szCs w:val="24"/>
              </w:rPr>
              <w:t>I.1.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five full-time equivalent positions per 1,000 students in grades K-5 to serve as elementary resource teachers in art, music, and physical education.</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J.1.</w:t>
            </w:r>
          </w:p>
        </w:tc>
        <w:tc>
          <w:tcPr>
            <w:tcW w:w="6650" w:type="dxa"/>
            <w:noWrap/>
            <w:hideMark/>
          </w:tcPr>
          <w:p w:rsidR="00376EB8"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board employs two full-time equivalent positions per 1,000 students in grades K-12, one who provides technology support and one who serves as an instructional technology resource teacher.</w:t>
            </w:r>
          </w:p>
          <w:p w:rsidR="00037C93" w:rsidRDefault="00037C93" w:rsidP="00D139E0">
            <w:pPr>
              <w:rPr>
                <w:rFonts w:ascii="Times New Roman" w:hAnsi="Times New Roman" w:cs="Times New Roman"/>
                <w:sz w:val="24"/>
                <w:szCs w:val="24"/>
              </w:rPr>
            </w:pPr>
          </w:p>
          <w:p w:rsidR="00037C93" w:rsidRDefault="00037C93" w:rsidP="00D139E0">
            <w:pPr>
              <w:rPr>
                <w:rFonts w:ascii="Times New Roman" w:hAnsi="Times New Roman" w:cs="Times New Roman"/>
                <w:sz w:val="24"/>
                <w:szCs w:val="24"/>
              </w:rPr>
            </w:pPr>
            <w:r w:rsidRPr="00D139E0">
              <w:rPr>
                <w:rFonts w:ascii="Times New Roman" w:hAnsi="Times New Roman" w:cs="Times New Roman"/>
                <w:sz w:val="24"/>
                <w:szCs w:val="24"/>
              </w:rP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p w:rsidR="00037C93" w:rsidRPr="00D139E0" w:rsidRDefault="00037C93" w:rsidP="009E2705">
            <w:pPr>
              <w:rPr>
                <w:rFonts w:ascii="Times New Roman" w:hAnsi="Times New Roman" w:cs="Times New Roman"/>
                <w:sz w:val="24"/>
                <w:szCs w:val="24"/>
              </w:rPr>
            </w:pPr>
            <w:r>
              <w:rPr>
                <w:rFonts w:ascii="Times New Roman" w:hAnsi="Times New Roman" w:cs="Times New Roman"/>
                <w:sz w:val="24"/>
                <w:szCs w:val="24"/>
              </w:rPr>
              <w:t>(</w:t>
            </w:r>
            <w:r w:rsidRPr="00D139E0">
              <w:rPr>
                <w:rFonts w:ascii="Times New Roman" w:hAnsi="Times New Roman" w:cs="Times New Roman"/>
                <w:sz w:val="24"/>
                <w:szCs w:val="24"/>
              </w:rPr>
              <w:t>Please Note:  If your school division is utilizing the temporary flexibility language in the Appropriation Act related to new hires, please answer ''yes'' to this question</w:t>
            </w:r>
            <w:r>
              <w:rPr>
                <w:rFonts w:ascii="Times New Roman" w:hAnsi="Times New Roman" w:cs="Times New Roman"/>
                <w:sz w:val="24"/>
                <w:szCs w:val="24"/>
              </w:rPr>
              <w:t>)</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lastRenderedPageBreak/>
              <w:t>L.1.</w:t>
            </w:r>
          </w:p>
        </w:tc>
        <w:tc>
          <w:tcPr>
            <w:tcW w:w="6650" w:type="dxa"/>
            <w:noWrap/>
            <w:hideMark/>
          </w:tcPr>
          <w:p w:rsidR="00376EB8" w:rsidRPr="00D139E0" w:rsidRDefault="00376EB8" w:rsidP="00D63CFB">
            <w:pPr>
              <w:rPr>
                <w:rFonts w:ascii="Times New Roman" w:hAnsi="Times New Roman" w:cs="Times New Roman"/>
                <w:sz w:val="24"/>
                <w:szCs w:val="24"/>
              </w:rPr>
            </w:pPr>
            <w:r w:rsidRPr="00D139E0">
              <w:rPr>
                <w:rFonts w:ascii="Times New Roman" w:hAnsi="Times New Roman" w:cs="Times New Roman"/>
                <w:sz w:val="24"/>
                <w:szCs w:val="24"/>
              </w:rPr>
              <w:t>A combined school, such as kindergarten through 12, meets the staffing requirements at all grade levels for the highest grade level in that school.  This requirement applies to all staff, except for guidance counselors.  This requirement is based on the school's total enrollment.  Guidance counselor staff requirements are based on the enrollment at the various school organization levels (i.e. elementary, middle, and high school.)  Please Note:  If you do not have any combined schools in your division, please answer ''yes'' to this question.  An answer of ''no'' will be recorded as being out of compliance with Standard Two.</w:t>
            </w:r>
          </w:p>
        </w:tc>
        <w:tc>
          <w:tcPr>
            <w:tcW w:w="1255" w:type="dxa"/>
          </w:tcPr>
          <w:p w:rsidR="00376EB8" w:rsidRPr="00D139E0"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M.1.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school board, annually, on or before December 31, reports to the public (i) the actual pupil/teacher ratios in elementary school classrooms in the local school division by school for the current school year; and (ii) the actual pupil/teacher ratios in middle school and high school in the local school division by school for the current school year. Actual pupil/teacher ratios shall include only the teachers who teach the grade and class on a full-time basis and shall exclude resource personnel. School boards shall report pupil/teacher ratios that include resource teachers in the same annual report. Any classes funded through the voluntary kindergarten through third grade class size reduction program shall be identified as such classes. Any classes having waivers to exceed the requirements of this subsection shall also be identified. Schools shall be identified; however, the data shall be compiled in a manner to ensure the confidentiality of all teacher and pupil identities.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O.1.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The local school board provides support services that are necessary for the efficient and cost-effective operation and maintenance of its public schools. For the purposes of this title, unless the context otherwise requires, ''support services positions'' include the following:</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No</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1.</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Executive policy and leadership positions, including school board members, superintendents and assistant superintendents;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2.</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Fiscal and human resources positions, including fiscal and audit operations;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3.</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Student support positions, including (i) social workers and social work administrative positions; (ii) guidance administrative positions not included in subdivision H 4; (iii) homebound administrative positions supporting instruction; (iv) attendance support positions related to truancy and dropout prevention; and (v) health and behavioral positions, including school nurses and school psychologists;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Instructional personnel support, including professional development positions and library and media positions not included in subdivision H 3;</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5.</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Technology professional positions not included in subsection J;</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6.</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Operation and maintenance positions, including facilities; pupil transportation positions; operation and maintenance professional and service positions; and security service, trade, and laborer positions;</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7.</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Technical and clerical positions for fiscal and human resources, student support, instructional personnel support, operation and maintenance, administration, and technology; and</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r w:rsidR="00376EB8" w:rsidRPr="00D139E0" w:rsidTr="00E622A1">
        <w:trPr>
          <w:cantSplit/>
          <w:trHeight w:val="300"/>
        </w:trPr>
        <w:tc>
          <w:tcPr>
            <w:tcW w:w="1563" w:type="dxa"/>
            <w:noWrap/>
            <w:hideMark/>
          </w:tcPr>
          <w:p w:rsidR="00376EB8" w:rsidRPr="00D139E0" w:rsidRDefault="00714AE6" w:rsidP="00D139E0">
            <w:pPr>
              <w:rPr>
                <w:rFonts w:ascii="Times New Roman" w:hAnsi="Times New Roman" w:cs="Times New Roman"/>
                <w:sz w:val="24"/>
                <w:szCs w:val="24"/>
              </w:rPr>
            </w:pPr>
            <w:r>
              <w:rPr>
                <w:rFonts w:ascii="Times New Roman" w:hAnsi="Times New Roman" w:cs="Times New Roman"/>
                <w:sz w:val="24"/>
                <w:szCs w:val="24"/>
              </w:rPr>
              <w:t>8.</w:t>
            </w:r>
          </w:p>
        </w:tc>
        <w:tc>
          <w:tcPr>
            <w:tcW w:w="6650" w:type="dxa"/>
            <w:noWrap/>
            <w:hideMark/>
          </w:tcPr>
          <w:p w:rsidR="00376EB8" w:rsidRPr="00D139E0" w:rsidRDefault="00376EB8" w:rsidP="00D139E0">
            <w:pPr>
              <w:rPr>
                <w:rFonts w:ascii="Times New Roman" w:hAnsi="Times New Roman" w:cs="Times New Roman"/>
                <w:sz w:val="24"/>
                <w:szCs w:val="24"/>
              </w:rPr>
            </w:pPr>
            <w:r w:rsidRPr="00D139E0">
              <w:rPr>
                <w:rFonts w:ascii="Times New Roman" w:hAnsi="Times New Roman" w:cs="Times New Roman"/>
                <w:sz w:val="24"/>
                <w:szCs w:val="24"/>
              </w:rPr>
              <w:t>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tc>
        <w:tc>
          <w:tcPr>
            <w:tcW w:w="1255" w:type="dxa"/>
          </w:tcPr>
          <w:p w:rsidR="00376EB8" w:rsidRPr="00D139E0" w:rsidRDefault="001E34E7" w:rsidP="00D139E0">
            <w:pPr>
              <w:rPr>
                <w:rFonts w:ascii="Times New Roman" w:hAnsi="Times New Roman" w:cs="Times New Roman"/>
                <w:sz w:val="24"/>
                <w:szCs w:val="24"/>
              </w:rPr>
            </w:pPr>
            <w:r>
              <w:rPr>
                <w:rFonts w:ascii="Times New Roman" w:hAnsi="Times New Roman" w:cs="Times New Roman"/>
                <w:sz w:val="24"/>
                <w:szCs w:val="24"/>
              </w:rPr>
              <w:t>Yes</w:t>
            </w:r>
          </w:p>
        </w:tc>
      </w:tr>
    </w:tbl>
    <w:p w:rsidR="00D139E0" w:rsidRDefault="00D139E0" w:rsidP="00B65937">
      <w:pPr>
        <w:spacing w:after="0"/>
        <w:rPr>
          <w:rFonts w:ascii="Times New Roman" w:hAnsi="Times New Roman" w:cs="Times New Roman"/>
          <w:sz w:val="24"/>
          <w:szCs w:val="24"/>
        </w:rPr>
      </w:pPr>
    </w:p>
    <w:p w:rsidR="00EB31F8" w:rsidRDefault="00EB31F8" w:rsidP="00B65937">
      <w:pPr>
        <w:spacing w:after="0"/>
        <w:rPr>
          <w:rFonts w:ascii="Times New Roman" w:hAnsi="Times New Roman" w:cs="Times New Roman"/>
          <w:sz w:val="24"/>
          <w:szCs w:val="24"/>
        </w:rPr>
      </w:pPr>
    </w:p>
    <w:p w:rsidR="00386E1A" w:rsidRPr="00082818" w:rsidRDefault="00EB31F8" w:rsidP="003E0E5E">
      <w:pPr>
        <w:pStyle w:val="Heading3"/>
        <w:ind w:firstLine="0"/>
      </w:pPr>
      <w:r w:rsidRPr="00082818">
        <w:t>STANDARD THREE: Accreditation, Other Standards, and Evaluations</w:t>
      </w:r>
    </w:p>
    <w:p w:rsidR="00EB31F8" w:rsidRPr="00EB31F8" w:rsidRDefault="00EB31F8" w:rsidP="00D63CFB">
      <w:pPr>
        <w:spacing w:after="0"/>
      </w:pPr>
    </w:p>
    <w:tbl>
      <w:tblPr>
        <w:tblStyle w:val="TableGrid"/>
        <w:tblW w:w="0" w:type="auto"/>
        <w:tblLook w:val="04A0" w:firstRow="1" w:lastRow="0" w:firstColumn="1" w:lastColumn="0" w:noHBand="0" w:noVBand="1"/>
        <w:tblCaption w:val="Standard Three Requirements"/>
        <w:tblDescription w:val="Requirements in Standard Three"/>
      </w:tblPr>
      <w:tblGrid>
        <w:gridCol w:w="1563"/>
        <w:gridCol w:w="6650"/>
        <w:gridCol w:w="1283"/>
      </w:tblGrid>
      <w:tr w:rsidR="00376EB8" w:rsidRPr="00EB31F8" w:rsidTr="00E622A1">
        <w:trPr>
          <w:cantSplit/>
          <w:trHeight w:val="300"/>
          <w:tblHeader/>
        </w:trPr>
        <w:tc>
          <w:tcPr>
            <w:tcW w:w="1563" w:type="dxa"/>
            <w:shd w:val="clear" w:color="auto" w:fill="BFBFBF" w:themeFill="background1" w:themeFillShade="BF"/>
            <w:noWrap/>
          </w:tcPr>
          <w:p w:rsidR="00376EB8" w:rsidRPr="00EB31F8" w:rsidRDefault="00376EB8" w:rsidP="00EB31F8">
            <w:pPr>
              <w:jc w:val="center"/>
              <w:rPr>
                <w:rFonts w:ascii="Times New Roman" w:hAnsi="Times New Roman" w:cs="Times New Roman"/>
                <w:b/>
                <w:sz w:val="24"/>
              </w:rPr>
            </w:pPr>
            <w:r w:rsidRPr="00EB31F8">
              <w:rPr>
                <w:rFonts w:ascii="Times New Roman" w:hAnsi="Times New Roman" w:cs="Times New Roman"/>
                <w:b/>
                <w:sz w:val="24"/>
              </w:rPr>
              <w:t>Requirement Index</w:t>
            </w:r>
          </w:p>
        </w:tc>
        <w:tc>
          <w:tcPr>
            <w:tcW w:w="6650" w:type="dxa"/>
            <w:shd w:val="clear" w:color="auto" w:fill="BFBFBF" w:themeFill="background1" w:themeFillShade="BF"/>
            <w:noWrap/>
          </w:tcPr>
          <w:p w:rsidR="00376EB8" w:rsidRPr="00EB31F8" w:rsidRDefault="00376EB8" w:rsidP="00EB31F8">
            <w:pPr>
              <w:jc w:val="center"/>
              <w:rPr>
                <w:rFonts w:ascii="Times New Roman" w:hAnsi="Times New Roman" w:cs="Times New Roman"/>
                <w:b/>
                <w:sz w:val="24"/>
              </w:rPr>
            </w:pPr>
            <w:r w:rsidRPr="00EB31F8">
              <w:rPr>
                <w:rFonts w:ascii="Times New Roman" w:hAnsi="Times New Roman" w:cs="Times New Roman"/>
                <w:b/>
                <w:sz w:val="24"/>
              </w:rPr>
              <w:t>Standard Three: Requirement Description</w:t>
            </w:r>
          </w:p>
        </w:tc>
        <w:tc>
          <w:tcPr>
            <w:tcW w:w="1255" w:type="dxa"/>
            <w:shd w:val="clear" w:color="auto" w:fill="BFBFBF" w:themeFill="background1" w:themeFillShade="BF"/>
          </w:tcPr>
          <w:p w:rsidR="00376EB8" w:rsidRPr="00EB31F8" w:rsidRDefault="00376EB8" w:rsidP="00EB31F8">
            <w:pPr>
              <w:jc w:val="center"/>
              <w:rPr>
                <w:rFonts w:ascii="Times New Roman" w:hAnsi="Times New Roman" w:cs="Times New Roman"/>
                <w:b/>
                <w:sz w:val="24"/>
              </w:rPr>
            </w:pPr>
            <w:r>
              <w:rPr>
                <w:rFonts w:ascii="Times New Roman" w:hAnsi="Times New Roman" w:cs="Times New Roman"/>
                <w:b/>
                <w:sz w:val="24"/>
              </w:rPr>
              <w:t>Response</w:t>
            </w:r>
            <w:r w:rsidR="001E34E7">
              <w:rPr>
                <w:rFonts w:ascii="Times New Roman" w:hAnsi="Times New Roman" w:cs="Times New Roman"/>
                <w:b/>
                <w:sz w:val="24"/>
              </w:rPr>
              <w:t xml:space="preserve"> Required</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A.1.</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All schools are fully accredited by the Board of Education.</w:t>
            </w:r>
          </w:p>
        </w:tc>
        <w:tc>
          <w:tcPr>
            <w:tcW w:w="1255" w:type="dxa"/>
          </w:tcPr>
          <w:p w:rsidR="00376EB8" w:rsidRPr="00EB31F8" w:rsidRDefault="001E34E7" w:rsidP="00531DBC">
            <w:pPr>
              <w:rPr>
                <w:rFonts w:ascii="Times New Roman" w:hAnsi="Times New Roman" w:cs="Times New Roman"/>
                <w:sz w:val="24"/>
              </w:rPr>
            </w:pPr>
            <w:r>
              <w:rPr>
                <w:rFonts w:ascii="Times New Roman" w:hAnsi="Times New Roman" w:cs="Times New Roman"/>
                <w:sz w:val="24"/>
              </w:rPr>
              <w:t>No</w:t>
            </w:r>
            <w:r w:rsidR="00531DBC">
              <w:rPr>
                <w:rFonts w:ascii="Times New Roman" w:hAnsi="Times New Roman" w:cs="Times New Roman"/>
                <w:sz w:val="24"/>
              </w:rPr>
              <w:t xml:space="preserve"> </w:t>
            </w:r>
            <w:r w:rsidR="00531DBC">
              <w:rPr>
                <w:rFonts w:ascii="Times New Roman" w:hAnsi="Times New Roman" w:cs="Times New Roman"/>
                <w:i/>
                <w:sz w:val="24"/>
              </w:rPr>
              <w:t>(Pre-</w:t>
            </w:r>
            <w:r w:rsidR="006D4060" w:rsidRPr="001E34E7">
              <w:rPr>
                <w:rFonts w:ascii="Times New Roman" w:hAnsi="Times New Roman" w:cs="Times New Roman"/>
                <w:i/>
                <w:sz w:val="24"/>
              </w:rPr>
              <w:t>Populated</w:t>
            </w:r>
            <w:r>
              <w:rPr>
                <w:rFonts w:ascii="Times New Roman" w:hAnsi="Times New Roman" w:cs="Times New Roman"/>
                <w:sz w:val="24"/>
              </w:rPr>
              <w:t>)</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A.2.</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The school board reports the accreditation status of all schools in the local school division annually in public session.</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A.3.</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The local school board has submitted corrective action (improvement) plans for any schools within its school division that have been designated as not meeting the standards as approved by the Board (i.e., not fully accredited).</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lastRenderedPageBreak/>
              <w:t>C.1.</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C.2.</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The local school division provides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C.3.</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Each individual education program (IEP) team has reviewed the justification in the IEP of each student who takes the Virginia Grade Level Alternative (VGLA) and made the final determination as to whether the VGLA is appropriate for the student.</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C.4.</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For each student considered for the Virginia Grade Level Alternative (VGLA), the school division has submitted an annual justification that includes evidence that the student meets the participation criteria defined by the Department of Education.</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F.1.</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To assess the educational progress of students as individuals and as groups, the local school board requires the use of the Standards of Learning assessments, alternative assessments, and other relevant data, such as industry certification and state licensure examinations, to evaluate student progress and to determine educational performance.  The local school board requires the administration of appropriate assessments to students which may include criterion-referenced tests, and teacher-made tests and shall include the Standards of Learning assessments, the local school board's alternative assessment, and the National Assessment of Educational Progress state-by-state assessment.</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lastRenderedPageBreak/>
              <w:t>F.2.</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r w:rsidR="00376EB8" w:rsidRPr="00EB31F8" w:rsidTr="00E622A1">
        <w:trPr>
          <w:cantSplit/>
          <w:trHeight w:val="300"/>
        </w:trPr>
        <w:tc>
          <w:tcPr>
            <w:tcW w:w="1563"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G.1</w:t>
            </w:r>
          </w:p>
        </w:tc>
        <w:tc>
          <w:tcPr>
            <w:tcW w:w="6650" w:type="dxa"/>
            <w:noWrap/>
            <w:hideMark/>
          </w:tcPr>
          <w:p w:rsidR="00376EB8" w:rsidRPr="00EB31F8" w:rsidRDefault="00376EB8">
            <w:pPr>
              <w:rPr>
                <w:rFonts w:ascii="Times New Roman" w:hAnsi="Times New Roman" w:cs="Times New Roman"/>
                <w:sz w:val="24"/>
              </w:rPr>
            </w:pPr>
            <w:r w:rsidRPr="00EB31F8">
              <w:rPr>
                <w:rFonts w:ascii="Times New Roman" w:hAnsi="Times New Roman" w:cs="Times New Roman"/>
                <w:sz w:val="24"/>
              </w:rPr>
              <w:t>The division superintendent regularly reviews the division's submission of data and reports required by state and federal law and regulations to ensure that all information is accurate and submitted in a timely fashion.</w:t>
            </w:r>
          </w:p>
        </w:tc>
        <w:tc>
          <w:tcPr>
            <w:tcW w:w="1255" w:type="dxa"/>
          </w:tcPr>
          <w:p w:rsidR="00376EB8" w:rsidRPr="00EB31F8" w:rsidRDefault="001E34E7">
            <w:pPr>
              <w:rPr>
                <w:rFonts w:ascii="Times New Roman" w:hAnsi="Times New Roman" w:cs="Times New Roman"/>
                <w:sz w:val="24"/>
              </w:rPr>
            </w:pPr>
            <w:r>
              <w:rPr>
                <w:rFonts w:ascii="Times New Roman" w:hAnsi="Times New Roman" w:cs="Times New Roman"/>
                <w:sz w:val="24"/>
                <w:szCs w:val="24"/>
              </w:rPr>
              <w:t>Yes</w:t>
            </w:r>
          </w:p>
        </w:tc>
      </w:tr>
    </w:tbl>
    <w:p w:rsidR="00EB31F8" w:rsidRDefault="00EB31F8" w:rsidP="001425C2">
      <w:pPr>
        <w:spacing w:after="0"/>
      </w:pPr>
    </w:p>
    <w:p w:rsidR="001425C2" w:rsidRDefault="001425C2" w:rsidP="001425C2">
      <w:pPr>
        <w:spacing w:after="0"/>
      </w:pPr>
    </w:p>
    <w:p w:rsidR="001425C2" w:rsidRPr="00082818" w:rsidRDefault="001425C2" w:rsidP="003E0E5E">
      <w:pPr>
        <w:pStyle w:val="Heading3"/>
        <w:ind w:firstLine="0"/>
      </w:pPr>
      <w:r w:rsidRPr="00082818">
        <w:t>STANDARD FOUR:  Student Achievement and Graduation Requirements</w:t>
      </w:r>
    </w:p>
    <w:p w:rsidR="001425C2" w:rsidRPr="001425C2" w:rsidRDefault="001425C2" w:rsidP="001425C2">
      <w:pPr>
        <w:spacing w:after="0"/>
      </w:pPr>
    </w:p>
    <w:tbl>
      <w:tblPr>
        <w:tblStyle w:val="TableGrid"/>
        <w:tblW w:w="0" w:type="auto"/>
        <w:tblLook w:val="04A0" w:firstRow="1" w:lastRow="0" w:firstColumn="1" w:lastColumn="0" w:noHBand="0" w:noVBand="1"/>
        <w:tblCaption w:val="Standard Four Requirements"/>
        <w:tblDescription w:val="Requirements in Standard Four"/>
      </w:tblPr>
      <w:tblGrid>
        <w:gridCol w:w="1563"/>
        <w:gridCol w:w="6650"/>
        <w:gridCol w:w="1255"/>
      </w:tblGrid>
      <w:tr w:rsidR="00376EB8" w:rsidRPr="001425C2" w:rsidTr="00E622A1">
        <w:trPr>
          <w:cantSplit/>
          <w:trHeight w:val="300"/>
          <w:tblHeader/>
        </w:trPr>
        <w:tc>
          <w:tcPr>
            <w:tcW w:w="1563" w:type="dxa"/>
            <w:shd w:val="clear" w:color="auto" w:fill="BFBFBF" w:themeFill="background1" w:themeFillShade="BF"/>
            <w:noWrap/>
          </w:tcPr>
          <w:p w:rsidR="00376EB8" w:rsidRPr="001425C2" w:rsidRDefault="00376EB8" w:rsidP="001425C2">
            <w:pPr>
              <w:jc w:val="center"/>
              <w:rPr>
                <w:rFonts w:ascii="Times New Roman" w:hAnsi="Times New Roman" w:cs="Times New Roman"/>
                <w:b/>
                <w:sz w:val="24"/>
                <w:szCs w:val="24"/>
              </w:rPr>
            </w:pPr>
            <w:r w:rsidRPr="001425C2">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1425C2" w:rsidRDefault="00376EB8" w:rsidP="001425C2">
            <w:pPr>
              <w:jc w:val="center"/>
              <w:rPr>
                <w:rFonts w:ascii="Times New Roman" w:hAnsi="Times New Roman" w:cs="Times New Roman"/>
                <w:b/>
                <w:sz w:val="24"/>
                <w:szCs w:val="24"/>
              </w:rPr>
            </w:pPr>
            <w:r w:rsidRPr="001425C2">
              <w:rPr>
                <w:rFonts w:ascii="Times New Roman" w:hAnsi="Times New Roman" w:cs="Times New Roman"/>
                <w:b/>
                <w:sz w:val="24"/>
                <w:szCs w:val="24"/>
              </w:rPr>
              <w:t>Standard Four: Requirement Description</w:t>
            </w:r>
          </w:p>
        </w:tc>
        <w:tc>
          <w:tcPr>
            <w:tcW w:w="1255" w:type="dxa"/>
            <w:shd w:val="clear" w:color="auto" w:fill="BFBFBF" w:themeFill="background1" w:themeFillShade="BF"/>
          </w:tcPr>
          <w:p w:rsidR="00376EB8" w:rsidRPr="001425C2" w:rsidRDefault="00376EB8" w:rsidP="001425C2">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A.1.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awards diplomas to students, including those who transfer from nonpublic schools or home instruction, who meet the requirements prescribed by the Board of Education, and meet such other requirements as may be prescribed by the local school board and approved by the Board of Education.</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A.2.</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Provisions are made to facilitate the transfer and appropriate grade placement of students from other public secondary schools, from nonpublic schools, or from home instruction as outlined in the standards for accreditation.</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A.3.</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Reasonable accommodations are provided for students with disabilities to meet the requirements for a diploma.</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A.4.</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notifies the parents of rising eleventh and twelfth grade students of (i) the requirements for graduation pursuant to the standards for accreditation and (ii) the requirements that have yet to be completed by the individual student.</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B.1.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awards special diplomas to students who have been identified as disabled who complete the requirements of their individualized education programs.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B.2.</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notifies the parents of students with disabilities who have an individualized education program and who fail to meet the graduation requirements of the student's right to a free and appropriate education to age 21, inclusive.</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C.1.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awards certificates of program completion to students who complete a prescribed course of study as defined by the school board if they are not eligible to receive a Board of Education-approved diploma.</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lastRenderedPageBreak/>
              <w:t>C.2.</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notification of the right to a free public education for students who have not reached 20 years of age on or before August 1 of the school year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to age 22.</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D.1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reports annually to the Board of Education the number of Board-approved industry certifications obtained, state licensure examinations passed, national occupational competency assessments passed, Armed Services Vocational Aptitude Battery assessments passed, and Virginia workplace readiness skills assessments passed, and the number of career and technical education completers who graduated. These numbers shall be reported as separate categories on the School Performance Report Card.</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bl>
    <w:p w:rsidR="00386E1A" w:rsidRDefault="00386E1A" w:rsidP="001425C2">
      <w:pPr>
        <w:spacing w:after="0"/>
        <w:rPr>
          <w:rFonts w:ascii="Times New Roman" w:hAnsi="Times New Roman" w:cs="Times New Roman"/>
          <w:sz w:val="24"/>
          <w:szCs w:val="24"/>
        </w:rPr>
      </w:pPr>
    </w:p>
    <w:p w:rsidR="00EB31F8" w:rsidRDefault="00EB31F8" w:rsidP="001425C2">
      <w:pPr>
        <w:spacing w:after="0"/>
        <w:rPr>
          <w:rFonts w:ascii="Times New Roman" w:hAnsi="Times New Roman" w:cs="Times New Roman"/>
          <w:sz w:val="24"/>
          <w:szCs w:val="24"/>
        </w:rPr>
      </w:pPr>
    </w:p>
    <w:p w:rsidR="001425C2" w:rsidRPr="00082818" w:rsidRDefault="001425C2" w:rsidP="003E0E5E">
      <w:pPr>
        <w:pStyle w:val="Heading3"/>
        <w:ind w:firstLine="0"/>
      </w:pPr>
      <w:r w:rsidRPr="00082818">
        <w:t>STANDARD FIVE:  Quality of Classroom Instruction and Educational Leadership</w:t>
      </w:r>
    </w:p>
    <w:p w:rsidR="001425C2" w:rsidRDefault="001425C2" w:rsidP="00D63CFB">
      <w:pPr>
        <w:spacing w:after="0"/>
      </w:pPr>
    </w:p>
    <w:tbl>
      <w:tblPr>
        <w:tblStyle w:val="TableGrid"/>
        <w:tblW w:w="0" w:type="auto"/>
        <w:tblLook w:val="04A0" w:firstRow="1" w:lastRow="0" w:firstColumn="1" w:lastColumn="0" w:noHBand="0" w:noVBand="1"/>
        <w:tblCaption w:val="Standard Five Requirements"/>
        <w:tblDescription w:val="Requirements for Standard Five"/>
      </w:tblPr>
      <w:tblGrid>
        <w:gridCol w:w="1563"/>
        <w:gridCol w:w="6650"/>
        <w:gridCol w:w="1255"/>
      </w:tblGrid>
      <w:tr w:rsidR="00376EB8" w:rsidRPr="001425C2" w:rsidTr="00E622A1">
        <w:trPr>
          <w:cantSplit/>
          <w:trHeight w:val="300"/>
          <w:tblHeader/>
        </w:trPr>
        <w:tc>
          <w:tcPr>
            <w:tcW w:w="1563" w:type="dxa"/>
            <w:shd w:val="clear" w:color="auto" w:fill="BFBFBF" w:themeFill="background1" w:themeFillShade="BF"/>
            <w:noWrap/>
          </w:tcPr>
          <w:p w:rsidR="00376EB8" w:rsidRPr="001425C2" w:rsidRDefault="00376EB8" w:rsidP="001425C2">
            <w:pPr>
              <w:jc w:val="center"/>
              <w:rPr>
                <w:rFonts w:ascii="Times New Roman" w:hAnsi="Times New Roman" w:cs="Times New Roman"/>
                <w:b/>
                <w:sz w:val="24"/>
                <w:szCs w:val="24"/>
              </w:rPr>
            </w:pPr>
            <w:r w:rsidRPr="001425C2">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1425C2" w:rsidRDefault="00376EB8" w:rsidP="001425C2">
            <w:pPr>
              <w:jc w:val="center"/>
              <w:rPr>
                <w:rFonts w:ascii="Times New Roman" w:hAnsi="Times New Roman" w:cs="Times New Roman"/>
                <w:b/>
                <w:sz w:val="24"/>
                <w:szCs w:val="24"/>
              </w:rPr>
            </w:pPr>
            <w:r w:rsidRPr="001425C2">
              <w:rPr>
                <w:rFonts w:ascii="Times New Roman" w:hAnsi="Times New Roman" w:cs="Times New Roman"/>
                <w:b/>
                <w:sz w:val="24"/>
                <w:szCs w:val="24"/>
              </w:rPr>
              <w:t>Standard Five: Requirement Description</w:t>
            </w:r>
          </w:p>
        </w:tc>
        <w:tc>
          <w:tcPr>
            <w:tcW w:w="1255" w:type="dxa"/>
            <w:shd w:val="clear" w:color="auto" w:fill="BFBFBF" w:themeFill="background1" w:themeFillShade="BF"/>
          </w:tcPr>
          <w:p w:rsidR="00376EB8" w:rsidRPr="001425C2" w:rsidRDefault="00376EB8" w:rsidP="001425C2">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B.1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Consistent with the finding that leadership is essential for the advancement of public education in the Commonwealth, teacher, principal, and superintendent evaluations are consistent with the performance standards included in the Guidelines for Uniform Performance Standards and Evaluation Criteria for Teachers, Principals, and Superintendents. Evaluations include student academic progress as a significant component and an overall summative rating. Teacher evaluations include regular observation and evidence that instruction is aligned with the school's curriculum. Evaluations include identification of areas of individual strengths and weaknesses and recommendations for appropriate professional activities.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D.1.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Each member of the school board participates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lastRenderedPageBreak/>
              <w:t>D.2.</w:t>
            </w:r>
          </w:p>
        </w:tc>
        <w:tc>
          <w:tcPr>
            <w:tcW w:w="6650" w:type="dxa"/>
            <w:noWrap/>
            <w:hideMark/>
          </w:tcPr>
          <w:p w:rsidR="00376EB8" w:rsidRPr="001425C2" w:rsidRDefault="00376EB8" w:rsidP="00E622A1">
            <w:pPr>
              <w:rPr>
                <w:rFonts w:ascii="Times New Roman" w:hAnsi="Times New Roman" w:cs="Times New Roman"/>
                <w:sz w:val="24"/>
                <w:szCs w:val="24"/>
              </w:rPr>
            </w:pPr>
            <w:r w:rsidRPr="001425C2">
              <w:rPr>
                <w:rFonts w:ascii="Times New Roman" w:hAnsi="Times New Roman" w:cs="Times New Roman"/>
                <w:sz w:val="24"/>
                <w:szCs w:val="24"/>
              </w:rPr>
              <w:t>The local school board requires the division superintendent to participate annually in high-quality professional development activities at the local, state, or national levels, which include the Standards of Quality, Board of Education regulations, and the Guidelines for Uniform Performance Standards and Evaluation Criteria for Teachers, Principals, and Superintendents.</w:t>
            </w:r>
          </w:p>
        </w:tc>
        <w:tc>
          <w:tcPr>
            <w:tcW w:w="1255" w:type="dxa"/>
          </w:tcPr>
          <w:p w:rsidR="00376EB8" w:rsidRPr="001425C2" w:rsidRDefault="001E34E7" w:rsidP="00E622A1">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E.1.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a program of high quality professional development:</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No</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(iii)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In educational technology for all instructional personnel which is designed to facilitate integration of computer skills and related technology into the curricula; and</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(iv)</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E.2.</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provides a program of high-quality professional development each year for teachers and principals in:</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No</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instructional content</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preparation of tests and other assessment measures;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(iii)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methods for assessing the progress of individual students, including Standards of Learning assessment materials or other criterion-referenced tests that match locally developed objectives;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(iv)</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instruction and remediation techniques in English, mathematics, science, and history and social science;</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(v)</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interpreting test data for instructional purposes;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(vi)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technology applications to implement the Standards of Learning; and</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(vii)</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effective classroom management.</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lastRenderedPageBreak/>
              <w:t>F.1.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local school division and its schools include as an integral component of their comprehensive plans, high-quality professional development programs that support the recruitment, employment, and retention of qualified teachers and principals. The school board requires all instructional personnel to participate each year in these professional development programs.</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1425C2" w:rsidTr="00E622A1">
        <w:trPr>
          <w:cantSplit/>
          <w:trHeight w:val="300"/>
        </w:trPr>
        <w:tc>
          <w:tcPr>
            <w:tcW w:w="1563"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G.1</w:t>
            </w:r>
          </w:p>
        </w:tc>
        <w:tc>
          <w:tcPr>
            <w:tcW w:w="6650" w:type="dxa"/>
            <w:noWrap/>
            <w:hideMark/>
          </w:tcPr>
          <w:p w:rsidR="00376EB8" w:rsidRPr="001425C2" w:rsidRDefault="00376EB8" w:rsidP="001425C2">
            <w:pPr>
              <w:rPr>
                <w:rFonts w:ascii="Times New Roman" w:hAnsi="Times New Roman" w:cs="Times New Roman"/>
                <w:sz w:val="24"/>
                <w:szCs w:val="24"/>
              </w:rPr>
            </w:pPr>
            <w:r w:rsidRPr="001425C2">
              <w:rPr>
                <w:rFonts w:ascii="Times New Roman" w:hAnsi="Times New Roman" w:cs="Times New Roman"/>
                <w:sz w:val="24"/>
                <w:szCs w:val="24"/>
              </w:rPr>
              <w:t>The school board annually reviews its professional development program for quality, effectiveness, participation by instructional personnel, and relevancy to the instructional needs of teachers and the academic achievement needs of the students in the school division.</w:t>
            </w:r>
          </w:p>
        </w:tc>
        <w:tc>
          <w:tcPr>
            <w:tcW w:w="1255" w:type="dxa"/>
          </w:tcPr>
          <w:p w:rsidR="00376EB8" w:rsidRPr="001425C2"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bl>
    <w:p w:rsidR="001425C2" w:rsidRDefault="001425C2" w:rsidP="001425C2">
      <w:pPr>
        <w:spacing w:after="0"/>
        <w:rPr>
          <w:rFonts w:ascii="Times New Roman" w:hAnsi="Times New Roman" w:cs="Times New Roman"/>
          <w:sz w:val="24"/>
          <w:szCs w:val="24"/>
        </w:rPr>
      </w:pPr>
    </w:p>
    <w:p w:rsidR="00E622A1" w:rsidRPr="00283C2D" w:rsidRDefault="00E622A1" w:rsidP="001425C2">
      <w:pPr>
        <w:spacing w:after="0"/>
        <w:rPr>
          <w:rFonts w:ascii="Times New Roman" w:hAnsi="Times New Roman" w:cs="Times New Roman"/>
          <w:sz w:val="24"/>
          <w:szCs w:val="24"/>
        </w:rPr>
      </w:pPr>
    </w:p>
    <w:p w:rsidR="001425C2" w:rsidRPr="00082818" w:rsidRDefault="001425C2" w:rsidP="003E0E5E">
      <w:pPr>
        <w:pStyle w:val="Heading3"/>
        <w:ind w:firstLine="0"/>
      </w:pPr>
      <w:r w:rsidRPr="00082818">
        <w:t>STANDARD SIX:  Planning and Public Involvement</w:t>
      </w:r>
    </w:p>
    <w:p w:rsidR="001425C2" w:rsidRPr="00283C2D" w:rsidRDefault="001425C2" w:rsidP="001425C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Caption w:val="Standard Six Requirements"/>
        <w:tblDescription w:val="Requirements for Standard Six"/>
      </w:tblPr>
      <w:tblGrid>
        <w:gridCol w:w="1563"/>
        <w:gridCol w:w="6650"/>
        <w:gridCol w:w="1255"/>
      </w:tblGrid>
      <w:tr w:rsidR="00376EB8" w:rsidRPr="00283C2D" w:rsidTr="00E622A1">
        <w:trPr>
          <w:cantSplit/>
          <w:trHeight w:val="300"/>
          <w:tblHeader/>
        </w:trPr>
        <w:tc>
          <w:tcPr>
            <w:tcW w:w="1563" w:type="dxa"/>
            <w:shd w:val="clear" w:color="auto" w:fill="BFBFBF" w:themeFill="background1" w:themeFillShade="BF"/>
            <w:noWrap/>
          </w:tcPr>
          <w:p w:rsidR="00376EB8" w:rsidRPr="00283C2D" w:rsidRDefault="00376EB8" w:rsidP="00283C2D">
            <w:pPr>
              <w:jc w:val="center"/>
              <w:rPr>
                <w:rFonts w:ascii="Times New Roman" w:hAnsi="Times New Roman" w:cs="Times New Roman"/>
                <w:b/>
                <w:sz w:val="24"/>
                <w:szCs w:val="24"/>
              </w:rPr>
            </w:pPr>
            <w:r w:rsidRPr="00283C2D">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283C2D" w:rsidRDefault="00376EB8" w:rsidP="00283C2D">
            <w:pPr>
              <w:jc w:val="center"/>
              <w:rPr>
                <w:rFonts w:ascii="Times New Roman" w:hAnsi="Times New Roman" w:cs="Times New Roman"/>
                <w:b/>
                <w:sz w:val="24"/>
                <w:szCs w:val="24"/>
              </w:rPr>
            </w:pPr>
            <w:r w:rsidRPr="00283C2D">
              <w:rPr>
                <w:rFonts w:ascii="Times New Roman" w:hAnsi="Times New Roman" w:cs="Times New Roman"/>
                <w:b/>
                <w:sz w:val="24"/>
                <w:szCs w:val="24"/>
              </w:rPr>
              <w:t>Standard Six: Requirement Description</w:t>
            </w:r>
          </w:p>
        </w:tc>
        <w:tc>
          <w:tcPr>
            <w:tcW w:w="1255" w:type="dxa"/>
            <w:shd w:val="clear" w:color="auto" w:fill="BFBFBF" w:themeFill="background1" w:themeFillShade="BF"/>
          </w:tcPr>
          <w:p w:rsidR="00376EB8" w:rsidRPr="00283C2D" w:rsidRDefault="00376EB8" w:rsidP="00283C2D">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B.1.</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The local school board shall adopt a division-wide comprehensive, unified, long-range plan based on data collection, an analysis of the data, and how the data will be utilized to improve classroom instruction and student achievement. The plan was developed with staff and community involvement and shall include, or is consistent with, all other division-wide plans required by state and federal laws and regulations. Each local school board shall review the plan biennially and adopt any necessary revisions. Prior to the adoption of any division-wide comprehensive plan or revisions thereto, the local school board shall post the plan or revisions on the division's Internet Web site if practicable, and, in any case, shall make a hard copy of the plan or revisions available for public inspection and copying and shall conduct at least one public hearing to solicit public comment on the division-wide plan or revisions.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B.2.</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The school division's comprehensive plan includes, but is not limited to:</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No</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the objectives of the school division including strategies for improving student achievement; particularly the achievement of educationally at-risk students, then maintaining high levels of student achievement;</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(ii)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an assessment of the extent to which these objectives are being achieved;</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(iii)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 forecast of enrollment changes;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lastRenderedPageBreak/>
              <w:t>(iv)</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 plan for projecting and managing enrollment changes including consideration of the consolidation of schools to provide for a more comprehensive and effective delivery of instructional services to students and economies in school operations;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(v)</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an evaluation of the appropriateness of establishing regional programs and services in cooperation with neighboring school divisions;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(vi)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 plan for implementing such regional programs and services when appropriate;</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(vii)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(viii)</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an assessment of the needs of the school division and evidence of community participation, including parental participation, in the development of the plan;</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(ix)</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any corrective action plan required pursuant to the results of a division-level academic review;</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(x)</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a plan for parent and family involvement to include building successful school and parent partnerships that was developed with staff and community involvement, including participation by parents.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B.3.</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The school board reports to the public by November 1 of each odd-numbered year the extent to which the objectives of the division-wide comprehensive plan have been met during the previous two school years.</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r w:rsidR="00376EB8" w:rsidRPr="00283C2D" w:rsidTr="00E622A1">
        <w:trPr>
          <w:cantSplit/>
          <w:trHeight w:val="300"/>
        </w:trPr>
        <w:tc>
          <w:tcPr>
            <w:tcW w:w="1563"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C.1.</w:t>
            </w:r>
          </w:p>
        </w:tc>
        <w:tc>
          <w:tcPr>
            <w:tcW w:w="6650" w:type="dxa"/>
            <w:noWrap/>
            <w:hideMark/>
          </w:tcPr>
          <w:p w:rsidR="00376EB8" w:rsidRPr="00283C2D" w:rsidRDefault="00376EB8" w:rsidP="001425C2">
            <w:pPr>
              <w:rPr>
                <w:rFonts w:ascii="Times New Roman" w:hAnsi="Times New Roman" w:cs="Times New Roman"/>
                <w:sz w:val="24"/>
                <w:szCs w:val="24"/>
              </w:rPr>
            </w:pPr>
            <w:r w:rsidRPr="00283C2D">
              <w:rPr>
                <w:rFonts w:ascii="Times New Roman" w:hAnsi="Times New Roman" w:cs="Times New Roman"/>
                <w:sz w:val="24"/>
                <w:szCs w:val="24"/>
              </w:rPr>
              <w:t>Each school in the division prepared a comprehensive, unified, long-range plan that was considered by the local school board in developing the division-wide comprehensive plan.</w:t>
            </w:r>
          </w:p>
        </w:tc>
        <w:tc>
          <w:tcPr>
            <w:tcW w:w="1255" w:type="dxa"/>
          </w:tcPr>
          <w:p w:rsidR="00376EB8" w:rsidRPr="00283C2D" w:rsidRDefault="001E34E7" w:rsidP="001425C2">
            <w:pPr>
              <w:rPr>
                <w:rFonts w:ascii="Times New Roman" w:hAnsi="Times New Roman" w:cs="Times New Roman"/>
                <w:sz w:val="24"/>
                <w:szCs w:val="24"/>
              </w:rPr>
            </w:pPr>
            <w:r>
              <w:rPr>
                <w:rFonts w:ascii="Times New Roman" w:hAnsi="Times New Roman" w:cs="Times New Roman"/>
                <w:sz w:val="24"/>
                <w:szCs w:val="24"/>
              </w:rPr>
              <w:t>Yes</w:t>
            </w:r>
          </w:p>
        </w:tc>
      </w:tr>
    </w:tbl>
    <w:p w:rsidR="001425C2" w:rsidRDefault="001425C2" w:rsidP="001425C2">
      <w:pPr>
        <w:spacing w:after="0"/>
        <w:rPr>
          <w:rFonts w:ascii="Times New Roman" w:hAnsi="Times New Roman" w:cs="Times New Roman"/>
          <w:sz w:val="24"/>
          <w:szCs w:val="24"/>
        </w:rPr>
      </w:pPr>
    </w:p>
    <w:p w:rsidR="00E622A1" w:rsidRPr="00283C2D" w:rsidRDefault="00E622A1" w:rsidP="001425C2">
      <w:pPr>
        <w:spacing w:after="0"/>
        <w:rPr>
          <w:rFonts w:ascii="Times New Roman" w:hAnsi="Times New Roman" w:cs="Times New Roman"/>
          <w:sz w:val="24"/>
          <w:szCs w:val="24"/>
        </w:rPr>
      </w:pPr>
    </w:p>
    <w:p w:rsidR="00EB31F8" w:rsidRPr="00082818" w:rsidRDefault="00D63CFB" w:rsidP="003E0E5E">
      <w:pPr>
        <w:pStyle w:val="Heading3"/>
        <w:ind w:firstLine="0"/>
      </w:pPr>
      <w:r w:rsidRPr="00082818">
        <w:t>STANDARD SEVEN:  School Board Policies</w:t>
      </w:r>
    </w:p>
    <w:p w:rsidR="00EB31F8" w:rsidRDefault="00EB31F8" w:rsidP="001425C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Caption w:val="Standard Seven Requirements"/>
        <w:tblDescription w:val="Requirements for Standard Seven"/>
      </w:tblPr>
      <w:tblGrid>
        <w:gridCol w:w="1563"/>
        <w:gridCol w:w="6650"/>
        <w:gridCol w:w="1255"/>
      </w:tblGrid>
      <w:tr w:rsidR="00376EB8" w:rsidRPr="00D63CFB" w:rsidTr="00E622A1">
        <w:trPr>
          <w:cantSplit/>
          <w:trHeight w:val="300"/>
          <w:tblHeader/>
        </w:trPr>
        <w:tc>
          <w:tcPr>
            <w:tcW w:w="1563" w:type="dxa"/>
            <w:shd w:val="clear" w:color="auto" w:fill="BFBFBF" w:themeFill="background1" w:themeFillShade="BF"/>
            <w:noWrap/>
          </w:tcPr>
          <w:p w:rsidR="00376EB8" w:rsidRPr="00D63CFB"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D63CFB"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Standard Seven: Requirement Description</w:t>
            </w:r>
          </w:p>
        </w:tc>
        <w:tc>
          <w:tcPr>
            <w:tcW w:w="1255" w:type="dxa"/>
            <w:shd w:val="clear" w:color="auto" w:fill="BFBFBF" w:themeFill="background1" w:themeFillShade="BF"/>
          </w:tcPr>
          <w:p w:rsidR="00376EB8"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A.</w:t>
            </w:r>
            <w:r w:rsidR="00714AE6">
              <w:rPr>
                <w:rFonts w:ascii="Times New Roman" w:hAnsi="Times New Roman" w:cs="Times New Roman"/>
                <w:sz w:val="24"/>
                <w:szCs w:val="24"/>
              </w:rPr>
              <w:t>1.</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The local school board develops policies and procedures to address complaints of sexual abuse of a student by a teacher or other school board employee.</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B.</w:t>
            </w:r>
            <w:r w:rsidR="00714AE6">
              <w:rPr>
                <w:rFonts w:ascii="Times New Roman" w:hAnsi="Times New Roman" w:cs="Times New Roman"/>
                <w:sz w:val="24"/>
                <w:szCs w:val="24"/>
              </w:rPr>
              <w:t>1.</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The school board maintains and follows up-to-date policies that have been reviewed at least every five years and revised as necessary.</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lastRenderedPageBreak/>
              <w:t>C.</w:t>
            </w:r>
            <w:r w:rsidR="00714AE6">
              <w:rPr>
                <w:rFonts w:ascii="Times New Roman" w:hAnsi="Times New Roman" w:cs="Times New Roman"/>
                <w:sz w:val="24"/>
                <w:szCs w:val="24"/>
              </w:rPr>
              <w:t>1.</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The school board's policies, which have been developed giving consideration to the views of teachers, parents and other concerned citizens, address the following:</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No</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1</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A system of two-way communication between employees and the school board and its administrative staff whereby matters of concern can be discussed in an orderly and constructive manner.</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2</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The selection and evaluation of all instructional materials purchased by the school division with clear procedures for handling challenged controversial materials.</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3</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The standards of student conduct and attendance and procedures for enforcement.</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4</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School-community communications and community involvement.</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5</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Guidelines to encourage parents to provide instructional assistance to their children in the home, which may include voluntary training for parents of children in grades K through three.</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6</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 xml:space="preserve">Information about procedures for addressing concerns with the school division and recourse available for parents for a judicial review of a school board action as provided for in Section 22.1-87 of the </w:t>
            </w:r>
            <w:r w:rsidRPr="00331AF5">
              <w:rPr>
                <w:rFonts w:ascii="Times New Roman" w:hAnsi="Times New Roman" w:cs="Times New Roman"/>
                <w:i/>
                <w:sz w:val="24"/>
                <w:szCs w:val="24"/>
              </w:rPr>
              <w:t>Code of Virginia</w:t>
            </w:r>
            <w:r w:rsidRPr="00D63CFB">
              <w:rPr>
                <w:rFonts w:ascii="Times New Roman" w:hAnsi="Times New Roman" w:cs="Times New Roman"/>
                <w:sz w:val="24"/>
                <w:szCs w:val="24"/>
              </w:rPr>
              <w:t>.</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7</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A cooperatively developed procedure for personnel evaluation appropriate to tasks performed by those being evaluated.</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8</w:t>
            </w:r>
            <w:r w:rsidR="00714AE6">
              <w:rPr>
                <w:rFonts w:ascii="Times New Roman" w:hAnsi="Times New Roman" w:cs="Times New Roman"/>
                <w:sz w:val="24"/>
                <w:szCs w:val="24"/>
              </w:rPr>
              <w:t>.</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 xml:space="preserve">Grievances, dismissals, etc., of teachers, and the implementation procedure prescribed by the General Assembly and the Board of Education, as provided in Section 22.1-306 et seq. of the </w:t>
            </w:r>
            <w:r w:rsidRPr="00331AF5">
              <w:rPr>
                <w:rFonts w:ascii="Times New Roman" w:hAnsi="Times New Roman" w:cs="Times New Roman"/>
                <w:i/>
                <w:sz w:val="24"/>
                <w:szCs w:val="24"/>
              </w:rPr>
              <w:t>Code of Virginia</w:t>
            </w:r>
            <w:r w:rsidRPr="00D63CFB">
              <w:rPr>
                <w:rFonts w:ascii="Times New Roman" w:hAnsi="Times New Roman" w:cs="Times New Roman"/>
                <w:sz w:val="24"/>
                <w:szCs w:val="24"/>
              </w:rPr>
              <w:t>, and the maintenance of copies of such procedures.</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D.</w:t>
            </w:r>
            <w:r w:rsidR="00714AE6">
              <w:rPr>
                <w:rFonts w:ascii="Times New Roman" w:hAnsi="Times New Roman" w:cs="Times New Roman"/>
                <w:sz w:val="24"/>
                <w:szCs w:val="24"/>
              </w:rPr>
              <w:t>1.</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A current copy of all school division policies and regulations approved by the local school board, including the Student Conduct Policy, is posted on the division's website and is available to employees and to the public.  Printed copies of such policies and regulations are available as needed to citizens who do not have online access.</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r w:rsidR="00376EB8" w:rsidRPr="00D63CFB" w:rsidTr="00E622A1">
        <w:trPr>
          <w:cantSplit/>
          <w:trHeight w:val="300"/>
        </w:trPr>
        <w:tc>
          <w:tcPr>
            <w:tcW w:w="1563"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E.</w:t>
            </w:r>
            <w:r w:rsidR="00714AE6">
              <w:rPr>
                <w:rFonts w:ascii="Times New Roman" w:hAnsi="Times New Roman" w:cs="Times New Roman"/>
                <w:sz w:val="24"/>
                <w:szCs w:val="24"/>
              </w:rPr>
              <w:t>1.</w:t>
            </w:r>
          </w:p>
        </w:tc>
        <w:tc>
          <w:tcPr>
            <w:tcW w:w="6650" w:type="dxa"/>
            <w:noWrap/>
            <w:hideMark/>
          </w:tcPr>
          <w:p w:rsidR="00376EB8" w:rsidRPr="00D63CFB" w:rsidRDefault="00376EB8" w:rsidP="00D63CFB">
            <w:pPr>
              <w:rPr>
                <w:rFonts w:ascii="Times New Roman" w:hAnsi="Times New Roman" w:cs="Times New Roman"/>
                <w:sz w:val="24"/>
                <w:szCs w:val="24"/>
              </w:rPr>
            </w:pPr>
            <w:r w:rsidRPr="00D63CFB">
              <w:rPr>
                <w:rFonts w:ascii="Times New Roman" w:hAnsi="Times New Roman" w:cs="Times New Roman"/>
                <w:sz w:val="24"/>
                <w:szCs w:val="24"/>
              </w:rPr>
              <w:t>An annual announcement is made at the beginning of the school year and, for parents of students enrolling later in the academic year, at the time of enrollment, advising the public that the policies are available.</w:t>
            </w:r>
          </w:p>
        </w:tc>
        <w:tc>
          <w:tcPr>
            <w:tcW w:w="1255" w:type="dxa"/>
          </w:tcPr>
          <w:p w:rsidR="00376EB8" w:rsidRPr="00D63CFB" w:rsidRDefault="001E34E7" w:rsidP="00D63CFB">
            <w:pPr>
              <w:rPr>
                <w:rFonts w:ascii="Times New Roman" w:hAnsi="Times New Roman" w:cs="Times New Roman"/>
                <w:sz w:val="24"/>
                <w:szCs w:val="24"/>
              </w:rPr>
            </w:pPr>
            <w:r>
              <w:rPr>
                <w:rFonts w:ascii="Times New Roman" w:hAnsi="Times New Roman" w:cs="Times New Roman"/>
                <w:sz w:val="24"/>
                <w:szCs w:val="24"/>
              </w:rPr>
              <w:t>Yes</w:t>
            </w:r>
          </w:p>
        </w:tc>
      </w:tr>
    </w:tbl>
    <w:p w:rsidR="00D63CFB" w:rsidRDefault="00D63CFB" w:rsidP="001425C2">
      <w:pPr>
        <w:spacing w:after="0"/>
        <w:rPr>
          <w:rFonts w:ascii="Times New Roman" w:hAnsi="Times New Roman" w:cs="Times New Roman"/>
          <w:sz w:val="24"/>
          <w:szCs w:val="24"/>
        </w:rPr>
      </w:pPr>
    </w:p>
    <w:p w:rsidR="00E622A1" w:rsidRDefault="00E622A1" w:rsidP="001425C2">
      <w:pPr>
        <w:spacing w:after="0"/>
        <w:rPr>
          <w:rFonts w:ascii="Times New Roman" w:hAnsi="Times New Roman" w:cs="Times New Roman"/>
          <w:sz w:val="24"/>
          <w:szCs w:val="24"/>
        </w:rPr>
      </w:pPr>
    </w:p>
    <w:p w:rsidR="00D63CFB" w:rsidRPr="00082818" w:rsidRDefault="00D63CFB" w:rsidP="003E0E5E">
      <w:pPr>
        <w:pStyle w:val="Heading3"/>
        <w:ind w:firstLine="0"/>
      </w:pPr>
      <w:r w:rsidRPr="00082818">
        <w:t>STANDARD EIGHT:  Compliance</w:t>
      </w:r>
    </w:p>
    <w:p w:rsidR="00D63CFB" w:rsidRPr="00D63CFB" w:rsidRDefault="00D63CFB" w:rsidP="00D63CFB">
      <w:pPr>
        <w:spacing w:after="0"/>
      </w:pPr>
    </w:p>
    <w:tbl>
      <w:tblPr>
        <w:tblStyle w:val="TableGrid"/>
        <w:tblW w:w="0" w:type="auto"/>
        <w:tblLook w:val="04A0" w:firstRow="1" w:lastRow="0" w:firstColumn="1" w:lastColumn="0" w:noHBand="0" w:noVBand="1"/>
        <w:tblCaption w:val="Standard Eight Requirements"/>
        <w:tblDescription w:val="Requirements in Standard Eight"/>
      </w:tblPr>
      <w:tblGrid>
        <w:gridCol w:w="1563"/>
        <w:gridCol w:w="6650"/>
        <w:gridCol w:w="1255"/>
      </w:tblGrid>
      <w:tr w:rsidR="00376EB8" w:rsidRPr="00D63CFB" w:rsidTr="00E622A1">
        <w:trPr>
          <w:cantSplit/>
          <w:trHeight w:val="300"/>
          <w:tblHeader/>
        </w:trPr>
        <w:tc>
          <w:tcPr>
            <w:tcW w:w="1563" w:type="dxa"/>
            <w:shd w:val="clear" w:color="auto" w:fill="BFBFBF" w:themeFill="background1" w:themeFillShade="BF"/>
            <w:noWrap/>
          </w:tcPr>
          <w:p w:rsidR="00376EB8" w:rsidRPr="00D63CFB"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Requirement Index</w:t>
            </w:r>
          </w:p>
        </w:tc>
        <w:tc>
          <w:tcPr>
            <w:tcW w:w="6650" w:type="dxa"/>
            <w:shd w:val="clear" w:color="auto" w:fill="BFBFBF" w:themeFill="background1" w:themeFillShade="BF"/>
            <w:noWrap/>
          </w:tcPr>
          <w:p w:rsidR="00376EB8" w:rsidRPr="00D63CFB"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Standard Eight: Requirement Description</w:t>
            </w:r>
          </w:p>
        </w:tc>
        <w:tc>
          <w:tcPr>
            <w:tcW w:w="1255" w:type="dxa"/>
            <w:shd w:val="clear" w:color="auto" w:fill="BFBFBF" w:themeFill="background1" w:themeFillShade="BF"/>
          </w:tcPr>
          <w:p w:rsidR="00376EB8" w:rsidRDefault="00376EB8" w:rsidP="00D63CFB">
            <w:pPr>
              <w:jc w:val="center"/>
              <w:rPr>
                <w:rFonts w:ascii="Times New Roman" w:hAnsi="Times New Roman" w:cs="Times New Roman"/>
                <w:b/>
                <w:sz w:val="24"/>
                <w:szCs w:val="24"/>
              </w:rPr>
            </w:pPr>
            <w:r>
              <w:rPr>
                <w:rFonts w:ascii="Times New Roman" w:hAnsi="Times New Roman" w:cs="Times New Roman"/>
                <w:b/>
                <w:sz w:val="24"/>
                <w:szCs w:val="24"/>
              </w:rPr>
              <w:t>Response</w:t>
            </w:r>
            <w:r w:rsidR="001E34E7">
              <w:rPr>
                <w:rFonts w:ascii="Times New Roman" w:hAnsi="Times New Roman" w:cs="Times New Roman"/>
                <w:b/>
                <w:sz w:val="24"/>
                <w:szCs w:val="24"/>
              </w:rPr>
              <w:t xml:space="preserve"> Required</w:t>
            </w:r>
          </w:p>
        </w:tc>
      </w:tr>
      <w:tr w:rsidR="00376EB8" w:rsidRPr="00D63CFB" w:rsidTr="00E622A1">
        <w:trPr>
          <w:cantSplit/>
          <w:trHeight w:val="300"/>
        </w:trPr>
        <w:tc>
          <w:tcPr>
            <w:tcW w:w="1563" w:type="dxa"/>
            <w:noWrap/>
            <w:hideMark/>
          </w:tcPr>
          <w:p w:rsidR="00376EB8" w:rsidRPr="00D63CFB" w:rsidRDefault="00376EB8">
            <w:pPr>
              <w:rPr>
                <w:rFonts w:ascii="Times New Roman" w:hAnsi="Times New Roman" w:cs="Times New Roman"/>
                <w:sz w:val="24"/>
                <w:szCs w:val="24"/>
              </w:rPr>
            </w:pPr>
            <w:r w:rsidRPr="00D63CFB">
              <w:rPr>
                <w:rFonts w:ascii="Times New Roman" w:hAnsi="Times New Roman" w:cs="Times New Roman"/>
                <w:sz w:val="24"/>
                <w:szCs w:val="24"/>
              </w:rPr>
              <w:lastRenderedPageBreak/>
              <w:t>A.1.</w:t>
            </w:r>
          </w:p>
        </w:tc>
        <w:tc>
          <w:tcPr>
            <w:tcW w:w="6650" w:type="dxa"/>
            <w:noWrap/>
            <w:hideMark/>
          </w:tcPr>
          <w:p w:rsidR="00376EB8" w:rsidRPr="00D63CFB" w:rsidRDefault="00376EB8">
            <w:pPr>
              <w:rPr>
                <w:rFonts w:ascii="Times New Roman" w:hAnsi="Times New Roman" w:cs="Times New Roman"/>
                <w:sz w:val="24"/>
                <w:szCs w:val="24"/>
              </w:rPr>
            </w:pPr>
            <w:r w:rsidRPr="00D63CFB">
              <w:rPr>
                <w:rFonts w:ascii="Times New Roman" w:hAnsi="Times New Roman" w:cs="Times New Roman"/>
                <w:sz w:val="24"/>
                <w:szCs w:val="24"/>
              </w:rPr>
              <w:t>The school board provides, as a minimum, the programs and services, as provided in the Standards of Quality, with state and local funds as apportioned by the General Assembly in the appropriation act and to the extent funding is provided by the General Assembly.</w:t>
            </w:r>
          </w:p>
        </w:tc>
        <w:tc>
          <w:tcPr>
            <w:tcW w:w="1255" w:type="dxa"/>
          </w:tcPr>
          <w:p w:rsidR="00376EB8" w:rsidRPr="00D63CFB" w:rsidRDefault="001E34E7">
            <w:pPr>
              <w:rPr>
                <w:rFonts w:ascii="Times New Roman" w:hAnsi="Times New Roman" w:cs="Times New Roman"/>
                <w:sz w:val="24"/>
                <w:szCs w:val="24"/>
              </w:rPr>
            </w:pPr>
            <w:r>
              <w:rPr>
                <w:rFonts w:ascii="Times New Roman" w:hAnsi="Times New Roman" w:cs="Times New Roman"/>
                <w:sz w:val="24"/>
                <w:szCs w:val="24"/>
              </w:rPr>
              <w:t>Yes</w:t>
            </w:r>
          </w:p>
        </w:tc>
      </w:tr>
    </w:tbl>
    <w:p w:rsidR="00082818" w:rsidRDefault="00082818" w:rsidP="00D63CFB"/>
    <w:p w:rsidR="00082818" w:rsidRDefault="00082818">
      <w:r>
        <w:br w:type="page"/>
      </w:r>
    </w:p>
    <w:p w:rsidR="00EB31F8" w:rsidRPr="00082818" w:rsidRDefault="003E0E5E" w:rsidP="00082818">
      <w:pPr>
        <w:pStyle w:val="Heading2"/>
        <w:rPr>
          <w:sz w:val="32"/>
          <w:szCs w:val="32"/>
        </w:rPr>
      </w:pPr>
      <w:r w:rsidRPr="00082818">
        <w:rPr>
          <w:sz w:val="32"/>
          <w:szCs w:val="32"/>
        </w:rPr>
        <w:lastRenderedPageBreak/>
        <w:t>Section Two – “Other Miscellaneous Reporting Requirements”</w:t>
      </w:r>
    </w:p>
    <w:p w:rsidR="003E0E5E" w:rsidRDefault="003E0E5E" w:rsidP="00162B02">
      <w:pPr>
        <w:spacing w:after="0"/>
        <w:rPr>
          <w:rFonts w:ascii="Times New Roman" w:hAnsi="Times New Roman" w:cs="Times New Roman"/>
          <w:sz w:val="24"/>
          <w:szCs w:val="24"/>
        </w:rPr>
      </w:pPr>
    </w:p>
    <w:p w:rsidR="00162B02" w:rsidRPr="00162B02" w:rsidRDefault="00162B02" w:rsidP="00162B02">
      <w:pPr>
        <w:pStyle w:val="Heading4"/>
        <w:numPr>
          <w:ilvl w:val="0"/>
          <w:numId w:val="22"/>
        </w:numPr>
      </w:pPr>
      <w:r w:rsidRPr="00162B02">
        <w:t>YEAR-ROUND SCHOOL</w:t>
      </w:r>
    </w:p>
    <w:p w:rsidR="00162B02" w:rsidRPr="00162B02" w:rsidRDefault="00162B02" w:rsidP="00162B02">
      <w:pPr>
        <w:spacing w:after="0"/>
        <w:rPr>
          <w:rFonts w:ascii="Times New Roman" w:hAnsi="Times New Roman" w:cs="Times New Roman"/>
          <w:sz w:val="24"/>
          <w:szCs w:val="24"/>
        </w:rPr>
      </w:pPr>
      <w:r w:rsidRPr="00162B02">
        <w:rPr>
          <w:rFonts w:ascii="Times New Roman" w:hAnsi="Times New Roman" w:cs="Times New Roman"/>
          <w:b/>
          <w:sz w:val="24"/>
          <w:szCs w:val="24"/>
        </w:rPr>
        <w:t>Year-Round School Pre-Labor Day Opening</w:t>
      </w:r>
      <w:r w:rsidRPr="00162B02">
        <w:rPr>
          <w:rFonts w:ascii="Times New Roman" w:hAnsi="Times New Roman" w:cs="Times New Roman"/>
          <w:sz w:val="24"/>
          <w:szCs w:val="24"/>
        </w:rPr>
        <w:t xml:space="preserve"> – The 2019 General Assembly passed legislation which amends Section 22.1-79.1 of the </w:t>
      </w:r>
      <w:r w:rsidRPr="004A39C0">
        <w:rPr>
          <w:rFonts w:ascii="Times New Roman" w:hAnsi="Times New Roman" w:cs="Times New Roman"/>
          <w:i/>
          <w:sz w:val="24"/>
          <w:szCs w:val="24"/>
        </w:rPr>
        <w:t>Code of Virginia</w:t>
      </w:r>
      <w:r w:rsidRPr="00162B02">
        <w:rPr>
          <w:rFonts w:ascii="Times New Roman" w:hAnsi="Times New Roman" w:cs="Times New Roman"/>
          <w:sz w:val="24"/>
          <w:szCs w:val="24"/>
        </w:rPr>
        <w:t xml:space="preserve"> regarding the setting of school calendars and the first day that students may be required to attend school.  Accordingly, effective July 1, 2019, it is no longer necessary for school divisions to seek waivers to begin the school year prior to Labor Day, except for certain divisions providing year-round instructional programs.</w:t>
      </w:r>
    </w:p>
    <w:p w:rsidR="00162B02" w:rsidRPr="00162B02" w:rsidRDefault="00162B02" w:rsidP="00162B02">
      <w:pP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r w:rsidRPr="00162B02">
        <w:rPr>
          <w:rFonts w:ascii="Times New Roman" w:hAnsi="Times New Roman" w:cs="Times New Roman"/>
          <w:sz w:val="24"/>
          <w:szCs w:val="24"/>
        </w:rPr>
        <w:t xml:space="preserve">Section 22.1-79.1 of the </w:t>
      </w:r>
      <w:r w:rsidRPr="004A39C0">
        <w:rPr>
          <w:rFonts w:ascii="Times New Roman" w:hAnsi="Times New Roman" w:cs="Times New Roman"/>
          <w:i/>
          <w:sz w:val="24"/>
          <w:szCs w:val="24"/>
        </w:rPr>
        <w:t>Code</w:t>
      </w:r>
      <w:r w:rsidRPr="00162B02">
        <w:rPr>
          <w:rFonts w:ascii="Times New Roman" w:hAnsi="Times New Roman" w:cs="Times New Roman"/>
          <w:sz w:val="24"/>
          <w:szCs w:val="24"/>
        </w:rPr>
        <w:t xml:space="preserve"> now permits all school divisions in Virginia to set the school calendar such that the first day students are required to attend is up to 14 days before Labor Day.  School divisions that received waivers to begin school prior to Labor Day for the 2018-2019 and/or 2011-2012 school years may begin earlier than 14 days prior to Labor Day.  Please see the Pre-Labor Day Openings webpage for more information.</w:t>
      </w:r>
    </w:p>
    <w:p w:rsidR="00162B02" w:rsidRPr="00162B02" w:rsidRDefault="00162B02" w:rsidP="00162B02">
      <w:pP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r w:rsidRPr="00162B02">
        <w:rPr>
          <w:rFonts w:ascii="Times New Roman" w:hAnsi="Times New Roman" w:cs="Times New Roman"/>
          <w:sz w:val="24"/>
          <w:szCs w:val="24"/>
        </w:rPr>
        <w:t xml:space="preserve">For divisions providing year-round instructional programs, the Board of Education may waive the requirements in Section 22.1-79.1 of the </w:t>
      </w:r>
      <w:r w:rsidRPr="0043734E">
        <w:rPr>
          <w:rFonts w:ascii="Times New Roman" w:hAnsi="Times New Roman" w:cs="Times New Roman"/>
          <w:i/>
          <w:sz w:val="24"/>
          <w:szCs w:val="24"/>
        </w:rPr>
        <w:t>Code</w:t>
      </w:r>
      <w:r w:rsidRPr="00162B02">
        <w:rPr>
          <w:rFonts w:ascii="Times New Roman" w:hAnsi="Times New Roman" w:cs="Times New Roman"/>
          <w:sz w:val="24"/>
          <w:szCs w:val="24"/>
        </w:rPr>
        <w:t xml:space="preserve"> for the year-round school(s). (</w:t>
      </w:r>
      <w:r w:rsidRPr="00162B02">
        <w:rPr>
          <w:rFonts w:ascii="Times New Roman" w:hAnsi="Times New Roman" w:cs="Times New Roman"/>
          <w:i/>
          <w:sz w:val="24"/>
          <w:szCs w:val="24"/>
        </w:rPr>
        <w:t>To seek approval for a new year-round instructional program, contact the Policy</w:t>
      </w:r>
      <w:r>
        <w:rPr>
          <w:rFonts w:ascii="Times New Roman" w:hAnsi="Times New Roman" w:cs="Times New Roman"/>
          <w:i/>
          <w:sz w:val="24"/>
          <w:szCs w:val="24"/>
        </w:rPr>
        <w:t xml:space="preserve"> Office</w:t>
      </w:r>
      <w:r w:rsidRPr="00162B02">
        <w:rPr>
          <w:rFonts w:ascii="Times New Roman" w:hAnsi="Times New Roman" w:cs="Times New Roman"/>
          <w:i/>
          <w:sz w:val="24"/>
          <w:szCs w:val="24"/>
        </w:rPr>
        <w:t xml:space="preserve"> at policy@doe.virginia.gov or (804) 225-2092 for more information about the application process.</w:t>
      </w:r>
      <w:r w:rsidRPr="00162B02">
        <w:rPr>
          <w:rFonts w:ascii="Times New Roman" w:hAnsi="Times New Roman" w:cs="Times New Roman"/>
          <w:sz w:val="24"/>
          <w:szCs w:val="24"/>
        </w:rPr>
        <w:t>)</w:t>
      </w:r>
    </w:p>
    <w:p w:rsidR="00162B02" w:rsidRPr="00162B02" w:rsidRDefault="00162B02" w:rsidP="00162B02">
      <w:pP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r w:rsidRPr="00162B02">
        <w:rPr>
          <w:rFonts w:ascii="Times New Roman" w:hAnsi="Times New Roman" w:cs="Times New Roman"/>
          <w:sz w:val="24"/>
          <w:szCs w:val="24"/>
        </w:rPr>
        <w:t xml:space="preserve">If your school division has previously been approved by the Board to operate a year-round school in one or more schools (previously referred to as year-round innovative or experimental program), your division may extend such approval for the upcoming school year, by certifying the following: </w:t>
      </w:r>
    </w:p>
    <w:p w:rsidR="00162B02" w:rsidRDefault="00162B02" w:rsidP="00162B02">
      <w:pP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r w:rsidRPr="00162B02">
        <w:rPr>
          <w:rFonts w:ascii="Times New Roman" w:hAnsi="Times New Roman" w:cs="Times New Roman"/>
          <w:sz w:val="24"/>
          <w:szCs w:val="24"/>
        </w:rPr>
        <w:t>The superintendent and school board chair certify that the school division is providing its students, in the upcoming school year, with instructional programs that are offered on a year-round basis in one or more of its elementary or middle or high schools, pursuant to approval that has been previously granted by the Board of Education.  This waiver shall only apply to the opening date for those schools where such year-round instructional programs are offered.</w:t>
      </w:r>
    </w:p>
    <w:p w:rsidR="00162B02" w:rsidRPr="00162B02" w:rsidRDefault="00162B02" w:rsidP="00162B02">
      <w:pPr>
        <w:spacing w:after="0"/>
        <w:rPr>
          <w:rFonts w:ascii="Times New Roman" w:hAnsi="Times New Roman" w:cs="Times New Roman"/>
          <w:sz w:val="24"/>
          <w:szCs w:val="24"/>
        </w:rPr>
      </w:pPr>
    </w:p>
    <w:p w:rsidR="00162B02" w:rsidRPr="00162B02" w:rsidRDefault="00162B02" w:rsidP="00162B02">
      <w:pPr>
        <w:pStyle w:val="ListParagraph"/>
        <w:numPr>
          <w:ilvl w:val="0"/>
          <w:numId w:val="42"/>
        </w:numPr>
        <w:spacing w:after="0"/>
        <w:ind w:left="1440"/>
        <w:rPr>
          <w:rFonts w:ascii="Times New Roman" w:hAnsi="Times New Roman" w:cs="Times New Roman"/>
          <w:sz w:val="24"/>
          <w:szCs w:val="24"/>
        </w:rPr>
      </w:pPr>
      <w:r w:rsidRPr="00162B02">
        <w:rPr>
          <w:rFonts w:ascii="Times New Roman" w:hAnsi="Times New Roman" w:cs="Times New Roman"/>
          <w:sz w:val="24"/>
          <w:szCs w:val="24"/>
        </w:rPr>
        <w:t>Yes – please enter the name of the year-round school(s) for which the waiver is sought in the box below.</w:t>
      </w:r>
    </w:p>
    <w:p w:rsidR="00162B02" w:rsidRDefault="00162B02" w:rsidP="00162B02">
      <w:pPr>
        <w:pStyle w:val="ListParagraph"/>
        <w:numPr>
          <w:ilvl w:val="0"/>
          <w:numId w:val="42"/>
        </w:numPr>
        <w:spacing w:after="0"/>
        <w:ind w:left="1440"/>
        <w:rPr>
          <w:rFonts w:ascii="Times New Roman" w:hAnsi="Times New Roman" w:cs="Times New Roman"/>
          <w:sz w:val="24"/>
          <w:szCs w:val="24"/>
        </w:rPr>
      </w:pPr>
      <w:r w:rsidRPr="00162B02">
        <w:rPr>
          <w:rFonts w:ascii="Times New Roman" w:hAnsi="Times New Roman" w:cs="Times New Roman"/>
          <w:sz w:val="24"/>
          <w:szCs w:val="24"/>
        </w:rPr>
        <w:t>No – please enter “Not Applicable” in the box below.</w:t>
      </w:r>
    </w:p>
    <w:p w:rsidR="00162B02" w:rsidRDefault="00162B02" w:rsidP="00162B02">
      <w:pPr>
        <w:pBdr>
          <w:bottom w:val="single" w:sz="12" w:space="1" w:color="auto"/>
        </w:pBdr>
        <w:spacing w:after="0"/>
        <w:rPr>
          <w:rFonts w:ascii="Times New Roman" w:hAnsi="Times New Roman" w:cs="Times New Roman"/>
          <w:sz w:val="24"/>
          <w:szCs w:val="24"/>
        </w:rPr>
      </w:pPr>
    </w:p>
    <w:p w:rsidR="00162B02" w:rsidRPr="00162B02" w:rsidRDefault="00162B02" w:rsidP="00162B02">
      <w:pPr>
        <w:spacing w:after="0"/>
        <w:rPr>
          <w:rFonts w:ascii="Times New Roman" w:hAnsi="Times New Roman" w:cs="Times New Roman"/>
          <w:sz w:val="24"/>
          <w:szCs w:val="24"/>
        </w:rPr>
      </w:pPr>
    </w:p>
    <w:p w:rsidR="007C2710" w:rsidRDefault="007C2710" w:rsidP="007C2710">
      <w:pPr>
        <w:pStyle w:val="Heading4"/>
        <w:numPr>
          <w:ilvl w:val="0"/>
          <w:numId w:val="22"/>
        </w:numPr>
      </w:pPr>
      <w:r w:rsidRPr="007C2710">
        <w:t>COMPULSORY ATTENDANCE AND TRUANCY</w:t>
      </w:r>
    </w:p>
    <w:p w:rsidR="007C2710" w:rsidRDefault="007C2710" w:rsidP="007C2710">
      <w:pPr>
        <w:spacing w:after="0"/>
        <w:rPr>
          <w:rFonts w:ascii="Times New Roman" w:hAnsi="Times New Roman" w:cs="Times New Roman"/>
          <w:sz w:val="24"/>
          <w:szCs w:val="24"/>
        </w:rPr>
      </w:pPr>
      <w:r w:rsidRPr="007C2710">
        <w:rPr>
          <w:rFonts w:ascii="Times New Roman" w:hAnsi="Times New Roman" w:cs="Times New Roman"/>
          <w:b/>
          <w:sz w:val="24"/>
          <w:szCs w:val="24"/>
        </w:rPr>
        <w:t>Compulsory Attendance/Truancy</w:t>
      </w:r>
      <w:r w:rsidRPr="007C2710">
        <w:rPr>
          <w:rFonts w:ascii="Times New Roman" w:hAnsi="Times New Roman" w:cs="Times New Roman"/>
          <w:sz w:val="24"/>
          <w:szCs w:val="24"/>
        </w:rPr>
        <w:t xml:space="preserve"> - Sections 22.1-254 through 22.1-269 of the </w:t>
      </w:r>
      <w:r w:rsidRPr="007C2710">
        <w:rPr>
          <w:rFonts w:ascii="Times New Roman" w:hAnsi="Times New Roman" w:cs="Times New Roman"/>
          <w:i/>
          <w:sz w:val="24"/>
          <w:szCs w:val="24"/>
        </w:rPr>
        <w:t>Code of Virginia</w:t>
      </w:r>
      <w:r w:rsidRPr="007C2710">
        <w:rPr>
          <w:rFonts w:ascii="Times New Roman" w:hAnsi="Times New Roman" w:cs="Times New Roman"/>
          <w:sz w:val="24"/>
          <w:szCs w:val="24"/>
        </w:rPr>
        <w:t xml:space="preserve"> prescribe compulsory school attendance and truancy requirements. In accordance with </w:t>
      </w:r>
      <w:r w:rsidRPr="007C2710">
        <w:rPr>
          <w:rFonts w:ascii="Times New Roman" w:hAnsi="Times New Roman" w:cs="Times New Roman"/>
          <w:sz w:val="24"/>
          <w:szCs w:val="24"/>
        </w:rPr>
        <w:lastRenderedPageBreak/>
        <w:t>22.1-269, the Board of Education shall have the authority and duty to enforce the provisions of this article on Compulsory School Attendance.</w:t>
      </w:r>
    </w:p>
    <w:p w:rsidR="007C2710" w:rsidRPr="007C2710" w:rsidRDefault="007C2710" w:rsidP="007C2710">
      <w:pPr>
        <w:spacing w:after="0"/>
        <w:rPr>
          <w:rFonts w:ascii="Times New Roman" w:hAnsi="Times New Roman" w:cs="Times New Roman"/>
          <w:sz w:val="24"/>
          <w:szCs w:val="24"/>
        </w:rPr>
      </w:pPr>
    </w:p>
    <w:p w:rsidR="007C2710" w:rsidRPr="007C2710" w:rsidRDefault="007C2710" w:rsidP="007C2710">
      <w:pPr>
        <w:spacing w:after="0"/>
        <w:rPr>
          <w:rFonts w:ascii="Times New Roman" w:hAnsi="Times New Roman" w:cs="Times New Roman"/>
          <w:sz w:val="24"/>
          <w:szCs w:val="24"/>
        </w:rPr>
      </w:pPr>
      <w:r w:rsidRPr="007C2710">
        <w:rPr>
          <w:rFonts w:ascii="Times New Roman" w:hAnsi="Times New Roman" w:cs="Times New Roman"/>
          <w:sz w:val="24"/>
          <w:szCs w:val="24"/>
        </w:rPr>
        <w:t>The superintendent certifies division-wide compliance with these Truancy and Compulsory Attendance requirements.</w:t>
      </w:r>
      <w:r w:rsidRPr="007C2710">
        <w:rPr>
          <w:rFonts w:ascii="Times New Roman" w:hAnsi="Times New Roman" w:cs="Times New Roman"/>
          <w:sz w:val="24"/>
          <w:szCs w:val="24"/>
        </w:rPr>
        <w:tab/>
      </w:r>
    </w:p>
    <w:p w:rsidR="007C2710" w:rsidRDefault="007C2710" w:rsidP="007C2710">
      <w:pPr>
        <w:spacing w:after="0"/>
        <w:rPr>
          <w:rFonts w:ascii="Times New Roman" w:hAnsi="Times New Roman" w:cs="Times New Roman"/>
          <w:sz w:val="24"/>
          <w:szCs w:val="24"/>
        </w:rPr>
      </w:pPr>
    </w:p>
    <w:p w:rsidR="007C2710" w:rsidRPr="007C2710" w:rsidRDefault="007C2710" w:rsidP="007C2710">
      <w:pPr>
        <w:pStyle w:val="ListParagraph"/>
        <w:numPr>
          <w:ilvl w:val="0"/>
          <w:numId w:val="43"/>
        </w:numPr>
        <w:spacing w:after="0"/>
        <w:ind w:left="1440"/>
        <w:rPr>
          <w:rFonts w:ascii="Times New Roman" w:hAnsi="Times New Roman" w:cs="Times New Roman"/>
          <w:sz w:val="24"/>
          <w:szCs w:val="24"/>
        </w:rPr>
      </w:pPr>
      <w:r w:rsidRPr="007C2710">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7C2710" w:rsidRDefault="007C2710" w:rsidP="007C2710">
      <w:pPr>
        <w:pStyle w:val="ListParagraph"/>
        <w:numPr>
          <w:ilvl w:val="0"/>
          <w:numId w:val="43"/>
        </w:numPr>
        <w:spacing w:after="0"/>
        <w:ind w:left="1440"/>
        <w:rPr>
          <w:rFonts w:ascii="Times New Roman" w:hAnsi="Times New Roman" w:cs="Times New Roman"/>
          <w:sz w:val="24"/>
          <w:szCs w:val="24"/>
        </w:rPr>
      </w:pPr>
      <w:r w:rsidRPr="007C2710">
        <w:rPr>
          <w:rFonts w:ascii="Times New Roman" w:hAnsi="Times New Roman" w:cs="Times New Roman"/>
          <w:sz w:val="24"/>
          <w:szCs w:val="24"/>
        </w:rPr>
        <w:t>No</w:t>
      </w:r>
      <w:r w:rsidR="00A2154A">
        <w:rPr>
          <w:rFonts w:ascii="Times New Roman" w:hAnsi="Times New Roman" w:cs="Times New Roman"/>
          <w:sz w:val="24"/>
          <w:szCs w:val="24"/>
        </w:rPr>
        <w:t xml:space="preserve"> – please explain the corrective action being taken in the box below.</w:t>
      </w:r>
    </w:p>
    <w:p w:rsidR="007C2710" w:rsidRDefault="007C2710" w:rsidP="007C2710">
      <w:pPr>
        <w:pBdr>
          <w:bottom w:val="single" w:sz="12" w:space="1" w:color="auto"/>
        </w:pBdr>
        <w:spacing w:after="0"/>
        <w:rPr>
          <w:rFonts w:ascii="Times New Roman" w:hAnsi="Times New Roman" w:cs="Times New Roman"/>
          <w:sz w:val="24"/>
          <w:szCs w:val="24"/>
        </w:rPr>
      </w:pPr>
    </w:p>
    <w:p w:rsidR="007C2710" w:rsidRPr="007C2710" w:rsidRDefault="007C2710" w:rsidP="007C2710">
      <w:pPr>
        <w:spacing w:after="0"/>
        <w:rPr>
          <w:rFonts w:ascii="Times New Roman" w:hAnsi="Times New Roman" w:cs="Times New Roman"/>
          <w:sz w:val="24"/>
          <w:szCs w:val="24"/>
        </w:rPr>
      </w:pPr>
    </w:p>
    <w:p w:rsidR="00553712" w:rsidRPr="00553712" w:rsidRDefault="007C2710" w:rsidP="00553712">
      <w:pPr>
        <w:pStyle w:val="Heading4"/>
        <w:numPr>
          <w:ilvl w:val="0"/>
          <w:numId w:val="22"/>
        </w:numPr>
      </w:pPr>
      <w:r>
        <w:t xml:space="preserve">TEACHER </w:t>
      </w:r>
      <w:r w:rsidR="006D3983">
        <w:t>EMPLOYMENT</w:t>
      </w:r>
    </w:p>
    <w:p w:rsidR="00386E1A" w:rsidRPr="003E0E5E" w:rsidRDefault="00386E1A" w:rsidP="003E0E5E">
      <w:pPr>
        <w:spacing w:after="0"/>
        <w:rPr>
          <w:rFonts w:ascii="Times New Roman" w:hAnsi="Times New Roman" w:cs="Times New Roman"/>
          <w:sz w:val="24"/>
          <w:szCs w:val="24"/>
        </w:rPr>
      </w:pPr>
      <w:r w:rsidRPr="003E0E5E">
        <w:rPr>
          <w:rFonts w:ascii="Times New Roman" w:hAnsi="Times New Roman" w:cs="Times New Roman"/>
          <w:b/>
          <w:sz w:val="24"/>
          <w:szCs w:val="24"/>
        </w:rPr>
        <w:t>Teacher Evaluations/Continuing Contract</w:t>
      </w:r>
      <w:r w:rsidRPr="003E0E5E">
        <w:rPr>
          <w:rFonts w:ascii="Times New Roman" w:hAnsi="Times New Roman" w:cs="Times New Roman"/>
          <w:sz w:val="24"/>
          <w:szCs w:val="24"/>
        </w:rPr>
        <w:t xml:space="preserve"> - Section 22.1-295 of the </w:t>
      </w:r>
      <w:r w:rsidRPr="003E0E5E">
        <w:rPr>
          <w:rFonts w:ascii="Times New Roman" w:hAnsi="Times New Roman" w:cs="Times New Roman"/>
          <w:i/>
          <w:sz w:val="24"/>
          <w:szCs w:val="24"/>
        </w:rPr>
        <w:t>Code of Virginia</w:t>
      </w:r>
      <w:r w:rsidRPr="003E0E5E">
        <w:rPr>
          <w:rFonts w:ascii="Times New Roman" w:hAnsi="Times New Roman" w:cs="Times New Roman"/>
          <w:sz w:val="24"/>
          <w:szCs w:val="24"/>
        </w:rPr>
        <w:t xml:space="preserve"> requires each local superintendent to certify annually division-wide compliance with the provisions of this section: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A. The teachers in the public schools of a school division shall be employed and placed in appropriate schools by the school board upon recommendation of the division superintendent. In placing teachers, school boards shall fill positions with licensed instructional personnel qualified in the relevant subject areas.</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 xml:space="preserve">B. School boards shall adopt employment policies and practices designed to promote the employment and retention of highly qualified teachers and to effectively serve the educational needs of students. Such policies shall include, but need not be limited to, incentives for excellence in teaching, including financial support for teachers attending professional development seminars or those seeking and obtaining national certification.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 xml:space="preserve">C. School boards shall develop a procedure for use by division superintendents and principals in evaluating teachers that is appropriate to the tasks performed and addresses, among other things, student academic progress and the skills and knowledge of instructional personnel, including, but not limited to, instructional methodology, classroom management, and subject matter knowledge. </w:t>
      </w:r>
    </w:p>
    <w:p w:rsidR="00386E1A" w:rsidRPr="00283C2D" w:rsidRDefault="00386E1A" w:rsidP="00386E1A">
      <w:pPr>
        <w:spacing w:after="0"/>
        <w:rPr>
          <w:rFonts w:ascii="Times New Roman" w:hAnsi="Times New Roman" w:cs="Times New Roman"/>
          <w:sz w:val="24"/>
          <w:szCs w:val="24"/>
        </w:rPr>
      </w:pPr>
    </w:p>
    <w:p w:rsidR="00386E1A" w:rsidRPr="00283C2D"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t>Teachers employed by local school boards who have achieved continuing contract status shall be formally evaluated at least once every three years and more often as deemed necessary by the principal, and they shall be evaluated informally during each year in which they are not formally evaluated. Any teacher who has achieved continuing contract status who receives an unsatisfactory formal evaluation and who continues to be employed by the local school board shall be formally evaluated in the following year. The evaluation shall be maintained in the employee's personnel file.</w:t>
      </w:r>
    </w:p>
    <w:p w:rsidR="004E478E" w:rsidRPr="00283C2D" w:rsidRDefault="004E478E" w:rsidP="00386E1A">
      <w:pPr>
        <w:spacing w:after="0"/>
        <w:rPr>
          <w:rFonts w:ascii="Times New Roman" w:hAnsi="Times New Roman" w:cs="Times New Roman"/>
          <w:sz w:val="24"/>
          <w:szCs w:val="24"/>
        </w:rPr>
      </w:pPr>
    </w:p>
    <w:p w:rsidR="001B7488" w:rsidRDefault="00386E1A" w:rsidP="00386E1A">
      <w:pPr>
        <w:spacing w:after="0"/>
        <w:rPr>
          <w:rFonts w:ascii="Times New Roman" w:hAnsi="Times New Roman" w:cs="Times New Roman"/>
          <w:sz w:val="24"/>
          <w:szCs w:val="24"/>
        </w:rPr>
      </w:pPr>
      <w:r w:rsidRPr="00283C2D">
        <w:rPr>
          <w:rFonts w:ascii="Times New Roman" w:hAnsi="Times New Roman" w:cs="Times New Roman"/>
          <w:sz w:val="24"/>
          <w:szCs w:val="24"/>
        </w:rPr>
        <w:lastRenderedPageBreak/>
        <w:t>The superintendent certifies division-wide compliance with these teacher employment provisions:</w:t>
      </w:r>
      <w:r w:rsidRPr="00283C2D">
        <w:rPr>
          <w:rFonts w:ascii="Times New Roman" w:hAnsi="Times New Roman" w:cs="Times New Roman"/>
          <w:sz w:val="24"/>
          <w:szCs w:val="24"/>
        </w:rPr>
        <w:tab/>
      </w:r>
    </w:p>
    <w:p w:rsidR="001B7488" w:rsidRPr="001B7488" w:rsidRDefault="00386E1A" w:rsidP="001B7488">
      <w:pPr>
        <w:pStyle w:val="ListParagraph"/>
        <w:numPr>
          <w:ilvl w:val="0"/>
          <w:numId w:val="13"/>
        </w:numPr>
        <w:spacing w:after="0"/>
        <w:rPr>
          <w:rFonts w:ascii="Times New Roman" w:hAnsi="Times New Roman" w:cs="Times New Roman"/>
          <w:sz w:val="24"/>
          <w:szCs w:val="24"/>
        </w:rPr>
      </w:pPr>
      <w:r w:rsidRPr="001B7488">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386E1A" w:rsidRPr="001B7488" w:rsidRDefault="00386E1A" w:rsidP="00A2154A">
      <w:pPr>
        <w:pStyle w:val="ListParagraph"/>
        <w:numPr>
          <w:ilvl w:val="0"/>
          <w:numId w:val="13"/>
        </w:numPr>
        <w:spacing w:after="0"/>
        <w:rPr>
          <w:rFonts w:ascii="Times New Roman" w:hAnsi="Times New Roman" w:cs="Times New Roman"/>
          <w:sz w:val="24"/>
          <w:szCs w:val="24"/>
        </w:rPr>
      </w:pPr>
      <w:r w:rsidRPr="001B7488">
        <w:rPr>
          <w:rFonts w:ascii="Times New Roman" w:hAnsi="Times New Roman" w:cs="Times New Roman"/>
          <w:sz w:val="24"/>
          <w:szCs w:val="24"/>
        </w:rPr>
        <w:t>No</w:t>
      </w:r>
      <w:r w:rsidR="00A2154A">
        <w:rPr>
          <w:rFonts w:ascii="Times New Roman" w:hAnsi="Times New Roman" w:cs="Times New Roman"/>
          <w:sz w:val="24"/>
          <w:szCs w:val="24"/>
        </w:rPr>
        <w:t xml:space="preserve"> – </w:t>
      </w:r>
      <w:r w:rsidR="00A2154A" w:rsidRPr="00A2154A">
        <w:rPr>
          <w:rFonts w:ascii="Times New Roman" w:hAnsi="Times New Roman" w:cs="Times New Roman"/>
          <w:sz w:val="24"/>
          <w:szCs w:val="24"/>
        </w:rPr>
        <w:t>please explain the corrective action being taken in the box below.</w:t>
      </w:r>
    </w:p>
    <w:p w:rsidR="004E478E" w:rsidRDefault="004E478E" w:rsidP="00386E1A">
      <w:pPr>
        <w:pBdr>
          <w:bottom w:val="single" w:sz="12" w:space="1" w:color="auto"/>
        </w:pBdr>
        <w:spacing w:after="0"/>
        <w:rPr>
          <w:rFonts w:ascii="Times New Roman" w:hAnsi="Times New Roman" w:cs="Times New Roman"/>
          <w:sz w:val="24"/>
          <w:szCs w:val="24"/>
        </w:rPr>
      </w:pPr>
    </w:p>
    <w:p w:rsidR="001C3B80" w:rsidRPr="00283C2D" w:rsidRDefault="001C3B80" w:rsidP="00386E1A">
      <w:pPr>
        <w:spacing w:after="0"/>
        <w:rPr>
          <w:rFonts w:ascii="Times New Roman" w:hAnsi="Times New Roman" w:cs="Times New Roman"/>
          <w:sz w:val="24"/>
          <w:szCs w:val="24"/>
        </w:rPr>
      </w:pPr>
    </w:p>
    <w:p w:rsidR="00553712" w:rsidRPr="00553712" w:rsidRDefault="003E0E5E" w:rsidP="00553712">
      <w:pPr>
        <w:pStyle w:val="Heading4"/>
        <w:numPr>
          <w:ilvl w:val="0"/>
          <w:numId w:val="22"/>
        </w:numPr>
      </w:pPr>
      <w:r w:rsidRPr="003E0E5E">
        <w:t>SCHOOL ACCOUNTABILITY</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b/>
          <w:sz w:val="24"/>
          <w:szCs w:val="24"/>
        </w:rPr>
        <w:t>1. Prerequisite Conditions for Accreditation</w:t>
      </w:r>
      <w:r w:rsidRPr="003E0E5E">
        <w:rPr>
          <w:rFonts w:ascii="Times New Roman" w:hAnsi="Times New Roman" w:cs="Times New Roman"/>
          <w:sz w:val="24"/>
          <w:szCs w:val="24"/>
        </w:rPr>
        <w:t xml:space="preserve"> - Section 8VAC20-131-390 of the </w:t>
      </w:r>
      <w:r w:rsidRPr="00531DBC">
        <w:rPr>
          <w:rFonts w:ascii="Times New Roman" w:hAnsi="Times New Roman" w:cs="Times New Roman"/>
          <w:i/>
          <w:sz w:val="24"/>
          <w:szCs w:val="24"/>
        </w:rPr>
        <w:t>Regulations Establishing Standards for Accrediting Public Schools in Virginia</w:t>
      </w:r>
      <w:r w:rsidRPr="003E0E5E">
        <w:rPr>
          <w:rFonts w:ascii="Times New Roman" w:hAnsi="Times New Roman" w:cs="Times New Roman"/>
          <w:sz w:val="24"/>
          <w:szCs w:val="24"/>
        </w:rPr>
        <w:t xml:space="preserve">, as it will be in effect for the 2018-2019 school year, requires the principal of each new or existing school and the division superintendent to annually document and report to VDOE the following: </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(1) The division's promotion and retention policies have been developed in accordance with the requirements of 8VAC20-131-30;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(2) Compliance with the requirements to offer courses that shall allow students to complete the graduation requirements in 8VAC20-131-50 and 8VAC20-131-51, as applicable;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(3) The school and school division's ability to offer the instructional program prescribed in 8VAC20-131-70 through 8VAC20-131-100;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(4) The school and school division's offering of history and social science and English, to include writing, as prescribed in 8VAC20-131-70(C);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(5) Compliance with the leadership and staffing requirements of 8VAC20-131-210 through 8VAC20-131-240;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(6) Compliance with the facilities and safety provisions of 8VAC20-131-260;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(7) Compliance with the parental notification provisions of 8VAC20-131-270(B);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(8) The Standards of Learning have been fully incorporated into the school division's curriculum in all accreditation-eligible schools, and the SOL material is being taught to all students eligible to take the SOL tests;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 xml:space="preserve">(9) A comprehensive school plan has been prepared and implemented as required by the SOQ, in conjunction with the long-range comprehensive plan of the division. Such plan shall be available to students, parents, staff, and the public. Each school plan shall be evaluated as part of the development of the next plan. Schools may use other plans to satisfy this requirement with prior written approval from VDOE. </w:t>
      </w: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The superintendent certifies compliance with these provisions for each school in the school division.</w:t>
      </w:r>
      <w:r w:rsidRPr="003E0E5E">
        <w:rPr>
          <w:rFonts w:ascii="Times New Roman" w:hAnsi="Times New Roman" w:cs="Times New Roman"/>
          <w:sz w:val="24"/>
          <w:szCs w:val="24"/>
        </w:rPr>
        <w:tab/>
      </w:r>
    </w:p>
    <w:p w:rsidR="001B7488" w:rsidRPr="001B7488" w:rsidRDefault="001B7488" w:rsidP="001B7488">
      <w:pPr>
        <w:pStyle w:val="ListParagraph"/>
        <w:numPr>
          <w:ilvl w:val="0"/>
          <w:numId w:val="12"/>
        </w:numPr>
        <w:spacing w:after="0"/>
        <w:rPr>
          <w:rFonts w:ascii="Times New Roman" w:hAnsi="Times New Roman" w:cs="Times New Roman"/>
          <w:sz w:val="24"/>
          <w:szCs w:val="24"/>
        </w:rPr>
      </w:pPr>
      <w:r w:rsidRPr="001B7488">
        <w:rPr>
          <w:rFonts w:ascii="Times New Roman" w:hAnsi="Times New Roman" w:cs="Times New Roman"/>
          <w:sz w:val="24"/>
          <w:szCs w:val="24"/>
        </w:rPr>
        <w:t>Yes - please enter "Not Applicable" in the box below.</w:t>
      </w:r>
    </w:p>
    <w:p w:rsidR="003E0E5E" w:rsidRPr="001B7488" w:rsidRDefault="001B7488" w:rsidP="001B7488">
      <w:pPr>
        <w:pStyle w:val="ListParagraph"/>
        <w:numPr>
          <w:ilvl w:val="0"/>
          <w:numId w:val="12"/>
        </w:numPr>
        <w:spacing w:after="0"/>
        <w:rPr>
          <w:rFonts w:ascii="Times New Roman" w:hAnsi="Times New Roman" w:cs="Times New Roman"/>
          <w:sz w:val="24"/>
          <w:szCs w:val="24"/>
        </w:rPr>
      </w:pPr>
      <w:r w:rsidRPr="001B7488">
        <w:rPr>
          <w:rFonts w:ascii="Times New Roman" w:hAnsi="Times New Roman" w:cs="Times New Roman"/>
          <w:sz w:val="24"/>
          <w:szCs w:val="24"/>
        </w:rPr>
        <w:t>No - please list each school and the requirements not met per school in the box below.</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1B7488">
        <w:rPr>
          <w:rFonts w:ascii="Times New Roman" w:hAnsi="Times New Roman" w:cs="Times New Roman"/>
          <w:b/>
          <w:sz w:val="24"/>
          <w:szCs w:val="24"/>
        </w:rPr>
        <w:t>2. Corrective actions, if applicable</w:t>
      </w:r>
      <w:r w:rsidRPr="003E0E5E">
        <w:rPr>
          <w:rFonts w:ascii="Times New Roman" w:hAnsi="Times New Roman" w:cs="Times New Roman"/>
          <w:sz w:val="24"/>
          <w:szCs w:val="24"/>
        </w:rPr>
        <w:t xml:space="preserve"> - Section 8VAC20-131-390(A)(11) also requires school divisions to document and report to VDOE actions taken to correct noncompliance issues with </w:t>
      </w:r>
      <w:r w:rsidRPr="003E0E5E">
        <w:rPr>
          <w:rFonts w:ascii="Times New Roman" w:hAnsi="Times New Roman" w:cs="Times New Roman"/>
          <w:sz w:val="24"/>
          <w:szCs w:val="24"/>
        </w:rPr>
        <w:lastRenderedPageBreak/>
        <w:t xml:space="preserve">the prerequisite conditions for accreditation (formerly referred to as the "preaccreditation requirements") that the school reported in the previous year. </w:t>
      </w:r>
    </w:p>
    <w:p w:rsidR="003E0E5E" w:rsidRPr="003E0E5E" w:rsidRDefault="003E0E5E" w:rsidP="003E0E5E">
      <w:pPr>
        <w:spacing w:after="0"/>
        <w:rPr>
          <w:rFonts w:ascii="Times New Roman" w:hAnsi="Times New Roman" w:cs="Times New Roman"/>
          <w:sz w:val="24"/>
          <w:szCs w:val="24"/>
        </w:rPr>
      </w:pPr>
    </w:p>
    <w:p w:rsidR="003E0E5E" w:rsidRPr="003E0E5E" w:rsidRDefault="003E0E5E" w:rsidP="003E0E5E">
      <w:pPr>
        <w:spacing w:after="0"/>
        <w:rPr>
          <w:rFonts w:ascii="Times New Roman" w:hAnsi="Times New Roman" w:cs="Times New Roman"/>
          <w:sz w:val="24"/>
          <w:szCs w:val="24"/>
        </w:rPr>
      </w:pPr>
      <w:r w:rsidRPr="003E0E5E">
        <w:rPr>
          <w:rFonts w:ascii="Times New Roman" w:hAnsi="Times New Roman" w:cs="Times New Roman"/>
          <w:sz w:val="24"/>
          <w:szCs w:val="24"/>
        </w:rPr>
        <w:t>Accordingly, school divisions that reported noncompliance with the prerequisite conditions for accreditation last year should enter the corrective actions taken in the box below. If the school division certified compliance with the prerequisite conditions for accreditation last year, please enter "Not Applicable" in the box below.</w:t>
      </w:r>
    </w:p>
    <w:p w:rsidR="001B7488" w:rsidRDefault="001B7488" w:rsidP="003E0E5E">
      <w:pPr>
        <w:spacing w:after="0"/>
        <w:rPr>
          <w:rFonts w:ascii="Times New Roman" w:hAnsi="Times New Roman" w:cs="Times New Roman"/>
          <w:sz w:val="24"/>
          <w:szCs w:val="24"/>
        </w:rPr>
      </w:pPr>
    </w:p>
    <w:p w:rsidR="00E07B06" w:rsidRPr="00E07B06" w:rsidRDefault="003E0E5E" w:rsidP="00E07B06">
      <w:pPr>
        <w:spacing w:after="0"/>
        <w:rPr>
          <w:rFonts w:ascii="Times New Roman" w:hAnsi="Times New Roman" w:cs="Times New Roman"/>
          <w:sz w:val="24"/>
          <w:szCs w:val="24"/>
        </w:rPr>
      </w:pPr>
      <w:r w:rsidRPr="001B7488">
        <w:rPr>
          <w:rFonts w:ascii="Times New Roman" w:hAnsi="Times New Roman" w:cs="Times New Roman"/>
          <w:b/>
          <w:sz w:val="24"/>
          <w:szCs w:val="24"/>
        </w:rPr>
        <w:t xml:space="preserve">3. </w:t>
      </w:r>
      <w:r w:rsidR="00E07B06" w:rsidRPr="00E07B06">
        <w:rPr>
          <w:rFonts w:ascii="Times New Roman" w:hAnsi="Times New Roman" w:cs="Times New Roman"/>
          <w:b/>
          <w:sz w:val="24"/>
          <w:szCs w:val="24"/>
        </w:rPr>
        <w:t xml:space="preserve">Comprehensive, Unified, Long-Range Plan - </w:t>
      </w:r>
      <w:r w:rsidR="00E07B06" w:rsidRPr="00E07B06">
        <w:rPr>
          <w:rFonts w:ascii="Times New Roman" w:hAnsi="Times New Roman" w:cs="Times New Roman"/>
          <w:sz w:val="24"/>
          <w:szCs w:val="24"/>
        </w:rPr>
        <w:t xml:space="preserve">Section 8VAC20-131-390(A)(10) requires each new or existing school and the division superintendent to annually document and report to VDOE that the actions prescribed by 8VAC20-131-400 have been completed. </w:t>
      </w:r>
    </w:p>
    <w:p w:rsidR="00E07B06" w:rsidRPr="00E07B06" w:rsidRDefault="00E07B06" w:rsidP="00E07B06">
      <w:pPr>
        <w:spacing w:after="0"/>
        <w:rPr>
          <w:rFonts w:ascii="Times New Roman" w:hAnsi="Times New Roman" w:cs="Times New Roman"/>
          <w:sz w:val="24"/>
          <w:szCs w:val="24"/>
        </w:rPr>
      </w:pPr>
    </w:p>
    <w:p w:rsidR="00E07B06" w:rsidRDefault="00E07B06" w:rsidP="00E07B06">
      <w:pPr>
        <w:spacing w:after="0"/>
        <w:rPr>
          <w:rFonts w:ascii="Times New Roman" w:hAnsi="Times New Roman" w:cs="Times New Roman"/>
          <w:sz w:val="24"/>
          <w:szCs w:val="24"/>
        </w:rPr>
      </w:pPr>
      <w:r w:rsidRPr="00E07B06">
        <w:rPr>
          <w:rFonts w:ascii="Times New Roman" w:hAnsi="Times New Roman" w:cs="Times New Roman"/>
          <w:sz w:val="24"/>
          <w:szCs w:val="24"/>
        </w:rPr>
        <w:t>In accordance with 8VAC20-131-400(A), all schools shall develop a comprehensive, unified, long-range plan. To develop such plans, schools shall conduct a comprehensive needs assessment, in collaboration with school division staff, to identify needed actions to ensure continuous improvement for students. Results of the comprehensive needs assessment must be used to develop a multi-year improvement plan, which must be a component of the school's comprehensive, unified, long-range plan. The multi-year improvement plan shall be reviewed and updated as needed on an annual basis.</w:t>
      </w:r>
    </w:p>
    <w:p w:rsid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sz w:val="24"/>
          <w:szCs w:val="24"/>
        </w:rPr>
        <w:t>The superintendent certifies that each school in the division has a comprehensive, unified, long-range plan, as specified in 8VAC20-131-400(A).</w:t>
      </w:r>
    </w:p>
    <w:p w:rsidR="004E478E" w:rsidRDefault="00E07B06" w:rsidP="00E07B06">
      <w:pPr>
        <w:pStyle w:val="ListParagraph"/>
        <w:numPr>
          <w:ilvl w:val="0"/>
          <w:numId w:val="11"/>
        </w:numPr>
        <w:spacing w:after="0"/>
        <w:rPr>
          <w:rFonts w:ascii="Times New Roman" w:hAnsi="Times New Roman" w:cs="Times New Roman"/>
          <w:sz w:val="24"/>
          <w:szCs w:val="24"/>
        </w:rPr>
      </w:pPr>
      <w:r w:rsidRPr="00E07B06">
        <w:rPr>
          <w:rFonts w:ascii="Times New Roman" w:hAnsi="Times New Roman" w:cs="Times New Roman"/>
          <w:sz w:val="24"/>
          <w:szCs w:val="24"/>
        </w:rPr>
        <w:t>Yes - please also enter "Not Applicable" in the box below.</w:t>
      </w:r>
    </w:p>
    <w:p w:rsidR="00E07B06" w:rsidRDefault="00E07B06" w:rsidP="00E07B06">
      <w:pPr>
        <w:pStyle w:val="ListParagraph"/>
        <w:numPr>
          <w:ilvl w:val="0"/>
          <w:numId w:val="11"/>
        </w:numPr>
        <w:spacing w:after="0"/>
        <w:rPr>
          <w:rFonts w:ascii="Times New Roman" w:hAnsi="Times New Roman" w:cs="Times New Roman"/>
          <w:sz w:val="24"/>
          <w:szCs w:val="24"/>
        </w:rPr>
      </w:pPr>
      <w:r w:rsidRPr="00E07B06">
        <w:rPr>
          <w:rFonts w:ascii="Times New Roman" w:hAnsi="Times New Roman" w:cs="Times New Roman"/>
          <w:sz w:val="24"/>
          <w:szCs w:val="24"/>
        </w:rPr>
        <w:t>No - In the box below, please describe correction action being taken.</w:t>
      </w:r>
    </w:p>
    <w:p w:rsid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sz w:val="24"/>
          <w:szCs w:val="24"/>
        </w:rPr>
        <w:t xml:space="preserve">4. Application of the School Quality Indicator Performance Levels to Actions </w:t>
      </w:r>
      <w:r w:rsidRPr="00E07B06">
        <w:rPr>
          <w:rFonts w:ascii="Times New Roman" w:hAnsi="Times New Roman" w:cs="Times New Roman"/>
          <w:sz w:val="24"/>
          <w:szCs w:val="24"/>
        </w:rPr>
        <w:t xml:space="preserve">- Subsections B, C, and D of 8VAC20-131-400 prescribe the required responses and actions to be taken by school divisions and schools, under the leadership of division superintendents and school principals, according to the performance level of each school quality indicator. </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One Indicators</w:t>
      </w:r>
      <w:r w:rsidRPr="00E07B06">
        <w:rPr>
          <w:rFonts w:ascii="Times New Roman" w:hAnsi="Times New Roman" w:cs="Times New Roman"/>
          <w:sz w:val="24"/>
          <w:szCs w:val="24"/>
        </w:rPr>
        <w:t xml:space="preserve"> - In accordance with 8VAC20-131-400(B), if a school quality indicator is at Level One, the school and its school division shall continue to monitor the indicator and the multi-year school improvement plan for continuous improvement.</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Two Indicators</w:t>
      </w:r>
      <w:r w:rsidRPr="00E07B06">
        <w:rPr>
          <w:rFonts w:ascii="Times New Roman" w:hAnsi="Times New Roman" w:cs="Times New Roman"/>
          <w:sz w:val="24"/>
          <w:szCs w:val="24"/>
        </w:rPr>
        <w:t xml:space="preserve"> - In accordance with 8VAC20-131-400(C), if a school quality indicator is at Level Two, the school and its school division shall have primary responsibility to revise and implement its multi-year school improvement plan.</w:t>
      </w:r>
    </w:p>
    <w:p w:rsidR="00E07B06" w:rsidRPr="00E07B06" w:rsidRDefault="00E07B06" w:rsidP="00E07B06">
      <w:pPr>
        <w:spacing w:after="0"/>
        <w:rPr>
          <w:rFonts w:ascii="Times New Roman" w:hAnsi="Times New Roman" w:cs="Times New Roman"/>
          <w:sz w:val="24"/>
          <w:szCs w:val="24"/>
        </w:rPr>
      </w:pPr>
    </w:p>
    <w:p w:rsidR="00E07B06" w:rsidRPr="00E07B06" w:rsidRDefault="00E07B06" w:rsidP="00E07B06">
      <w:pPr>
        <w:spacing w:after="0"/>
        <w:rPr>
          <w:rFonts w:ascii="Times New Roman" w:hAnsi="Times New Roman" w:cs="Times New Roman"/>
          <w:sz w:val="24"/>
          <w:szCs w:val="24"/>
        </w:rPr>
      </w:pPr>
      <w:r w:rsidRPr="00E07B06">
        <w:rPr>
          <w:rFonts w:ascii="Times New Roman" w:hAnsi="Times New Roman" w:cs="Times New Roman"/>
          <w:b/>
          <w:i/>
          <w:sz w:val="24"/>
          <w:szCs w:val="24"/>
        </w:rPr>
        <w:t>Level Three Indicators</w:t>
      </w:r>
      <w:r w:rsidRPr="00E07B06">
        <w:rPr>
          <w:rFonts w:ascii="Times New Roman" w:hAnsi="Times New Roman" w:cs="Times New Roman"/>
          <w:sz w:val="24"/>
          <w:szCs w:val="24"/>
        </w:rPr>
        <w:t xml:space="preserve"> - In accordance with 8VAC20-131-400(D), if any school quality indicator is at Level Three, the school and school division shall work cooperatively and in </w:t>
      </w:r>
      <w:r w:rsidRPr="00E07B06">
        <w:rPr>
          <w:rFonts w:ascii="Times New Roman" w:hAnsi="Times New Roman" w:cs="Times New Roman"/>
          <w:sz w:val="24"/>
          <w:szCs w:val="24"/>
        </w:rPr>
        <w:lastRenderedPageBreak/>
        <w:t>consultation with VDOE to develop a corrective action plan, which shall be incorporated as a component of the school's comprehensive, unified, long-range plan. The corrective action plan must be approved by VDOE and implemented by the school division and school staff with fidelity.</w:t>
      </w:r>
    </w:p>
    <w:p w:rsidR="00E07B06" w:rsidRPr="00E07B06" w:rsidRDefault="00E07B06" w:rsidP="00E07B06">
      <w:pPr>
        <w:spacing w:after="0"/>
        <w:rPr>
          <w:rFonts w:ascii="Times New Roman" w:hAnsi="Times New Roman" w:cs="Times New Roman"/>
          <w:sz w:val="24"/>
          <w:szCs w:val="24"/>
        </w:rPr>
      </w:pPr>
    </w:p>
    <w:p w:rsidR="00E07B06" w:rsidRDefault="00E07B06" w:rsidP="00E07B06">
      <w:pPr>
        <w:spacing w:after="0"/>
        <w:rPr>
          <w:rFonts w:ascii="Times New Roman" w:hAnsi="Times New Roman" w:cs="Times New Roman"/>
          <w:sz w:val="24"/>
          <w:szCs w:val="24"/>
        </w:rPr>
      </w:pPr>
      <w:r w:rsidRPr="00E07B06">
        <w:rPr>
          <w:rFonts w:ascii="Times New Roman" w:hAnsi="Times New Roman" w:cs="Times New Roman"/>
          <w:sz w:val="24"/>
          <w:szCs w:val="24"/>
        </w:rPr>
        <w:t>The superintendent certifies that the actions prescribed by 8VAC20-131-400 regarding school quality indicators have been completed for each school in the school division.</w:t>
      </w:r>
    </w:p>
    <w:p w:rsidR="00E07B06" w:rsidRDefault="00E07B06" w:rsidP="00E07B06">
      <w:pPr>
        <w:pStyle w:val="ListParagraph"/>
        <w:numPr>
          <w:ilvl w:val="0"/>
          <w:numId w:val="38"/>
        </w:numPr>
        <w:spacing w:after="0"/>
        <w:ind w:left="1440"/>
        <w:rPr>
          <w:rFonts w:ascii="Times New Roman" w:hAnsi="Times New Roman" w:cs="Times New Roman"/>
          <w:sz w:val="24"/>
          <w:szCs w:val="24"/>
        </w:rPr>
      </w:pPr>
      <w:r w:rsidRPr="00E07B06">
        <w:rPr>
          <w:rFonts w:ascii="Times New Roman" w:hAnsi="Times New Roman" w:cs="Times New Roman"/>
          <w:sz w:val="24"/>
          <w:szCs w:val="24"/>
        </w:rPr>
        <w:t>Yes - please enter "Not Applicable" in the box below.</w:t>
      </w:r>
    </w:p>
    <w:p w:rsidR="00E07B06" w:rsidRPr="00E07B06" w:rsidRDefault="00E07B06" w:rsidP="00E07B06">
      <w:pPr>
        <w:pStyle w:val="ListParagraph"/>
        <w:numPr>
          <w:ilvl w:val="0"/>
          <w:numId w:val="38"/>
        </w:numPr>
        <w:spacing w:after="0"/>
        <w:ind w:left="1440"/>
        <w:rPr>
          <w:rFonts w:ascii="Times New Roman" w:hAnsi="Times New Roman" w:cs="Times New Roman"/>
          <w:sz w:val="24"/>
          <w:szCs w:val="24"/>
        </w:rPr>
      </w:pPr>
      <w:r w:rsidRPr="00E07B06">
        <w:rPr>
          <w:rFonts w:ascii="Times New Roman" w:hAnsi="Times New Roman" w:cs="Times New Roman"/>
          <w:sz w:val="24"/>
          <w:szCs w:val="24"/>
        </w:rPr>
        <w:t>No - please list each school and the requirements not met per school in the box below.</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LENGTH OF SCHOOL TERM</w:t>
      </w: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b/>
          <w:sz w:val="24"/>
          <w:szCs w:val="24"/>
        </w:rPr>
        <w:t>School Term and Missed Time</w:t>
      </w:r>
      <w:r w:rsidRPr="001B7488">
        <w:rPr>
          <w:rFonts w:ascii="Times New Roman" w:hAnsi="Times New Roman" w:cs="Times New Roman"/>
          <w:sz w:val="24"/>
          <w:szCs w:val="24"/>
        </w:rPr>
        <w:t xml:space="preserve"> - Virginia Board of Education Regulations Governing Reduction of State Aid When Length of School Term Below 180 Teaching Days or 990 Teaching Hours (8 VAC-20-521-10 et seq.) requires that division superintendents certify annually that they have read and complied with the provisions of these regulations and are implementing a plan for making up missed time that has not been waived in accordance with the regulations.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b/>
          <w:sz w:val="24"/>
          <w:szCs w:val="24"/>
        </w:rPr>
        <w:t>Teaching Days/Teaching Hours</w:t>
      </w:r>
      <w:r w:rsidRPr="001B7488">
        <w:rPr>
          <w:rFonts w:ascii="Times New Roman" w:hAnsi="Times New Roman" w:cs="Times New Roman"/>
          <w:sz w:val="24"/>
          <w:szCs w:val="24"/>
        </w:rPr>
        <w:t xml:space="preserve"> - In accordance with Section 22.1-98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the division superintendent and local school board chairman shall certify the total number of teaching days and teaching hours each year.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requires school divisions to provide instruction for a minimum of 180 days or 990 hours each school year. If the school division cannot meet the requirement for 180 days or 990 hours of instruction because of bad weather or other emergencies, days missed must be made up in accordance with the formula outlined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The superintendent and school board chair certify for the school term referenced above (select one):</w:t>
      </w:r>
    </w:p>
    <w:p w:rsidR="001B7488" w:rsidRP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t xml:space="preserve">That the school division provided instruction for a minimum of 180 days or 990 hours. (After selecting this option, please enter "Not Applicable" in the text box below.)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t xml:space="preserve">That the school division provided instruction for fewer than 180 days or 990 hours and the school division made up lost instructional time due to bad weather or other emergencies in accordance with the formula outlined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 xml:space="preserve">. (After selecting this option, please enter "Not Applicable" in the text box below.) </w:t>
      </w:r>
    </w:p>
    <w:p w:rsidR="001B7488" w:rsidRPr="001B7488" w:rsidRDefault="001B7488" w:rsidP="001B7488">
      <w:pPr>
        <w:spacing w:after="0"/>
        <w:rPr>
          <w:rFonts w:ascii="Times New Roman" w:hAnsi="Times New Roman" w:cs="Times New Roman"/>
          <w:sz w:val="24"/>
          <w:szCs w:val="24"/>
        </w:rPr>
      </w:pPr>
    </w:p>
    <w:p w:rsidR="001B7488" w:rsidRDefault="001B7488" w:rsidP="001B7488">
      <w:pPr>
        <w:pStyle w:val="ListParagraph"/>
        <w:numPr>
          <w:ilvl w:val="0"/>
          <w:numId w:val="15"/>
        </w:numPr>
        <w:spacing w:after="0"/>
        <w:rPr>
          <w:rFonts w:ascii="Times New Roman" w:hAnsi="Times New Roman" w:cs="Times New Roman"/>
          <w:sz w:val="24"/>
          <w:szCs w:val="24"/>
        </w:rPr>
      </w:pPr>
      <w:r w:rsidRPr="001B7488">
        <w:rPr>
          <w:rFonts w:ascii="Times New Roman" w:hAnsi="Times New Roman" w:cs="Times New Roman"/>
          <w:sz w:val="24"/>
          <w:szCs w:val="24"/>
        </w:rPr>
        <w:lastRenderedPageBreak/>
        <w:t xml:space="preserve">That the school division provided instruction for fewer than 990 hours or 180 days but did NOT make up the required instruction time using the make up formula prescribed in the </w:t>
      </w:r>
      <w:r w:rsidRPr="00B94D3F">
        <w:rPr>
          <w:rFonts w:ascii="Times New Roman" w:hAnsi="Times New Roman" w:cs="Times New Roman"/>
          <w:i/>
          <w:sz w:val="24"/>
          <w:szCs w:val="24"/>
        </w:rPr>
        <w:t>Code</w:t>
      </w:r>
      <w:r w:rsidRPr="001B7488">
        <w:rPr>
          <w:rFonts w:ascii="Times New Roman" w:hAnsi="Times New Roman" w:cs="Times New Roman"/>
          <w:sz w:val="24"/>
          <w:szCs w:val="24"/>
        </w:rPr>
        <w:t>. (After selecting this option, please enter in the text box below an explanation of why the school division did not meet this provision.)</w:t>
      </w:r>
    </w:p>
    <w:p w:rsidR="001B7488" w:rsidRDefault="001B7488" w:rsidP="001C3B80">
      <w:pPr>
        <w:pBdr>
          <w:bottom w:val="single" w:sz="12" w:space="1" w:color="auto"/>
        </w:pBdr>
        <w:spacing w:after="0"/>
        <w:rPr>
          <w:rFonts w:ascii="Times New Roman" w:hAnsi="Times New Roman" w:cs="Times New Roman"/>
          <w:sz w:val="24"/>
          <w:szCs w:val="24"/>
        </w:rPr>
      </w:pPr>
    </w:p>
    <w:p w:rsidR="001C3B80" w:rsidRDefault="001C3B80" w:rsidP="001C3B80">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140 CLOCK-HOUR REQUIREMENT WAIVER</w:t>
      </w:r>
    </w:p>
    <w:p w:rsidR="001B7488" w:rsidRPr="001B7488" w:rsidRDefault="00205B5A" w:rsidP="001B7488">
      <w:pPr>
        <w:spacing w:after="0"/>
        <w:rPr>
          <w:rFonts w:ascii="Times New Roman" w:hAnsi="Times New Roman" w:cs="Times New Roman"/>
          <w:sz w:val="24"/>
          <w:szCs w:val="24"/>
        </w:rPr>
      </w:pPr>
      <w:r w:rsidRPr="00205B5A">
        <w:rPr>
          <w:rFonts w:ascii="Times New Roman" w:hAnsi="Times New Roman" w:cs="Times New Roman"/>
          <w:b/>
          <w:sz w:val="24"/>
          <w:szCs w:val="24"/>
        </w:rPr>
        <w:t>140 Clock-Hour Waiver</w:t>
      </w:r>
      <w:r>
        <w:rPr>
          <w:rFonts w:ascii="Times New Roman" w:hAnsi="Times New Roman" w:cs="Times New Roman"/>
          <w:sz w:val="24"/>
          <w:szCs w:val="24"/>
        </w:rPr>
        <w:t xml:space="preserve"> – </w:t>
      </w:r>
      <w:r w:rsidR="001B7488" w:rsidRPr="001B7488">
        <w:rPr>
          <w:rFonts w:ascii="Times New Roman" w:hAnsi="Times New Roman" w:cs="Times New Roman"/>
          <w:sz w:val="24"/>
          <w:szCs w:val="24"/>
        </w:rPr>
        <w:t xml:space="preserve">The school division has an approved school board policy that meets the elements defined in the Virginia Board of Education's </w:t>
      </w:r>
      <w:r w:rsidR="001B7488" w:rsidRPr="00531DBC">
        <w:rPr>
          <w:rFonts w:ascii="Times New Roman" w:hAnsi="Times New Roman" w:cs="Times New Roman"/>
          <w:i/>
          <w:sz w:val="24"/>
          <w:szCs w:val="24"/>
        </w:rPr>
        <w:t>Guidelines for Graduation Requirements: Local Alternative Paths to Standard Units of Credit (Alternatives to the 140 Clock-Hour Requirement)</w:t>
      </w:r>
      <w:r w:rsidR="001B7488" w:rsidRPr="001B7488">
        <w:rPr>
          <w:rFonts w:ascii="Times New Roman" w:hAnsi="Times New Roman" w:cs="Times New Roman"/>
          <w:sz w:val="24"/>
          <w:szCs w:val="24"/>
        </w:rPr>
        <w:t xml:space="preserve"> Adopted October 22, 2015.</w:t>
      </w:r>
    </w:p>
    <w:p w:rsidR="001B7488" w:rsidRPr="001B7488" w:rsidRDefault="001B7488" w:rsidP="001B7488">
      <w:pPr>
        <w:pStyle w:val="ListParagraph"/>
        <w:numPr>
          <w:ilvl w:val="0"/>
          <w:numId w:val="16"/>
        </w:numPr>
        <w:spacing w:after="0"/>
        <w:rPr>
          <w:rFonts w:ascii="Times New Roman" w:hAnsi="Times New Roman" w:cs="Times New Roman"/>
          <w:sz w:val="24"/>
          <w:szCs w:val="24"/>
        </w:rPr>
      </w:pPr>
      <w:r w:rsidRPr="001B7488">
        <w:rPr>
          <w:rFonts w:ascii="Times New Roman" w:hAnsi="Times New Roman" w:cs="Times New Roman"/>
          <w:sz w:val="24"/>
          <w:szCs w:val="24"/>
        </w:rPr>
        <w:t>Y</w:t>
      </w:r>
      <w:r>
        <w:rPr>
          <w:rFonts w:ascii="Times New Roman" w:hAnsi="Times New Roman" w:cs="Times New Roman"/>
          <w:sz w:val="24"/>
          <w:szCs w:val="24"/>
        </w:rPr>
        <w:t>es</w:t>
      </w:r>
    </w:p>
    <w:p w:rsidR="001B7488" w:rsidRPr="001B7488" w:rsidRDefault="001B7488" w:rsidP="001B7488">
      <w:pPr>
        <w:pStyle w:val="ListParagraph"/>
        <w:numPr>
          <w:ilvl w:val="0"/>
          <w:numId w:val="16"/>
        </w:numPr>
        <w:spacing w:after="0"/>
        <w:rPr>
          <w:rFonts w:ascii="Times New Roman" w:hAnsi="Times New Roman" w:cs="Times New Roman"/>
          <w:sz w:val="24"/>
          <w:szCs w:val="24"/>
        </w:rPr>
      </w:pPr>
      <w:r w:rsidRPr="001B7488">
        <w:rPr>
          <w:rFonts w:ascii="Times New Roman" w:hAnsi="Times New Roman" w:cs="Times New Roman"/>
          <w:sz w:val="24"/>
          <w:szCs w:val="24"/>
        </w:rPr>
        <w:t>N</w:t>
      </w:r>
      <w:r>
        <w:rPr>
          <w:rFonts w:ascii="Times New Roman" w:hAnsi="Times New Roman" w:cs="Times New Roman"/>
          <w:sz w:val="24"/>
          <w:szCs w:val="24"/>
        </w:rPr>
        <w:t>o</w:t>
      </w:r>
    </w:p>
    <w:p w:rsid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2. Expectations for student achievement (and past student performance, if applicable) for alternative paths to the 140 clock-hour requirement are commensurate with traditional 140 clock-hours of instruction.</w:t>
      </w:r>
    </w:p>
    <w:p w:rsidR="001B7488" w:rsidRPr="001B7488" w:rsidRDefault="001B7488" w:rsidP="001B7488">
      <w:pPr>
        <w:pStyle w:val="ListParagraph"/>
        <w:numPr>
          <w:ilvl w:val="0"/>
          <w:numId w:val="17"/>
        </w:numPr>
        <w:spacing w:after="0"/>
        <w:rPr>
          <w:rFonts w:ascii="Times New Roman" w:hAnsi="Times New Roman" w:cs="Times New Roman"/>
          <w:sz w:val="24"/>
          <w:szCs w:val="24"/>
        </w:rPr>
      </w:pPr>
      <w:r w:rsidRPr="001B7488">
        <w:rPr>
          <w:rFonts w:ascii="Times New Roman" w:hAnsi="Times New Roman" w:cs="Times New Roman"/>
          <w:sz w:val="24"/>
          <w:szCs w:val="24"/>
        </w:rPr>
        <w:t>Y</w:t>
      </w:r>
      <w:r>
        <w:rPr>
          <w:rFonts w:ascii="Times New Roman" w:hAnsi="Times New Roman" w:cs="Times New Roman"/>
          <w:sz w:val="24"/>
          <w:szCs w:val="24"/>
        </w:rPr>
        <w:t>es</w:t>
      </w:r>
    </w:p>
    <w:p w:rsidR="001B7488" w:rsidRPr="001B7488" w:rsidRDefault="001B7488" w:rsidP="001B7488">
      <w:pPr>
        <w:pStyle w:val="ListParagraph"/>
        <w:numPr>
          <w:ilvl w:val="0"/>
          <w:numId w:val="17"/>
        </w:numPr>
        <w:spacing w:after="0"/>
        <w:rPr>
          <w:rFonts w:ascii="Times New Roman" w:hAnsi="Times New Roman" w:cs="Times New Roman"/>
          <w:sz w:val="24"/>
          <w:szCs w:val="24"/>
        </w:rPr>
      </w:pPr>
      <w:r w:rsidRPr="001B7488">
        <w:rPr>
          <w:rFonts w:ascii="Times New Roman" w:hAnsi="Times New Roman" w:cs="Times New Roman"/>
          <w:sz w:val="24"/>
          <w:szCs w:val="24"/>
        </w:rPr>
        <w:t>N</w:t>
      </w:r>
      <w:r>
        <w:rPr>
          <w:rFonts w:ascii="Times New Roman" w:hAnsi="Times New Roman" w:cs="Times New Roman"/>
          <w:sz w:val="24"/>
          <w:szCs w:val="24"/>
        </w:rPr>
        <w:t>o</w:t>
      </w:r>
    </w:p>
    <w:p w:rsidR="001B7488" w:rsidRDefault="001B7488" w:rsidP="001B7488">
      <w:pPr>
        <w:spacing w:after="0"/>
        <w:rPr>
          <w:rFonts w:ascii="Times New Roman" w:hAnsi="Times New Roman" w:cs="Times New Roman"/>
          <w:sz w:val="24"/>
          <w:szCs w:val="24"/>
        </w:rPr>
      </w:pPr>
    </w:p>
    <w:p w:rsid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3. If the school division has an approved school board policy in place that meets the elements defined in the Virginia Board of Education's Guidelines, which, if any, of the three options did it employ for the school year referenced above?</w:t>
      </w:r>
    </w:p>
    <w:p w:rsidR="001C3B80" w:rsidRPr="001B7488" w:rsidRDefault="001C3B80" w:rsidP="001B7488">
      <w:pPr>
        <w:spacing w:after="0"/>
        <w:rPr>
          <w:rFonts w:ascii="Times New Roman" w:hAnsi="Times New Roman" w:cs="Times New Roman"/>
          <w:sz w:val="24"/>
          <w:szCs w:val="24"/>
        </w:rPr>
      </w:pPr>
    </w:p>
    <w:p w:rsidR="001B7488" w:rsidRP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A: Courses that award a standard credit and have less than 140 clock-hours of instruction where a student receives equivalent instruction with equivalent outcomes in reduced instructional hours. (Guidelines: Section II, Paragraph A.)</w:t>
      </w:r>
    </w:p>
    <w:p w:rsidR="001B7488" w:rsidRP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B: Independent study, work sample portfolio, demonstrated performance, and locally developed or Standard of Learning assessment where students meet predefined performance levels. (Guidelines: Section II, Paragraph B.)</w:t>
      </w:r>
    </w:p>
    <w:p w:rsidR="001B7488" w:rsidRDefault="001B7488" w:rsidP="001B7488">
      <w:pPr>
        <w:pStyle w:val="ListParagraph"/>
        <w:numPr>
          <w:ilvl w:val="0"/>
          <w:numId w:val="18"/>
        </w:numPr>
        <w:spacing w:after="0"/>
        <w:rPr>
          <w:rFonts w:ascii="Times New Roman" w:hAnsi="Times New Roman" w:cs="Times New Roman"/>
          <w:sz w:val="24"/>
          <w:szCs w:val="24"/>
        </w:rPr>
      </w:pPr>
      <w:r w:rsidRPr="001B7488">
        <w:rPr>
          <w:rFonts w:ascii="Times New Roman" w:hAnsi="Times New Roman" w:cs="Times New Roman"/>
          <w:sz w:val="24"/>
          <w:szCs w:val="24"/>
        </w:rPr>
        <w:t>Option C: Demonstrated achievement via national or international assessments scored independently of the school division and student performance meeting a predetermined qualifying score. (Guidelines: Section II, Paragraph C.)</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1B7488" w:rsidP="00553712">
      <w:pPr>
        <w:pStyle w:val="Heading4"/>
        <w:numPr>
          <w:ilvl w:val="0"/>
          <w:numId w:val="22"/>
        </w:numPr>
      </w:pPr>
      <w:r w:rsidRPr="001B7488">
        <w:t>CHARTER SCHOOLS</w:t>
      </w:r>
    </w:p>
    <w:p w:rsidR="001B7488" w:rsidRPr="001B7488" w:rsidRDefault="001B7488" w:rsidP="001B7488">
      <w:pPr>
        <w:spacing w:after="0"/>
        <w:rPr>
          <w:rFonts w:ascii="Times New Roman" w:hAnsi="Times New Roman" w:cs="Times New Roman"/>
          <w:sz w:val="24"/>
          <w:szCs w:val="24"/>
        </w:rPr>
      </w:pPr>
      <w:r w:rsidRPr="00553712">
        <w:rPr>
          <w:rFonts w:ascii="Times New Roman" w:hAnsi="Times New Roman" w:cs="Times New Roman"/>
          <w:b/>
          <w:sz w:val="24"/>
          <w:szCs w:val="24"/>
        </w:rPr>
        <w:t>Charter School Approval</w:t>
      </w:r>
      <w:r w:rsidRPr="001B7488">
        <w:rPr>
          <w:rFonts w:ascii="Times New Roman" w:hAnsi="Times New Roman" w:cs="Times New Roman"/>
          <w:sz w:val="24"/>
          <w:szCs w:val="24"/>
        </w:rPr>
        <w:t xml:space="preserve"> - Section 22.1-212.11 A and B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states: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lastRenderedPageBreak/>
        <w:t xml:space="preserve">"A. Local school boards may establish public charter schools within the school division. Priority shall be given to public charter school applications designed to increase the educational opportunities of at-risk students, and at least one-half of the public charter schools per division shall be designed for at-risk students; however, the one-half requirement shall not apply in cases in which an existing public school is converted into a public charter school that serves the same community as the existing public school, nor shall such public charter school conversions be counted in the determination of school division compliance with the one-half requirement. </w:t>
      </w:r>
    </w:p>
    <w:p w:rsidR="001B7488" w:rsidRPr="001B7488" w:rsidRDefault="001B7488" w:rsidP="001B7488">
      <w:pPr>
        <w:spacing w:after="0"/>
        <w:rPr>
          <w:rFonts w:ascii="Times New Roman" w:hAnsi="Times New Roman" w:cs="Times New Roman"/>
          <w:sz w:val="24"/>
          <w:szCs w:val="24"/>
        </w:rPr>
      </w:pPr>
    </w:p>
    <w:p w:rsidR="001B7488" w:rsidRPr="001B7488" w:rsidRDefault="00553712" w:rsidP="001B7488">
      <w:pPr>
        <w:spacing w:after="0"/>
        <w:rPr>
          <w:rFonts w:ascii="Times New Roman" w:hAnsi="Times New Roman" w:cs="Times New Roman"/>
          <w:sz w:val="24"/>
          <w:szCs w:val="24"/>
        </w:rPr>
      </w:pPr>
      <w:r w:rsidRPr="00553712">
        <w:rPr>
          <w:rFonts w:ascii="Times New Roman" w:hAnsi="Times New Roman" w:cs="Times New Roman"/>
          <w:sz w:val="24"/>
          <w:szCs w:val="24"/>
        </w:rPr>
        <w:t>"</w:t>
      </w:r>
      <w:r w:rsidR="001B7488" w:rsidRPr="001B7488">
        <w:rPr>
          <w:rFonts w:ascii="Times New Roman" w:hAnsi="Times New Roman" w:cs="Times New Roman"/>
          <w:sz w:val="24"/>
          <w:szCs w:val="24"/>
        </w:rPr>
        <w:t xml:space="preserve">B. Local school boards shall report the grant or denial of public charter school applications to the Board and shall specify the maximum number of charters that may be authorized, if any; the number of charters granted or denied; and whether a public charter school is designed to increase the educational opportunities of at-risk students."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The local school board granted one or more charter school applications:</w:t>
      </w:r>
      <w:r w:rsidRPr="001B7488">
        <w:rPr>
          <w:rFonts w:ascii="Times New Roman" w:hAnsi="Times New Roman" w:cs="Times New Roman"/>
          <w:sz w:val="24"/>
          <w:szCs w:val="24"/>
        </w:rPr>
        <w:tab/>
      </w:r>
    </w:p>
    <w:p w:rsidR="001B7488" w:rsidRPr="00553712" w:rsidRDefault="001B7488" w:rsidP="00553712">
      <w:pPr>
        <w:pStyle w:val="ListParagraph"/>
        <w:numPr>
          <w:ilvl w:val="0"/>
          <w:numId w:val="19"/>
        </w:numPr>
        <w:spacing w:after="0"/>
        <w:rPr>
          <w:rFonts w:ascii="Times New Roman" w:hAnsi="Times New Roman" w:cs="Times New Roman"/>
          <w:sz w:val="24"/>
          <w:szCs w:val="24"/>
        </w:rPr>
      </w:pPr>
      <w:r w:rsidRPr="00553712">
        <w:rPr>
          <w:rFonts w:ascii="Times New Roman" w:hAnsi="Times New Roman" w:cs="Times New Roman"/>
          <w:sz w:val="24"/>
          <w:szCs w:val="24"/>
        </w:rPr>
        <w:t>Yes – please provide the name of the charter school(s) and whether each was designed for at-risk students in the text box below.</w:t>
      </w:r>
    </w:p>
    <w:p w:rsidR="001B7488" w:rsidRPr="00553712" w:rsidRDefault="001B7488" w:rsidP="00553712">
      <w:pPr>
        <w:pStyle w:val="ListParagraph"/>
        <w:numPr>
          <w:ilvl w:val="0"/>
          <w:numId w:val="19"/>
        </w:numPr>
        <w:spacing w:after="0"/>
        <w:rPr>
          <w:rFonts w:ascii="Times New Roman" w:hAnsi="Times New Roman" w:cs="Times New Roman"/>
          <w:sz w:val="24"/>
          <w:szCs w:val="24"/>
        </w:rPr>
      </w:pPr>
      <w:r w:rsidRPr="00553712">
        <w:rPr>
          <w:rFonts w:ascii="Times New Roman" w:hAnsi="Times New Roman" w:cs="Times New Roman"/>
          <w:sz w:val="24"/>
          <w:szCs w:val="24"/>
        </w:rPr>
        <w:t>No – please enter “Not applicable” in the text box below.</w:t>
      </w:r>
    </w:p>
    <w:p w:rsidR="00553712" w:rsidRDefault="00553712"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553712">
        <w:rPr>
          <w:rFonts w:ascii="Times New Roman" w:hAnsi="Times New Roman" w:cs="Times New Roman"/>
          <w:b/>
          <w:sz w:val="24"/>
          <w:szCs w:val="24"/>
        </w:rPr>
        <w:t>Charter School Denial or Revocation</w:t>
      </w:r>
      <w:r w:rsidRPr="001B7488">
        <w:rPr>
          <w:rFonts w:ascii="Times New Roman" w:hAnsi="Times New Roman" w:cs="Times New Roman"/>
          <w:sz w:val="24"/>
          <w:szCs w:val="24"/>
        </w:rPr>
        <w:t xml:space="preserve"> - Section 22.1-212.10(D) of the </w:t>
      </w:r>
      <w:r w:rsidRPr="00B94D3F">
        <w:rPr>
          <w:rFonts w:ascii="Times New Roman" w:hAnsi="Times New Roman" w:cs="Times New Roman"/>
          <w:i/>
          <w:sz w:val="24"/>
          <w:szCs w:val="24"/>
        </w:rPr>
        <w:t>Code of Virginia</w:t>
      </w:r>
      <w:r w:rsidRPr="001B7488">
        <w:rPr>
          <w:rFonts w:ascii="Times New Roman" w:hAnsi="Times New Roman" w:cs="Times New Roman"/>
          <w:sz w:val="24"/>
          <w:szCs w:val="24"/>
        </w:rPr>
        <w:t xml:space="preserve"> states, in part: "Following a local school board decision to deny a public charter school application or to revoke or fail to renew a charter agreement, the local school board shall submit documentation to the Board of Education as to the rationale for the local school board's denial or revocation of the charter school application." </w:t>
      </w:r>
    </w:p>
    <w:p w:rsidR="001B7488" w:rsidRPr="001B7488" w:rsidRDefault="001B7488" w:rsidP="001B7488">
      <w:pPr>
        <w:spacing w:after="0"/>
        <w:rPr>
          <w:rFonts w:ascii="Times New Roman" w:hAnsi="Times New Roman" w:cs="Times New Roman"/>
          <w:sz w:val="24"/>
          <w:szCs w:val="24"/>
        </w:rPr>
      </w:pPr>
    </w:p>
    <w:p w:rsidR="001B7488" w:rsidRPr="001B7488" w:rsidRDefault="001B7488" w:rsidP="001B7488">
      <w:pPr>
        <w:spacing w:after="0"/>
        <w:rPr>
          <w:rFonts w:ascii="Times New Roman" w:hAnsi="Times New Roman" w:cs="Times New Roman"/>
          <w:sz w:val="24"/>
          <w:szCs w:val="24"/>
        </w:rPr>
      </w:pPr>
      <w:r w:rsidRPr="001B7488">
        <w:rPr>
          <w:rFonts w:ascii="Times New Roman" w:hAnsi="Times New Roman" w:cs="Times New Roman"/>
          <w:sz w:val="24"/>
          <w:szCs w:val="24"/>
        </w:rPr>
        <w:t>The local school board denied one or more charter school applications or revoked one or more charter school agreements:</w:t>
      </w:r>
      <w:r w:rsidRPr="001B7488">
        <w:rPr>
          <w:rFonts w:ascii="Times New Roman" w:hAnsi="Times New Roman" w:cs="Times New Roman"/>
          <w:sz w:val="24"/>
          <w:szCs w:val="24"/>
        </w:rPr>
        <w:tab/>
      </w:r>
    </w:p>
    <w:p w:rsidR="001B7488" w:rsidRPr="00553712" w:rsidRDefault="001B7488" w:rsidP="00553712">
      <w:pPr>
        <w:pStyle w:val="ListParagraph"/>
        <w:numPr>
          <w:ilvl w:val="0"/>
          <w:numId w:val="20"/>
        </w:numPr>
        <w:spacing w:after="0"/>
        <w:rPr>
          <w:rFonts w:ascii="Times New Roman" w:hAnsi="Times New Roman" w:cs="Times New Roman"/>
          <w:sz w:val="24"/>
          <w:szCs w:val="24"/>
        </w:rPr>
      </w:pPr>
      <w:r w:rsidRPr="00553712">
        <w:rPr>
          <w:rFonts w:ascii="Times New Roman" w:hAnsi="Times New Roman" w:cs="Times New Roman"/>
          <w:sz w:val="24"/>
          <w:szCs w:val="24"/>
        </w:rPr>
        <w:t>Yes - please provide the name of applicant charter school(s), operating charter school(s) and rationale for denial or revocation in the text box below.</w:t>
      </w:r>
    </w:p>
    <w:p w:rsidR="001B7488" w:rsidRDefault="001B7488" w:rsidP="00553712">
      <w:pPr>
        <w:pStyle w:val="ListParagraph"/>
        <w:numPr>
          <w:ilvl w:val="0"/>
          <w:numId w:val="20"/>
        </w:numPr>
        <w:spacing w:after="0"/>
        <w:rPr>
          <w:rFonts w:ascii="Times New Roman" w:hAnsi="Times New Roman" w:cs="Times New Roman"/>
          <w:sz w:val="24"/>
          <w:szCs w:val="24"/>
        </w:rPr>
      </w:pPr>
      <w:r w:rsidRPr="00553712">
        <w:rPr>
          <w:rFonts w:ascii="Times New Roman" w:hAnsi="Times New Roman" w:cs="Times New Roman"/>
          <w:sz w:val="24"/>
          <w:szCs w:val="24"/>
        </w:rPr>
        <w:t>No – please enter “Not applicable” in the text box below.</w:t>
      </w:r>
    </w:p>
    <w:p w:rsidR="00553712" w:rsidRDefault="00553712" w:rsidP="00553712">
      <w:pPr>
        <w:spacing w:after="0"/>
        <w:rPr>
          <w:rFonts w:ascii="Times New Roman" w:hAnsi="Times New Roman" w:cs="Times New Roman"/>
          <w:sz w:val="24"/>
          <w:szCs w:val="24"/>
        </w:rPr>
      </w:pPr>
    </w:p>
    <w:p w:rsid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 xml:space="preserve">Effective July 1, 2016, Section 22.1-212.7(F)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 xml:space="preserve"> requires local school boards to notify the Board of Education within 10 days of executing a charter contract. The notification also must include a copy of the executed contract and any attachments.</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TEXTBOOK ADOPTION</w:t>
      </w:r>
    </w:p>
    <w:p w:rsidR="00553712" w:rsidRPr="00553712" w:rsidRDefault="00553712" w:rsidP="00553712">
      <w:pPr>
        <w:spacing w:after="0"/>
        <w:rPr>
          <w:rFonts w:ascii="Times New Roman" w:hAnsi="Times New Roman" w:cs="Times New Roman"/>
          <w:sz w:val="24"/>
          <w:szCs w:val="24"/>
        </w:rPr>
      </w:pPr>
      <w:r w:rsidRPr="004A39C0">
        <w:rPr>
          <w:rFonts w:ascii="Times New Roman" w:hAnsi="Times New Roman" w:cs="Times New Roman"/>
          <w:b/>
          <w:sz w:val="24"/>
          <w:szCs w:val="24"/>
        </w:rPr>
        <w:t>Textbook Adoption</w:t>
      </w:r>
      <w:r w:rsidRPr="00553712">
        <w:rPr>
          <w:rFonts w:ascii="Times New Roman" w:hAnsi="Times New Roman" w:cs="Times New Roman"/>
          <w:sz w:val="24"/>
          <w:szCs w:val="24"/>
        </w:rPr>
        <w:t xml:space="preserve"> - The Virginia Board of Education has the responsibility under the Constitution of Virginia to approve textbooks for use in Virginia's public schools. Local school boards may also adopt textbooks not on the Board-approved list provided the school board selects such books in accordance with regulations promulgated by the Board.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Please sel</w:t>
      </w:r>
      <w:r>
        <w:rPr>
          <w:rFonts w:ascii="Times New Roman" w:hAnsi="Times New Roman" w:cs="Times New Roman"/>
          <w:sz w:val="24"/>
          <w:szCs w:val="24"/>
        </w:rPr>
        <w:t>ect one or more options below -</w:t>
      </w: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The superintendent certifies: 1) the school division maintains and has readily available a list of all adopted textbooks that it can provide to VDOE upon request; and, 2) in the school term referenced above, the school division:</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 xml:space="preserve">Adopted one or more textbook(s) from the state approved list in accordance with section 22.1-241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 xml:space="preserve">Adopted one or more textbook(s) other than those on the Board-approved list, using a local adoption process in accordance with Board regulations and section 22.1-241 of the </w:t>
      </w:r>
      <w:r w:rsidRPr="00B94D3F">
        <w:rPr>
          <w:rFonts w:ascii="Times New Roman" w:hAnsi="Times New Roman" w:cs="Times New Roman"/>
          <w:i/>
          <w:sz w:val="24"/>
          <w:szCs w:val="24"/>
        </w:rPr>
        <w:t>Code of Virginia</w:t>
      </w:r>
      <w:r w:rsidRPr="00553712">
        <w:rPr>
          <w:rFonts w:ascii="Times New Roman" w:hAnsi="Times New Roman" w:cs="Times New Roman"/>
          <w:sz w:val="24"/>
          <w:szCs w:val="24"/>
        </w:rPr>
        <w:t>.</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Adopted one or more textbook(s) other than those on the Board-approved list, but did NOT use a local adoption process in accordance with Board regulations.</w:t>
      </w:r>
    </w:p>
    <w:p w:rsidR="00553712" w:rsidRPr="00553712" w:rsidRDefault="00553712" w:rsidP="00553712">
      <w:pPr>
        <w:pStyle w:val="ListParagraph"/>
        <w:numPr>
          <w:ilvl w:val="0"/>
          <w:numId w:val="21"/>
        </w:numPr>
        <w:spacing w:after="0"/>
        <w:rPr>
          <w:rFonts w:ascii="Times New Roman" w:hAnsi="Times New Roman" w:cs="Times New Roman"/>
          <w:sz w:val="24"/>
          <w:szCs w:val="24"/>
        </w:rPr>
      </w:pPr>
      <w:r w:rsidRPr="00553712">
        <w:rPr>
          <w:rFonts w:ascii="Times New Roman" w:hAnsi="Times New Roman" w:cs="Times New Roman"/>
          <w:sz w:val="24"/>
          <w:szCs w:val="24"/>
        </w:rPr>
        <w:t>Did not adopt any textbooks.</w:t>
      </w:r>
    </w:p>
    <w:p w:rsidR="001B7488" w:rsidRDefault="001B7488" w:rsidP="001B7488">
      <w:pPr>
        <w:pBdr>
          <w:bottom w:val="single" w:sz="12" w:space="1" w:color="auto"/>
        </w:pBdr>
        <w:spacing w:after="0"/>
        <w:rPr>
          <w:rFonts w:ascii="Times New Roman" w:hAnsi="Times New Roman" w:cs="Times New Roman"/>
          <w:sz w:val="24"/>
          <w:szCs w:val="24"/>
        </w:rPr>
      </w:pPr>
    </w:p>
    <w:p w:rsidR="001C3B80" w:rsidRDefault="001C3B80" w:rsidP="001B7488">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EARLY READING INTERVENTION</w:t>
      </w:r>
    </w:p>
    <w:p w:rsidR="00205B5A" w:rsidRPr="00205B5A" w:rsidRDefault="00553712" w:rsidP="00205B5A">
      <w:pPr>
        <w:spacing w:after="0"/>
        <w:rPr>
          <w:rFonts w:ascii="Times New Roman" w:hAnsi="Times New Roman" w:cs="Times New Roman"/>
          <w:sz w:val="24"/>
          <w:szCs w:val="24"/>
        </w:rPr>
      </w:pPr>
      <w:r w:rsidRPr="00205B5A">
        <w:rPr>
          <w:rFonts w:ascii="Times New Roman" w:hAnsi="Times New Roman" w:cs="Times New Roman"/>
          <w:b/>
          <w:sz w:val="24"/>
          <w:szCs w:val="24"/>
        </w:rPr>
        <w:t>Early Reading Intervention</w:t>
      </w:r>
      <w:r w:rsidRPr="00553712">
        <w:rPr>
          <w:rFonts w:ascii="Times New Roman" w:hAnsi="Times New Roman" w:cs="Times New Roman"/>
          <w:sz w:val="24"/>
          <w:szCs w:val="24"/>
        </w:rPr>
        <w:t xml:space="preserve"> - </w:t>
      </w:r>
      <w:r w:rsidR="00205B5A" w:rsidRPr="00205B5A">
        <w:rPr>
          <w:rFonts w:ascii="Times New Roman" w:hAnsi="Times New Roman" w:cs="Times New Roman"/>
          <w:sz w:val="24"/>
          <w:szCs w:val="24"/>
        </w:rPr>
        <w:t xml:space="preserve">The Appropriation Act authorizes Early Reading Intervention (ERI) payments to provide early reading intervention services to students in grades K-3 who demonstrate deficiencies based on their individual performance on diagnostic tests approved by VDOE. ERI programs may include the use of: special reading teachers; trained aides; volunteer tutors under the supervision of a certified teacher; computer-based reading tutorial programs; aides to instruct in-class groups while the teacher provides direct instruction to the students who need extra assistance; or extended instructional time in the school day or year for these students. </w:t>
      </w:r>
    </w:p>
    <w:p w:rsidR="00205B5A" w:rsidRPr="00205B5A" w:rsidRDefault="00205B5A" w:rsidP="00205B5A">
      <w:pPr>
        <w:spacing w:after="0"/>
        <w:rPr>
          <w:rFonts w:ascii="Times New Roman" w:hAnsi="Times New Roman" w:cs="Times New Roman"/>
          <w:sz w:val="24"/>
          <w:szCs w:val="24"/>
        </w:rPr>
      </w:pPr>
    </w:p>
    <w:p w:rsidR="00205B5A" w:rsidRPr="00205B5A"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 xml:space="preserve">To receive ERI payments, the division must certify that it will: </w:t>
      </w:r>
    </w:p>
    <w:p w:rsidR="00205B5A" w:rsidRPr="00205B5A" w:rsidRDefault="00205B5A" w:rsidP="00205B5A">
      <w:pPr>
        <w:spacing w:after="0"/>
        <w:rPr>
          <w:rFonts w:ascii="Times New Roman" w:hAnsi="Times New Roman" w:cs="Times New Roman"/>
          <w:sz w:val="24"/>
          <w:szCs w:val="24"/>
        </w:rPr>
      </w:pP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offer an intervention program to such students;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partner, at the beginning of the year, with the parents of those third grade students in the division who demonstrate reading deficiencies, and discuss with them a developed plan for remediation and retesting;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assess students who receive an intervention again at the end of the school year;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report annually the results of the diagnostic tests to VDOE; and </w:t>
      </w:r>
    </w:p>
    <w:p w:rsidR="00205B5A" w:rsidRPr="00205B5A" w:rsidRDefault="00205B5A" w:rsidP="00205B5A">
      <w:pPr>
        <w:pStyle w:val="ListParagraph"/>
        <w:numPr>
          <w:ilvl w:val="1"/>
          <w:numId w:val="40"/>
        </w:numPr>
        <w:spacing w:after="0"/>
        <w:rPr>
          <w:rFonts w:ascii="Times New Roman" w:hAnsi="Times New Roman" w:cs="Times New Roman"/>
          <w:sz w:val="24"/>
          <w:szCs w:val="24"/>
        </w:rPr>
      </w:pPr>
      <w:r w:rsidRPr="00205B5A">
        <w:rPr>
          <w:rFonts w:ascii="Times New Roman" w:hAnsi="Times New Roman" w:cs="Times New Roman"/>
          <w:sz w:val="24"/>
          <w:szCs w:val="24"/>
        </w:rPr>
        <w:t xml:space="preserve">match the state program funds based on the composite index of local ability-to-pay. </w:t>
      </w:r>
    </w:p>
    <w:p w:rsidR="00205B5A" w:rsidRPr="00205B5A" w:rsidRDefault="00205B5A" w:rsidP="00205B5A">
      <w:pPr>
        <w:spacing w:after="0"/>
        <w:rPr>
          <w:rFonts w:ascii="Times New Roman" w:hAnsi="Times New Roman" w:cs="Times New Roman"/>
          <w:sz w:val="24"/>
          <w:szCs w:val="24"/>
        </w:rPr>
      </w:pPr>
    </w:p>
    <w:p w:rsidR="00553712" w:rsidRPr="00553712"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Please note that the results of all reading diagnostic tests and reading remediation must be discussed with the student and the student's parent prior to the student being promoted to grade four.</w:t>
      </w:r>
    </w:p>
    <w:p w:rsid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The superintendent certifies that the school division will comply with these Appropriation Act requirements to receive ERI payment.</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GOVERNOR'S SCHOOLS AND FOREIGN LANGUAGE ACADEMIES TUITION</w:t>
      </w:r>
    </w:p>
    <w:p w:rsidR="00553712" w:rsidRPr="00553712" w:rsidRDefault="00553712" w:rsidP="00553712">
      <w:pPr>
        <w:spacing w:after="0"/>
        <w:rPr>
          <w:rFonts w:ascii="Times New Roman" w:hAnsi="Times New Roman" w:cs="Times New Roman"/>
          <w:sz w:val="24"/>
          <w:szCs w:val="24"/>
        </w:rPr>
      </w:pPr>
      <w:r w:rsidRPr="004A39C0">
        <w:rPr>
          <w:rFonts w:ascii="Times New Roman" w:hAnsi="Times New Roman" w:cs="Times New Roman"/>
          <w:b/>
          <w:sz w:val="24"/>
          <w:szCs w:val="24"/>
        </w:rPr>
        <w:t>Tuition Certification for Governor's Schools and Foreign Language Academies</w:t>
      </w:r>
      <w:r w:rsidRPr="00553712">
        <w:rPr>
          <w:rFonts w:ascii="Times New Roman" w:hAnsi="Times New Roman" w:cs="Times New Roman"/>
          <w:sz w:val="24"/>
          <w:szCs w:val="24"/>
        </w:rPr>
        <w:t xml:space="preserve"> - The Appropriation Act requires the following certifications:</w:t>
      </w:r>
    </w:p>
    <w:p w:rsidR="00553712" w:rsidRP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That no tuition will be assessed to students for participation in Academic-Year Governor's Schools; </w:t>
      </w:r>
    </w:p>
    <w:p w:rsidR="00553712" w:rsidRP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That no tuition will be assessed to students for participation in Summer Residential Governor's Schools, Summer Regional Governor's Schools and Foreign Language Academies if students are enrolled in a public school; </w:t>
      </w:r>
    </w:p>
    <w:p w:rsidR="00553712" w:rsidRPr="00553712" w:rsidRDefault="00553712" w:rsidP="00553712">
      <w:pPr>
        <w:pStyle w:val="ListParagraph"/>
        <w:numPr>
          <w:ilvl w:val="0"/>
          <w:numId w:val="25"/>
        </w:numPr>
        <w:spacing w:after="0"/>
        <w:rPr>
          <w:rFonts w:ascii="Times New Roman" w:hAnsi="Times New Roman" w:cs="Times New Roman"/>
          <w:sz w:val="24"/>
          <w:szCs w:val="24"/>
        </w:rPr>
      </w:pPr>
      <w:r w:rsidRPr="00553712">
        <w:rPr>
          <w:rFonts w:ascii="Times New Roman" w:hAnsi="Times New Roman" w:cs="Times New Roman"/>
          <w:sz w:val="24"/>
          <w:szCs w:val="24"/>
        </w:rPr>
        <w:t>If State general fund appropriations are used for the purchase of instructional equipment for such schools, at least an equal amount of local funds will be committed by participating school divisions to such purchases. (Note: State general fund appropriations cannot be used for capital outlay, structural improvements, renovations, or fixed equipment costs associated with initiation of existing or proposed Governor's Schools.)</w:t>
      </w:r>
    </w:p>
    <w:p w:rsid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If our school division participates in any of the above programs, it will comply with this language for the upcoming school year.</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553712" w:rsidRPr="00553712" w:rsidRDefault="00553712" w:rsidP="00553712">
      <w:pPr>
        <w:pStyle w:val="Heading4"/>
        <w:numPr>
          <w:ilvl w:val="0"/>
          <w:numId w:val="22"/>
        </w:numPr>
      </w:pPr>
      <w:r w:rsidRPr="00553712">
        <w:t>ALGEBRA READINESS INITIATIVE</w:t>
      </w: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t>Algebra Readiness Payments</w:t>
      </w:r>
      <w:r w:rsidRPr="00553712">
        <w:rPr>
          <w:rFonts w:ascii="Times New Roman" w:hAnsi="Times New Roman" w:cs="Times New Roman"/>
          <w:sz w:val="24"/>
          <w:szCs w:val="24"/>
        </w:rPr>
        <w:t xml:space="preserve"> - The Appropriation Act authorizes Standards of Learning (SOL) Algebra Readiness Payments to local school divisions to provide mathematics intervention services to students in grades 6,</w:t>
      </w:r>
      <w:r>
        <w:rPr>
          <w:rFonts w:ascii="Times New Roman" w:hAnsi="Times New Roman" w:cs="Times New Roman"/>
          <w:sz w:val="24"/>
          <w:szCs w:val="24"/>
        </w:rPr>
        <w:t xml:space="preserve"> </w:t>
      </w:r>
      <w:r w:rsidRPr="00553712">
        <w:rPr>
          <w:rFonts w:ascii="Times New Roman" w:hAnsi="Times New Roman" w:cs="Times New Roman"/>
          <w:sz w:val="24"/>
          <w:szCs w:val="24"/>
        </w:rPr>
        <w:t xml:space="preserve">7, 8, and 9 who are at risk of failing the Algebra I end-of-course test.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t>School Division Identification of Individual Student Learning Needs</w:t>
      </w:r>
      <w:r w:rsidRPr="00553712">
        <w:rPr>
          <w:rFonts w:ascii="Times New Roman" w:hAnsi="Times New Roman" w:cs="Times New Roman"/>
          <w:sz w:val="24"/>
          <w:szCs w:val="24"/>
        </w:rPr>
        <w:t xml:space="preserve"> - School divisions will use the following criteria when providing Algebra Readiness Initiative (ARI) intervention services to individual students: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Determine the student's knowledge and skills of the Mathematics SOL for grades 3 through 8 and Algebra I.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 xml:space="preserve">Support the following five mathematical process goals for students found in the SOL: 1) Becoming Mathematical Problem Solvers; 2) Communicating Mathematically; 3) Reasoning Mathematically; 4) Making Mathematical Connections; and 5) Making Mathematical Representations. </w:t>
      </w:r>
    </w:p>
    <w:p w:rsidR="00553712" w:rsidRPr="00917EEA" w:rsidRDefault="00553712" w:rsidP="00553712">
      <w:pPr>
        <w:pStyle w:val="ListParagraph"/>
        <w:numPr>
          <w:ilvl w:val="1"/>
          <w:numId w:val="25"/>
        </w:numPr>
        <w:spacing w:after="0"/>
        <w:rPr>
          <w:rFonts w:ascii="Times New Roman" w:hAnsi="Times New Roman" w:cs="Times New Roman"/>
          <w:sz w:val="24"/>
          <w:szCs w:val="24"/>
        </w:rPr>
      </w:pPr>
      <w:r w:rsidRPr="00553712">
        <w:rPr>
          <w:rFonts w:ascii="Times New Roman" w:hAnsi="Times New Roman" w:cs="Times New Roman"/>
          <w:sz w:val="24"/>
          <w:szCs w:val="24"/>
        </w:rPr>
        <w:t>Identify mathematics content strengths and challenges, and indicate the level of performance where intervention may be necessary to be successful in each of the following categories: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Grades 3 through 8:</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1) Number and Number Sense;</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lastRenderedPageBreak/>
        <w:t>2) Computation and Estimation;</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3) Measurement and Geometry;</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4) Probability and Statistics; and</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5) Patterns, Functions, and Algebra.</w:t>
      </w:r>
    </w:p>
    <w:p w:rsidR="00553712" w:rsidRPr="00553712" w:rsidRDefault="00553712" w:rsidP="00553712">
      <w:pPr>
        <w:spacing w:after="0"/>
        <w:ind w:left="2160"/>
        <w:rPr>
          <w:rFonts w:ascii="Times New Roman" w:hAnsi="Times New Roman" w:cs="Times New Roman"/>
          <w:sz w:val="24"/>
          <w:szCs w:val="24"/>
        </w:rPr>
      </w:pP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Algebra I</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1) Expressions and Operations;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2) Equations and Inequalities;</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3) Functions; and</w:t>
      </w:r>
    </w:p>
    <w:p w:rsidR="00553712" w:rsidRPr="00553712" w:rsidRDefault="00553712" w:rsidP="00553712">
      <w:pPr>
        <w:spacing w:after="0"/>
        <w:ind w:left="2160"/>
        <w:rPr>
          <w:rFonts w:ascii="Times New Roman" w:hAnsi="Times New Roman" w:cs="Times New Roman"/>
          <w:sz w:val="24"/>
          <w:szCs w:val="24"/>
        </w:rPr>
      </w:pPr>
      <w:r w:rsidRPr="00553712">
        <w:rPr>
          <w:rFonts w:ascii="Times New Roman" w:hAnsi="Times New Roman" w:cs="Times New Roman"/>
          <w:sz w:val="24"/>
          <w:szCs w:val="24"/>
        </w:rPr>
        <w:t xml:space="preserve">4) Statistics. </w:t>
      </w:r>
    </w:p>
    <w:p w:rsidR="00553712" w:rsidRPr="00553712" w:rsidRDefault="00553712" w:rsidP="00553712">
      <w:pPr>
        <w:spacing w:after="0"/>
        <w:rPr>
          <w:rFonts w:ascii="Times New Roman" w:hAnsi="Times New Roman" w:cs="Times New Roman"/>
          <w:sz w:val="24"/>
          <w:szCs w:val="24"/>
        </w:rPr>
      </w:pPr>
    </w:p>
    <w:p w:rsid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 xml:space="preserve">All school divisions </w:t>
      </w:r>
      <w:r w:rsidR="00205B5A">
        <w:rPr>
          <w:rFonts w:ascii="Times New Roman" w:hAnsi="Times New Roman" w:cs="Times New Roman"/>
          <w:sz w:val="24"/>
          <w:szCs w:val="24"/>
        </w:rPr>
        <w:t>must</w:t>
      </w:r>
      <w:r w:rsidRPr="00553712">
        <w:rPr>
          <w:rFonts w:ascii="Times New Roman" w:hAnsi="Times New Roman" w:cs="Times New Roman"/>
          <w:sz w:val="24"/>
          <w:szCs w:val="24"/>
        </w:rPr>
        <w:t xml:space="preserve"> submit an annual report to VDOE by August 1</w:t>
      </w:r>
      <w:r w:rsidR="00205B5A">
        <w:rPr>
          <w:rFonts w:ascii="Times New Roman" w:hAnsi="Times New Roman" w:cs="Times New Roman"/>
          <w:sz w:val="24"/>
          <w:szCs w:val="24"/>
        </w:rPr>
        <w:t xml:space="preserve"> </w:t>
      </w:r>
      <w:r w:rsidRPr="00553712">
        <w:rPr>
          <w:rFonts w:ascii="Times New Roman" w:hAnsi="Times New Roman" w:cs="Times New Roman"/>
          <w:sz w:val="24"/>
          <w:szCs w:val="24"/>
        </w:rPr>
        <w:t>outlining the remediation efforts used, the number of students who received ARI services, and the number of students demonstrating improvement.</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b/>
          <w:sz w:val="24"/>
          <w:szCs w:val="24"/>
        </w:rPr>
        <w:t>ARI Payments</w:t>
      </w:r>
      <w:r w:rsidRPr="00553712">
        <w:rPr>
          <w:rFonts w:ascii="Times New Roman" w:hAnsi="Times New Roman" w:cs="Times New Roman"/>
          <w:sz w:val="24"/>
          <w:szCs w:val="24"/>
        </w:rPr>
        <w:t xml:space="preserve"> - To receive SOL Algebra Readiness Initiative Payments, the school division certifies that it will: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Offer an intervention program to such students; </w:t>
      </w: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Utilize diagnostic methods to assess students at the beginning and at the end of that school year;</w:t>
      </w:r>
    </w:p>
    <w:p w:rsidR="00553712" w:rsidRP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Submit a report to the Virginia Department of Education by August 1 outlining the methods used for diagnosing individual student mathematics content strengths and challenges, remediation efforts used, the number of students who received ARI services, and the number of students demonstrating improvement; and </w:t>
      </w:r>
    </w:p>
    <w:p w:rsidR="00553712" w:rsidRDefault="00553712" w:rsidP="00553712">
      <w:pPr>
        <w:pStyle w:val="ListParagraph"/>
        <w:numPr>
          <w:ilvl w:val="0"/>
          <w:numId w:val="9"/>
        </w:numPr>
        <w:spacing w:after="0"/>
        <w:rPr>
          <w:rFonts w:ascii="Times New Roman" w:hAnsi="Times New Roman" w:cs="Times New Roman"/>
          <w:sz w:val="24"/>
          <w:szCs w:val="24"/>
        </w:rPr>
      </w:pPr>
      <w:r w:rsidRPr="00553712">
        <w:rPr>
          <w:rFonts w:ascii="Times New Roman" w:hAnsi="Times New Roman" w:cs="Times New Roman"/>
          <w:sz w:val="24"/>
          <w:szCs w:val="24"/>
        </w:rPr>
        <w:t xml:space="preserve">Match these funds based on the composite index of local ability-to-pay. </w:t>
      </w:r>
    </w:p>
    <w:p w:rsidR="00553712" w:rsidRPr="00553712" w:rsidRDefault="00553712" w:rsidP="00553712">
      <w:pPr>
        <w:spacing w:after="0"/>
        <w:rPr>
          <w:rFonts w:ascii="Times New Roman" w:hAnsi="Times New Roman" w:cs="Times New Roman"/>
          <w:sz w:val="24"/>
          <w:szCs w:val="24"/>
        </w:rPr>
      </w:pPr>
    </w:p>
    <w:p w:rsidR="00553712" w:rsidRPr="00553712" w:rsidRDefault="00553712" w:rsidP="00553712">
      <w:pPr>
        <w:pStyle w:val="ListParagraph"/>
        <w:numPr>
          <w:ilvl w:val="0"/>
          <w:numId w:val="24"/>
        </w:numPr>
        <w:spacing w:after="0"/>
        <w:rPr>
          <w:rFonts w:ascii="Times New Roman" w:hAnsi="Times New Roman" w:cs="Times New Roman"/>
          <w:sz w:val="24"/>
          <w:szCs w:val="24"/>
        </w:rPr>
      </w:pPr>
      <w:r w:rsidRPr="00553712">
        <w:rPr>
          <w:rFonts w:ascii="Times New Roman" w:hAnsi="Times New Roman" w:cs="Times New Roman"/>
          <w:sz w:val="24"/>
          <w:szCs w:val="24"/>
        </w:rPr>
        <w:t>Yes - The superintendent certifies that the school division meets the Appropriation Act criteria.</w:t>
      </w:r>
    </w:p>
    <w:p w:rsidR="00553712" w:rsidRDefault="00553712" w:rsidP="00553712">
      <w:pPr>
        <w:spacing w:after="0"/>
        <w:rPr>
          <w:rFonts w:ascii="Times New Roman" w:hAnsi="Times New Roman" w:cs="Times New Roman"/>
          <w:sz w:val="24"/>
          <w:szCs w:val="24"/>
        </w:rPr>
      </w:pPr>
    </w:p>
    <w:p w:rsidR="00553712" w:rsidRPr="00553712" w:rsidRDefault="00553712" w:rsidP="00553712">
      <w:pPr>
        <w:spacing w:after="0"/>
        <w:rPr>
          <w:rFonts w:ascii="Times New Roman" w:hAnsi="Times New Roman" w:cs="Times New Roman"/>
          <w:sz w:val="24"/>
          <w:szCs w:val="24"/>
        </w:rPr>
      </w:pPr>
      <w:r w:rsidRPr="00553712">
        <w:rPr>
          <w:rFonts w:ascii="Times New Roman" w:hAnsi="Times New Roman" w:cs="Times New Roman"/>
          <w:sz w:val="24"/>
          <w:szCs w:val="24"/>
        </w:rPr>
        <w:t>Please provide the name of the contact person for the Algebra Readiness Initiative (ARI):</w:t>
      </w:r>
    </w:p>
    <w:p w:rsidR="00553712" w:rsidRP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Name</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P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Title</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Default="00553712" w:rsidP="00553712">
      <w:pPr>
        <w:spacing w:after="0"/>
        <w:ind w:left="1440"/>
        <w:rPr>
          <w:rFonts w:ascii="Times New Roman" w:hAnsi="Times New Roman" w:cs="Times New Roman"/>
          <w:sz w:val="24"/>
          <w:szCs w:val="24"/>
        </w:rPr>
      </w:pPr>
      <w:r w:rsidRPr="00553712">
        <w:rPr>
          <w:rFonts w:ascii="Times New Roman" w:hAnsi="Times New Roman" w:cs="Times New Roman"/>
          <w:sz w:val="24"/>
          <w:szCs w:val="24"/>
        </w:rPr>
        <w:t>Email</w:t>
      </w:r>
      <w:r w:rsidRPr="00553712">
        <w:rPr>
          <w:rFonts w:ascii="Times New Roman" w:hAnsi="Times New Roman" w:cs="Times New Roman"/>
          <w:sz w:val="24"/>
          <w:szCs w:val="24"/>
        </w:rPr>
        <w:tab/>
      </w:r>
      <w:r>
        <w:rPr>
          <w:rFonts w:ascii="Times New Roman" w:hAnsi="Times New Roman" w:cs="Times New Roman"/>
          <w:sz w:val="24"/>
          <w:szCs w:val="24"/>
        </w:rPr>
        <w:t>___________________</w:t>
      </w:r>
    </w:p>
    <w:p w:rsidR="00553712" w:rsidRDefault="00553712" w:rsidP="00553712">
      <w:pPr>
        <w:pBdr>
          <w:bottom w:val="single" w:sz="12" w:space="1" w:color="auto"/>
        </w:pBdr>
        <w:spacing w:after="0"/>
        <w:rPr>
          <w:rFonts w:ascii="Times New Roman" w:hAnsi="Times New Roman" w:cs="Times New Roman"/>
          <w:sz w:val="24"/>
          <w:szCs w:val="24"/>
        </w:rPr>
      </w:pPr>
    </w:p>
    <w:p w:rsidR="001C3B80" w:rsidRDefault="001C3B80" w:rsidP="00553712">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t>VIRGINIA PRESCHOOL INITIATIVE</w:t>
      </w:r>
    </w:p>
    <w:p w:rsidR="00787781" w:rsidRPr="00787781" w:rsidRDefault="00787781" w:rsidP="00787781">
      <w:pPr>
        <w:spacing w:after="0"/>
        <w:rPr>
          <w:rFonts w:ascii="Times New Roman" w:hAnsi="Times New Roman" w:cs="Times New Roman"/>
          <w:sz w:val="24"/>
          <w:szCs w:val="24"/>
        </w:rPr>
      </w:pPr>
      <w:r w:rsidRPr="00205B5A">
        <w:rPr>
          <w:rFonts w:ascii="Times New Roman" w:hAnsi="Times New Roman" w:cs="Times New Roman"/>
          <w:b/>
          <w:sz w:val="24"/>
          <w:szCs w:val="24"/>
        </w:rPr>
        <w:t>Virginia Preschool Initiative (VPI) Programs</w:t>
      </w:r>
      <w:r w:rsidRPr="00787781">
        <w:rPr>
          <w:rFonts w:ascii="Times New Roman" w:hAnsi="Times New Roman" w:cs="Times New Roman"/>
          <w:sz w:val="24"/>
          <w:szCs w:val="24"/>
        </w:rPr>
        <w:t xml:space="preserve"> - The school division certifies that it offers VPI and follows established standards, including Virginia's </w:t>
      </w:r>
      <w:r w:rsidRPr="00531DBC">
        <w:rPr>
          <w:rFonts w:ascii="Times New Roman" w:hAnsi="Times New Roman" w:cs="Times New Roman"/>
          <w:i/>
          <w:sz w:val="24"/>
          <w:szCs w:val="24"/>
        </w:rPr>
        <w:t xml:space="preserve">Foundation Blocks for Early Learning </w:t>
      </w:r>
      <w:r w:rsidRPr="00531DBC">
        <w:rPr>
          <w:rFonts w:ascii="Times New Roman" w:hAnsi="Times New Roman" w:cs="Times New Roman"/>
          <w:sz w:val="24"/>
          <w:szCs w:val="24"/>
        </w:rPr>
        <w:lastRenderedPageBreak/>
        <w:t>and VPI Guidelines,</w:t>
      </w:r>
      <w:r w:rsidRPr="00787781">
        <w:rPr>
          <w:rFonts w:ascii="Times New Roman" w:hAnsi="Times New Roman" w:cs="Times New Roman"/>
          <w:sz w:val="24"/>
          <w:szCs w:val="24"/>
        </w:rPr>
        <w:t xml:space="preserve"> in order to receive the Appropriation Act funding for quality preschool education.</w:t>
      </w:r>
    </w:p>
    <w:p w:rsidR="00787781" w:rsidRPr="00787781" w:rsidRDefault="00787781" w:rsidP="00787781">
      <w:pPr>
        <w:pStyle w:val="ListParagraph"/>
        <w:numPr>
          <w:ilvl w:val="0"/>
          <w:numId w:val="24"/>
        </w:numPr>
        <w:spacing w:after="0"/>
        <w:rPr>
          <w:rFonts w:ascii="Times New Roman" w:hAnsi="Times New Roman" w:cs="Times New Roman"/>
          <w:sz w:val="24"/>
          <w:szCs w:val="24"/>
        </w:rPr>
      </w:pPr>
      <w:r w:rsidRPr="00787781">
        <w:rPr>
          <w:rFonts w:ascii="Times New Roman" w:hAnsi="Times New Roman" w:cs="Times New Roman"/>
          <w:sz w:val="24"/>
          <w:szCs w:val="24"/>
        </w:rPr>
        <w:t>Yes - in the box below, please list the names of schools in the division offering preschool programs according to the above standards.</w:t>
      </w:r>
    </w:p>
    <w:p w:rsidR="00787781" w:rsidRPr="00787781" w:rsidRDefault="00787781" w:rsidP="00787781">
      <w:pPr>
        <w:pStyle w:val="ListParagraph"/>
        <w:numPr>
          <w:ilvl w:val="0"/>
          <w:numId w:val="24"/>
        </w:numPr>
        <w:spacing w:after="0"/>
        <w:rPr>
          <w:rFonts w:ascii="Times New Roman" w:hAnsi="Times New Roman" w:cs="Times New Roman"/>
          <w:sz w:val="24"/>
          <w:szCs w:val="24"/>
        </w:rPr>
      </w:pPr>
      <w:r w:rsidRPr="00787781">
        <w:rPr>
          <w:rFonts w:ascii="Times New Roman" w:hAnsi="Times New Roman" w:cs="Times New Roman"/>
          <w:sz w:val="24"/>
          <w:szCs w:val="24"/>
        </w:rPr>
        <w:t>No - please enter "not applicable" in the box below.</w:t>
      </w:r>
    </w:p>
    <w:p w:rsidR="00787781" w:rsidRDefault="00787781" w:rsidP="00787781">
      <w:pPr>
        <w:spacing w:after="0"/>
        <w:rPr>
          <w:rFonts w:ascii="Times New Roman" w:hAnsi="Times New Roman" w:cs="Times New Roman"/>
          <w:sz w:val="24"/>
          <w:szCs w:val="24"/>
        </w:rPr>
      </w:pPr>
    </w:p>
    <w:p w:rsidR="00553712"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List schools </w:t>
      </w:r>
      <w:r>
        <w:rPr>
          <w:rFonts w:ascii="Times New Roman" w:hAnsi="Times New Roman" w:cs="Times New Roman"/>
          <w:sz w:val="24"/>
          <w:szCs w:val="24"/>
        </w:rPr>
        <w:t>here: ____________________</w:t>
      </w:r>
    </w:p>
    <w:p w:rsidR="00787781" w:rsidRDefault="00787781" w:rsidP="00787781">
      <w:pPr>
        <w:pBdr>
          <w:bottom w:val="single" w:sz="12" w:space="1" w:color="auto"/>
        </w:pBdr>
        <w:spacing w:after="0"/>
        <w:rPr>
          <w:rFonts w:ascii="Times New Roman" w:hAnsi="Times New Roman" w:cs="Times New Roman"/>
          <w:sz w:val="24"/>
          <w:szCs w:val="24"/>
        </w:rPr>
      </w:pPr>
    </w:p>
    <w:p w:rsidR="001C3B80" w:rsidRDefault="001C3B80" w:rsidP="00787781">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t>MATH</w:t>
      </w:r>
      <w:r w:rsidR="00917EEA">
        <w:t>EMATICS</w:t>
      </w:r>
      <w:r w:rsidRPr="00787781">
        <w:t xml:space="preserve"> AND READING SPECIALISTS</w:t>
      </w:r>
    </w:p>
    <w:p w:rsidR="00205B5A" w:rsidRPr="00205B5A" w:rsidRDefault="00205B5A" w:rsidP="00205B5A">
      <w:pPr>
        <w:spacing w:after="0"/>
        <w:rPr>
          <w:rFonts w:ascii="Times New Roman" w:hAnsi="Times New Roman" w:cs="Times New Roman"/>
          <w:sz w:val="24"/>
          <w:szCs w:val="24"/>
        </w:rPr>
      </w:pPr>
      <w:r>
        <w:rPr>
          <w:rFonts w:ascii="Times New Roman" w:hAnsi="Times New Roman" w:cs="Times New Roman"/>
          <w:b/>
          <w:sz w:val="24"/>
          <w:szCs w:val="24"/>
        </w:rPr>
        <w:t>Math/Reading I</w:t>
      </w:r>
      <w:r w:rsidR="00787781" w:rsidRPr="00787781">
        <w:rPr>
          <w:rFonts w:ascii="Times New Roman" w:hAnsi="Times New Roman" w:cs="Times New Roman"/>
          <w:b/>
          <w:sz w:val="24"/>
          <w:szCs w:val="24"/>
        </w:rPr>
        <w:t xml:space="preserve">nstructional </w:t>
      </w:r>
      <w:r>
        <w:rPr>
          <w:rFonts w:ascii="Times New Roman" w:hAnsi="Times New Roman" w:cs="Times New Roman"/>
          <w:b/>
          <w:sz w:val="24"/>
          <w:szCs w:val="24"/>
        </w:rPr>
        <w:t>S</w:t>
      </w:r>
      <w:r w:rsidR="00787781" w:rsidRPr="00787781">
        <w:rPr>
          <w:rFonts w:ascii="Times New Roman" w:hAnsi="Times New Roman" w:cs="Times New Roman"/>
          <w:b/>
          <w:sz w:val="24"/>
          <w:szCs w:val="24"/>
        </w:rPr>
        <w:t>pecialists</w:t>
      </w:r>
      <w:r>
        <w:rPr>
          <w:rFonts w:ascii="Times New Roman" w:hAnsi="Times New Roman" w:cs="Times New Roman"/>
          <w:b/>
          <w:sz w:val="24"/>
          <w:szCs w:val="24"/>
        </w:rPr>
        <w:t xml:space="preserve"> Initiative</w:t>
      </w:r>
      <w:r w:rsidR="00787781" w:rsidRPr="00787781">
        <w:rPr>
          <w:rFonts w:ascii="Times New Roman" w:hAnsi="Times New Roman" w:cs="Times New Roman"/>
          <w:sz w:val="24"/>
          <w:szCs w:val="24"/>
        </w:rPr>
        <w:t xml:space="preserve"> - </w:t>
      </w:r>
      <w:r w:rsidRPr="00205B5A">
        <w:rPr>
          <w:rFonts w:ascii="Times New Roman" w:hAnsi="Times New Roman" w:cs="Times New Roman"/>
          <w:sz w:val="24"/>
          <w:szCs w:val="24"/>
        </w:rPr>
        <w:t xml:space="preserve">The Appropriation Act authorizes additional payments for reading or math instructional specialists at underperforming schools. This provides the state share of one reading or math specialist to local school divisions with schools which rank lowest statewide on the Spring Standards of Learning (SOL) math or reading assessment. Funding for one math or reading specialist during the 2018-2020 biennium shall be based on the results of the Spring 2017 SOL assessments. </w:t>
      </w:r>
    </w:p>
    <w:p w:rsidR="00205B5A" w:rsidRPr="00205B5A" w:rsidRDefault="00205B5A" w:rsidP="00205B5A">
      <w:pPr>
        <w:spacing w:after="0"/>
        <w:rPr>
          <w:rFonts w:ascii="Times New Roman" w:hAnsi="Times New Roman" w:cs="Times New Roman"/>
          <w:sz w:val="24"/>
          <w:szCs w:val="24"/>
        </w:rPr>
      </w:pPr>
    </w:p>
    <w:p w:rsidR="00787781" w:rsidRPr="00787781"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For the most recent school year, the school division certifies:</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787781">
        <w:rPr>
          <w:rFonts w:ascii="Times New Roman" w:hAnsi="Times New Roman" w:cs="Times New Roman"/>
          <w:sz w:val="24"/>
          <w:szCs w:val="24"/>
        </w:rPr>
        <w:t>The school division used these funds to hire reading or mathematics specialists.</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B. The school division used these funds to support tuition for currently employed school personnel to become endorsed as a reading or mathematics specialist.</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C. The school division used these funds for both of the purposes stated above in A and B.</w:t>
      </w:r>
    </w:p>
    <w:p w:rsidR="00787781" w:rsidRPr="00787781" w:rsidRDefault="00787781" w:rsidP="00787781">
      <w:pPr>
        <w:pStyle w:val="ListParagraph"/>
        <w:numPr>
          <w:ilvl w:val="0"/>
          <w:numId w:val="27"/>
        </w:numPr>
        <w:spacing w:after="0"/>
        <w:rPr>
          <w:rFonts w:ascii="Times New Roman" w:hAnsi="Times New Roman" w:cs="Times New Roman"/>
          <w:sz w:val="24"/>
          <w:szCs w:val="24"/>
        </w:rPr>
      </w:pPr>
      <w:r w:rsidRPr="00787781">
        <w:rPr>
          <w:rFonts w:ascii="Times New Roman" w:hAnsi="Times New Roman" w:cs="Times New Roman"/>
          <w:sz w:val="24"/>
          <w:szCs w:val="24"/>
        </w:rPr>
        <w:t>D. The school division did not participate in this initiative.</w:t>
      </w:r>
    </w:p>
    <w:p w:rsidR="00787781" w:rsidRDefault="00787781" w:rsidP="00787781">
      <w:pPr>
        <w:spacing w:after="0"/>
        <w:rPr>
          <w:rFonts w:ascii="Times New Roman" w:hAnsi="Times New Roman" w:cs="Times New Roman"/>
          <w:sz w:val="24"/>
          <w:szCs w:val="24"/>
        </w:rPr>
      </w:pPr>
    </w:p>
    <w:p w:rsidR="00205B5A" w:rsidRPr="00205B5A" w:rsidRDefault="00205B5A" w:rsidP="00205B5A">
      <w:pPr>
        <w:spacing w:after="0"/>
        <w:rPr>
          <w:rFonts w:ascii="Times New Roman" w:hAnsi="Times New Roman" w:cs="Times New Roman"/>
          <w:sz w:val="24"/>
          <w:szCs w:val="24"/>
        </w:rPr>
      </w:pPr>
      <w:r>
        <w:rPr>
          <w:rFonts w:ascii="Times New Roman" w:hAnsi="Times New Roman" w:cs="Times New Roman"/>
          <w:b/>
          <w:sz w:val="24"/>
          <w:szCs w:val="24"/>
        </w:rPr>
        <w:t xml:space="preserve">Early </w:t>
      </w:r>
      <w:r w:rsidR="00787781" w:rsidRPr="00787781">
        <w:rPr>
          <w:rFonts w:ascii="Times New Roman" w:hAnsi="Times New Roman" w:cs="Times New Roman"/>
          <w:b/>
          <w:sz w:val="24"/>
          <w:szCs w:val="24"/>
        </w:rPr>
        <w:t>Reading Specialists Initiative</w:t>
      </w:r>
      <w:r w:rsidR="00787781" w:rsidRPr="00787781">
        <w:rPr>
          <w:rFonts w:ascii="Times New Roman" w:hAnsi="Times New Roman" w:cs="Times New Roman"/>
          <w:sz w:val="24"/>
          <w:szCs w:val="24"/>
        </w:rPr>
        <w:t xml:space="preserve"> - </w:t>
      </w:r>
      <w:r w:rsidRPr="00205B5A">
        <w:rPr>
          <w:rFonts w:ascii="Times New Roman" w:hAnsi="Times New Roman" w:cs="Times New Roman"/>
          <w:sz w:val="24"/>
          <w:szCs w:val="24"/>
        </w:rPr>
        <w:t xml:space="preserve">The Appropriation Act authorizes additional payments through the Early Reading Specialists Initiative to provide a reading specialist for schools with a third grade that ranks lowest statewide on the reading SOL assessments. </w:t>
      </w:r>
    </w:p>
    <w:p w:rsidR="00205B5A" w:rsidRPr="00205B5A" w:rsidRDefault="00205B5A" w:rsidP="00205B5A">
      <w:pPr>
        <w:spacing w:after="0"/>
        <w:rPr>
          <w:rFonts w:ascii="Times New Roman" w:hAnsi="Times New Roman" w:cs="Times New Roman"/>
          <w:sz w:val="24"/>
          <w:szCs w:val="24"/>
        </w:rPr>
      </w:pPr>
    </w:p>
    <w:p w:rsidR="00787781" w:rsidRPr="00787781" w:rsidRDefault="00205B5A" w:rsidP="00205B5A">
      <w:pPr>
        <w:spacing w:after="0"/>
        <w:rPr>
          <w:rFonts w:ascii="Times New Roman" w:hAnsi="Times New Roman" w:cs="Times New Roman"/>
          <w:sz w:val="24"/>
          <w:szCs w:val="24"/>
        </w:rPr>
      </w:pPr>
      <w:r w:rsidRPr="00205B5A">
        <w:rPr>
          <w:rFonts w:ascii="Times New Roman" w:hAnsi="Times New Roman" w:cs="Times New Roman"/>
          <w:sz w:val="24"/>
          <w:szCs w:val="24"/>
        </w:rPr>
        <w:t>For the most recent school year, the school division certifies:</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787781">
        <w:rPr>
          <w:rFonts w:ascii="Times New Roman" w:hAnsi="Times New Roman" w:cs="Times New Roman"/>
          <w:sz w:val="24"/>
          <w:szCs w:val="24"/>
        </w:rPr>
        <w:t>The school division used these funds to hire reading specialists in qualifying schools to provide direct services to children reading below grade level.</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B. The school division used these funds to support tuition for currently employed school personnel to become endorsed as a reading specialist.</w:t>
      </w:r>
    </w:p>
    <w:p w:rsidR="00787781" w:rsidRPr="00787781"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C. The school division used these funds for both of the purposes stated above in A and B.</w:t>
      </w:r>
    </w:p>
    <w:p w:rsidR="00E07B06" w:rsidRPr="003203A4" w:rsidRDefault="00787781" w:rsidP="00787781">
      <w:pPr>
        <w:pStyle w:val="ListParagraph"/>
        <w:numPr>
          <w:ilvl w:val="0"/>
          <w:numId w:val="28"/>
        </w:numPr>
        <w:spacing w:after="0"/>
        <w:rPr>
          <w:rFonts w:ascii="Times New Roman" w:hAnsi="Times New Roman" w:cs="Times New Roman"/>
          <w:sz w:val="24"/>
          <w:szCs w:val="24"/>
        </w:rPr>
      </w:pPr>
      <w:r w:rsidRPr="00787781">
        <w:rPr>
          <w:rFonts w:ascii="Times New Roman" w:hAnsi="Times New Roman" w:cs="Times New Roman"/>
          <w:sz w:val="24"/>
          <w:szCs w:val="24"/>
        </w:rPr>
        <w:t>D. The school division did not participate in this initiative.</w:t>
      </w:r>
    </w:p>
    <w:p w:rsidR="00787781" w:rsidRDefault="00787781" w:rsidP="00787781">
      <w:pPr>
        <w:pBdr>
          <w:bottom w:val="single" w:sz="12" w:space="1" w:color="auto"/>
        </w:pBdr>
        <w:spacing w:after="0"/>
        <w:rPr>
          <w:rFonts w:ascii="Times New Roman" w:hAnsi="Times New Roman" w:cs="Times New Roman"/>
          <w:sz w:val="24"/>
          <w:szCs w:val="24"/>
        </w:rPr>
      </w:pPr>
    </w:p>
    <w:p w:rsidR="001C3B80" w:rsidRDefault="001C3B80" w:rsidP="00787781">
      <w:pPr>
        <w:spacing w:after="0"/>
        <w:rPr>
          <w:rFonts w:ascii="Times New Roman" w:hAnsi="Times New Roman" w:cs="Times New Roman"/>
          <w:sz w:val="24"/>
          <w:szCs w:val="24"/>
        </w:rPr>
      </w:pPr>
    </w:p>
    <w:p w:rsidR="00787781" w:rsidRPr="00787781" w:rsidRDefault="00787781" w:rsidP="00787781">
      <w:pPr>
        <w:pStyle w:val="Heading4"/>
        <w:numPr>
          <w:ilvl w:val="0"/>
          <w:numId w:val="22"/>
        </w:numPr>
      </w:pPr>
      <w:r w:rsidRPr="00787781">
        <w:lastRenderedPageBreak/>
        <w:t>INTERNET USE POLICIES</w:t>
      </w: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b/>
          <w:sz w:val="24"/>
          <w:szCs w:val="24"/>
        </w:rPr>
        <w:t>Acceptable Internet Use Policies</w:t>
      </w:r>
      <w:r w:rsidRPr="00787781">
        <w:rPr>
          <w:rFonts w:ascii="Times New Roman" w:hAnsi="Times New Roman" w:cs="Times New Roman"/>
          <w:sz w:val="24"/>
          <w:szCs w:val="24"/>
        </w:rPr>
        <w:t xml:space="preserve"> - Section 22.1-70.2 of the </w:t>
      </w:r>
      <w:r w:rsidRPr="00331AF5">
        <w:rPr>
          <w:rFonts w:ascii="Times New Roman" w:hAnsi="Times New Roman" w:cs="Times New Roman"/>
          <w:i/>
          <w:sz w:val="24"/>
          <w:szCs w:val="24"/>
        </w:rPr>
        <w:t>Code of Virginia</w:t>
      </w:r>
      <w:r w:rsidRPr="00787781">
        <w:rPr>
          <w:rFonts w:ascii="Times New Roman" w:hAnsi="Times New Roman" w:cs="Times New Roman"/>
          <w:sz w:val="24"/>
          <w:szCs w:val="24"/>
        </w:rPr>
        <w:t xml:space="preserve"> requires each local school division to certify annually division-wide compliance with the following provisions: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Every two years, each local school board must review, amend if necessary, and approve the school division's acceptable use policy for the Internet. At a minimum, the policy must contain provisions that: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are designed to prohibit use by division employees and students of the division's computer equipment and communications services for sending, receiving, viewing, or downloading illegal material via the Internet;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seek to prevent access by students to material that the school division deems to be harmful to juveniles as defined in Section 18.2-390;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select a technology for the division's computers having Internet access to filter or block Internet access through such computers to child pornography as set out in Section 18.2-374.1:1 and obscenity as defined in Section 18.2-372;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establish appropriate measures to be taken against persons who violate the policy; and </w:t>
      </w:r>
    </w:p>
    <w:p w:rsidR="00787781" w:rsidRPr="00787781" w:rsidRDefault="00787781" w:rsidP="00787781">
      <w:pPr>
        <w:pStyle w:val="ListParagraph"/>
        <w:numPr>
          <w:ilvl w:val="0"/>
          <w:numId w:val="32"/>
        </w:numPr>
        <w:spacing w:after="0"/>
        <w:rPr>
          <w:rFonts w:ascii="Times New Roman" w:hAnsi="Times New Roman" w:cs="Times New Roman"/>
          <w:sz w:val="24"/>
          <w:szCs w:val="24"/>
        </w:rPr>
      </w:pPr>
      <w:r w:rsidRPr="00787781">
        <w:rPr>
          <w:rFonts w:ascii="Times New Roman" w:hAnsi="Times New Roman" w:cs="Times New Roman"/>
          <w:sz w:val="24"/>
          <w:szCs w:val="24"/>
        </w:rPr>
        <w:t xml:space="preserve">include a component on Internet safety for students that is integrated in a division's instructional program. </w:t>
      </w:r>
    </w:p>
    <w:p w:rsidR="00787781" w:rsidRPr="00787781" w:rsidRDefault="00787781" w:rsidP="00787781">
      <w:pPr>
        <w:spacing w:after="0"/>
        <w:rPr>
          <w:rFonts w:ascii="Times New Roman" w:hAnsi="Times New Roman" w:cs="Times New Roman"/>
          <w:sz w:val="24"/>
          <w:szCs w:val="24"/>
        </w:rPr>
      </w:pP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 xml:space="preserve">Each school division's policy must be posted on its website in accordance with Section 22.1-253.13:7 of the </w:t>
      </w:r>
      <w:r w:rsidRPr="00331AF5">
        <w:rPr>
          <w:rFonts w:ascii="Times New Roman" w:hAnsi="Times New Roman" w:cs="Times New Roman"/>
          <w:i/>
          <w:sz w:val="24"/>
          <w:szCs w:val="24"/>
        </w:rPr>
        <w:t>Code of Virginia</w:t>
      </w:r>
      <w:r w:rsidRPr="00787781">
        <w:rPr>
          <w:rFonts w:ascii="Times New Roman" w:hAnsi="Times New Roman" w:cs="Times New Roman"/>
          <w:sz w:val="24"/>
          <w:szCs w:val="24"/>
        </w:rPr>
        <w:t xml:space="preserve"> (i.e. Standard 7 of the </w:t>
      </w:r>
      <w:r w:rsidRPr="00531DBC">
        <w:rPr>
          <w:rFonts w:ascii="Times New Roman" w:hAnsi="Times New Roman" w:cs="Times New Roman"/>
          <w:i/>
          <w:sz w:val="24"/>
          <w:szCs w:val="24"/>
        </w:rPr>
        <w:t>Standards of Quality</w:t>
      </w:r>
      <w:r w:rsidRPr="00787781">
        <w:rPr>
          <w:rFonts w:ascii="Times New Roman" w:hAnsi="Times New Roman" w:cs="Times New Roman"/>
          <w:sz w:val="24"/>
          <w:szCs w:val="24"/>
        </w:rPr>
        <w:t>).</w:t>
      </w:r>
    </w:p>
    <w:p w:rsidR="00787781" w:rsidRDefault="00787781" w:rsidP="00787781">
      <w:pPr>
        <w:spacing w:after="0"/>
        <w:rPr>
          <w:rFonts w:ascii="Times New Roman" w:hAnsi="Times New Roman" w:cs="Times New Roman"/>
          <w:sz w:val="24"/>
          <w:szCs w:val="24"/>
        </w:rPr>
      </w:pPr>
    </w:p>
    <w:p w:rsidR="00787781" w:rsidRPr="00787781" w:rsidRDefault="00787781" w:rsidP="00787781">
      <w:pPr>
        <w:spacing w:after="0"/>
        <w:rPr>
          <w:rFonts w:ascii="Times New Roman" w:hAnsi="Times New Roman" w:cs="Times New Roman"/>
          <w:sz w:val="24"/>
          <w:szCs w:val="24"/>
        </w:rPr>
      </w:pPr>
      <w:r w:rsidRPr="00787781">
        <w:rPr>
          <w:rFonts w:ascii="Times New Roman" w:hAnsi="Times New Roman" w:cs="Times New Roman"/>
          <w:sz w:val="24"/>
          <w:szCs w:val="24"/>
        </w:rPr>
        <w:t>The superintendent certifies that the school division complied with the required provisions of Section 22.1-70.2 for acceptable internet use policies:</w:t>
      </w:r>
      <w:r w:rsidRPr="00787781">
        <w:rPr>
          <w:rFonts w:ascii="Times New Roman" w:hAnsi="Times New Roman" w:cs="Times New Roman"/>
          <w:sz w:val="24"/>
          <w:szCs w:val="24"/>
        </w:rPr>
        <w:tab/>
      </w:r>
    </w:p>
    <w:p w:rsidR="00787781" w:rsidRPr="00787781" w:rsidRDefault="00787781" w:rsidP="00787781">
      <w:pPr>
        <w:pStyle w:val="ListParagraph"/>
        <w:numPr>
          <w:ilvl w:val="0"/>
          <w:numId w:val="33"/>
        </w:numPr>
        <w:spacing w:after="0"/>
        <w:rPr>
          <w:rFonts w:ascii="Times New Roman" w:hAnsi="Times New Roman" w:cs="Times New Roman"/>
          <w:sz w:val="24"/>
          <w:szCs w:val="24"/>
        </w:rPr>
      </w:pPr>
      <w:r w:rsidRPr="00787781">
        <w:rPr>
          <w:rFonts w:ascii="Times New Roman" w:hAnsi="Times New Roman" w:cs="Times New Roman"/>
          <w:sz w:val="24"/>
          <w:szCs w:val="24"/>
        </w:rPr>
        <w:t>Yes</w:t>
      </w:r>
      <w:r w:rsidR="00A2154A">
        <w:rPr>
          <w:rFonts w:ascii="Times New Roman" w:hAnsi="Times New Roman" w:cs="Times New Roman"/>
          <w:sz w:val="24"/>
          <w:szCs w:val="24"/>
        </w:rPr>
        <w:t xml:space="preserve"> – please enter “Not Applicable” in the box below.</w:t>
      </w:r>
    </w:p>
    <w:p w:rsidR="00787781" w:rsidRDefault="00787781" w:rsidP="00A2154A">
      <w:pPr>
        <w:pStyle w:val="ListParagraph"/>
        <w:numPr>
          <w:ilvl w:val="0"/>
          <w:numId w:val="33"/>
        </w:numPr>
        <w:spacing w:after="0"/>
        <w:rPr>
          <w:rFonts w:ascii="Times New Roman" w:hAnsi="Times New Roman" w:cs="Times New Roman"/>
          <w:sz w:val="24"/>
          <w:szCs w:val="24"/>
        </w:rPr>
      </w:pPr>
      <w:r w:rsidRPr="00787781">
        <w:rPr>
          <w:rFonts w:ascii="Times New Roman" w:hAnsi="Times New Roman" w:cs="Times New Roman"/>
          <w:sz w:val="24"/>
          <w:szCs w:val="24"/>
        </w:rPr>
        <w:t>No</w:t>
      </w:r>
      <w:r w:rsidR="00A2154A">
        <w:rPr>
          <w:rFonts w:ascii="Times New Roman" w:hAnsi="Times New Roman" w:cs="Times New Roman"/>
          <w:sz w:val="24"/>
          <w:szCs w:val="24"/>
        </w:rPr>
        <w:t xml:space="preserve"> – </w:t>
      </w:r>
      <w:r w:rsidR="00A2154A" w:rsidRPr="00A2154A">
        <w:rPr>
          <w:rFonts w:ascii="Times New Roman" w:hAnsi="Times New Roman" w:cs="Times New Roman"/>
          <w:sz w:val="24"/>
          <w:szCs w:val="24"/>
        </w:rPr>
        <w:t>please explain the corrective action being taken in the box below.</w:t>
      </w:r>
    </w:p>
    <w:p w:rsidR="001C3B80" w:rsidRDefault="001C3B80" w:rsidP="001C3B80">
      <w:pPr>
        <w:pBdr>
          <w:bottom w:val="single" w:sz="12" w:space="1" w:color="auto"/>
        </w:pBdr>
        <w:spacing w:after="0"/>
        <w:rPr>
          <w:rFonts w:ascii="Times New Roman" w:hAnsi="Times New Roman" w:cs="Times New Roman"/>
          <w:sz w:val="24"/>
          <w:szCs w:val="24"/>
        </w:rPr>
      </w:pPr>
    </w:p>
    <w:p w:rsidR="001C3B80" w:rsidRPr="001C3B80" w:rsidRDefault="001C3B80" w:rsidP="001C3B80">
      <w:pPr>
        <w:spacing w:after="0"/>
        <w:rPr>
          <w:rFonts w:ascii="Times New Roman" w:hAnsi="Times New Roman" w:cs="Times New Roman"/>
          <w:sz w:val="24"/>
          <w:szCs w:val="24"/>
        </w:rPr>
      </w:pPr>
    </w:p>
    <w:sectPr w:rsidR="001C3B80" w:rsidRPr="001C3B80" w:rsidSect="00386E1A">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4A" w:rsidRDefault="00A2154A" w:rsidP="00A9395E">
      <w:pPr>
        <w:spacing w:after="0" w:line="240" w:lineRule="auto"/>
      </w:pPr>
      <w:r>
        <w:separator/>
      </w:r>
    </w:p>
  </w:endnote>
  <w:endnote w:type="continuationSeparator" w:id="0">
    <w:p w:rsidR="00A2154A" w:rsidRDefault="00A2154A" w:rsidP="00A9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A" w:rsidRPr="0047464F" w:rsidRDefault="00A2154A" w:rsidP="0047464F">
    <w:pPr>
      <w:pStyle w:val="Footer"/>
      <w:jc w:val="center"/>
      <w:rPr>
        <w:rFonts w:ascii="Times New Roman" w:hAnsi="Times New Roman" w:cs="Times New Roman"/>
      </w:rPr>
    </w:pPr>
    <w:r w:rsidRPr="0047464F">
      <w:rPr>
        <w:rFonts w:ascii="Times New Roman" w:hAnsi="Times New Roman" w:cs="Times New Roman"/>
      </w:rPr>
      <w:fldChar w:fldCharType="begin"/>
    </w:r>
    <w:r w:rsidRPr="0047464F">
      <w:rPr>
        <w:rFonts w:ascii="Times New Roman" w:hAnsi="Times New Roman" w:cs="Times New Roman"/>
      </w:rPr>
      <w:instrText xml:space="preserve"> PAGE   \* MERGEFORMAT </w:instrText>
    </w:r>
    <w:r w:rsidRPr="0047464F">
      <w:rPr>
        <w:rFonts w:ascii="Times New Roman" w:hAnsi="Times New Roman" w:cs="Times New Roman"/>
      </w:rPr>
      <w:fldChar w:fldCharType="separate"/>
    </w:r>
    <w:r w:rsidR="00A814A8">
      <w:rPr>
        <w:rFonts w:ascii="Times New Roman" w:hAnsi="Times New Roman" w:cs="Times New Roman"/>
        <w:noProof/>
      </w:rPr>
      <w:t>2</w:t>
    </w:r>
    <w:r w:rsidRPr="0047464F">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4A" w:rsidRDefault="00A2154A" w:rsidP="00A9395E">
      <w:pPr>
        <w:spacing w:after="0" w:line="240" w:lineRule="auto"/>
      </w:pPr>
      <w:r>
        <w:separator/>
      </w:r>
    </w:p>
  </w:footnote>
  <w:footnote w:type="continuationSeparator" w:id="0">
    <w:p w:rsidR="00A2154A" w:rsidRDefault="00A2154A" w:rsidP="00A9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A" w:rsidRPr="00976B5F" w:rsidRDefault="00A2154A">
    <w:pPr>
      <w:pStyle w:val="Header"/>
      <w:rPr>
        <w:rFonts w:ascii="Times New Roman" w:hAnsi="Times New Roman" w:cs="Times New Roman"/>
        <w:sz w:val="24"/>
        <w:szCs w:val="24"/>
      </w:rPr>
    </w:pPr>
    <w:r>
      <w:tab/>
    </w:r>
    <w:r>
      <w:tab/>
    </w:r>
    <w:r w:rsidRPr="00976B5F">
      <w:rPr>
        <w:rFonts w:ascii="Times New Roman" w:hAnsi="Times New Roman" w:cs="Times New Roman"/>
        <w:sz w:val="24"/>
        <w:szCs w:val="24"/>
      </w:rPr>
      <w:t xml:space="preserve">Attachment </w:t>
    </w:r>
    <w:r>
      <w:rPr>
        <w:rFonts w:ascii="Times New Roman" w:hAnsi="Times New Roman" w:cs="Times New Roman"/>
        <w:sz w:val="24"/>
        <w:szCs w:val="24"/>
      </w:rPr>
      <w:t>A</w:t>
    </w:r>
    <w:r w:rsidRPr="00976B5F">
      <w:rPr>
        <w:rFonts w:ascii="Times New Roman" w:hAnsi="Times New Roman" w:cs="Times New Roman"/>
        <w:sz w:val="24"/>
        <w:szCs w:val="24"/>
      </w:rPr>
      <w:t xml:space="preserve">, Memo No. </w:t>
    </w:r>
    <w:r w:rsidR="009E2705">
      <w:rPr>
        <w:rFonts w:ascii="Times New Roman" w:hAnsi="Times New Roman" w:cs="Times New Roman"/>
        <w:sz w:val="24"/>
        <w:szCs w:val="24"/>
      </w:rPr>
      <w:t>152</w:t>
    </w:r>
    <w:r w:rsidRPr="0097687F">
      <w:rPr>
        <w:rFonts w:ascii="Times New Roman" w:hAnsi="Times New Roman" w:cs="Times New Roman"/>
        <w:sz w:val="24"/>
        <w:szCs w:val="24"/>
      </w:rPr>
      <w:t>-1</w:t>
    </w:r>
    <w:r>
      <w:rPr>
        <w:rFonts w:ascii="Times New Roman" w:hAnsi="Times New Roman" w:cs="Times New Roman"/>
        <w:sz w:val="24"/>
        <w:szCs w:val="24"/>
      </w:rPr>
      <w:t>9</w:t>
    </w:r>
  </w:p>
  <w:p w:rsidR="00A2154A" w:rsidRPr="00976B5F" w:rsidRDefault="00A2154A">
    <w:pPr>
      <w:pStyle w:val="Header"/>
      <w:rPr>
        <w:rFonts w:ascii="Times New Roman" w:hAnsi="Times New Roman" w:cs="Times New Roman"/>
        <w:sz w:val="24"/>
        <w:szCs w:val="24"/>
      </w:rPr>
    </w:pPr>
    <w:r w:rsidRPr="00976B5F">
      <w:rPr>
        <w:rFonts w:ascii="Times New Roman" w:hAnsi="Times New Roman" w:cs="Times New Roman"/>
        <w:sz w:val="24"/>
        <w:szCs w:val="24"/>
      </w:rPr>
      <w:tab/>
    </w:r>
    <w:r w:rsidRPr="00976B5F">
      <w:rPr>
        <w:rFonts w:ascii="Times New Roman" w:hAnsi="Times New Roman" w:cs="Times New Roman"/>
        <w:sz w:val="24"/>
        <w:szCs w:val="24"/>
      </w:rPr>
      <w:tab/>
    </w:r>
    <w:r>
      <w:rPr>
        <w:rFonts w:ascii="Times New Roman" w:hAnsi="Times New Roman" w:cs="Times New Roman"/>
        <w:sz w:val="24"/>
        <w:szCs w:val="24"/>
      </w:rPr>
      <w:t>June 28</w:t>
    </w:r>
    <w:r w:rsidRPr="00976B5F">
      <w:rPr>
        <w:rFonts w:ascii="Times New Roman" w:hAnsi="Times New Roman" w:cs="Times New Roman"/>
        <w:sz w:val="24"/>
        <w:szCs w:val="24"/>
      </w:rPr>
      <w:t>, 201</w:t>
    </w:r>
    <w:r>
      <w:rPr>
        <w:rFonts w:ascii="Times New Roman" w:hAnsi="Times New Roman" w:cs="Times New Roman"/>
        <w:sz w:val="24"/>
        <w:szCs w:val="24"/>
      </w:rPr>
      <w:t>9</w:t>
    </w:r>
  </w:p>
  <w:p w:rsidR="00A2154A" w:rsidRPr="0074370B" w:rsidRDefault="00A2154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BC"/>
    <w:multiLevelType w:val="hybridMultilevel"/>
    <w:tmpl w:val="31DE7470"/>
    <w:lvl w:ilvl="0" w:tplc="04090003">
      <w:start w:val="1"/>
      <w:numFmt w:val="bullet"/>
      <w:lvlText w:val="o"/>
      <w:lvlJc w:val="left"/>
      <w:pPr>
        <w:ind w:left="1440" w:hanging="360"/>
      </w:pPr>
      <w:rPr>
        <w:rFonts w:ascii="Courier New" w:hAnsi="Courier New" w:cs="Courier New" w:hint="default"/>
      </w:rPr>
    </w:lvl>
    <w:lvl w:ilvl="1" w:tplc="6D5AAB18">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1416D"/>
    <w:multiLevelType w:val="hybridMultilevel"/>
    <w:tmpl w:val="EA043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D24899"/>
    <w:multiLevelType w:val="hybridMultilevel"/>
    <w:tmpl w:val="A664D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178"/>
    <w:multiLevelType w:val="hybridMultilevel"/>
    <w:tmpl w:val="71A8A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26A26"/>
    <w:multiLevelType w:val="hybridMultilevel"/>
    <w:tmpl w:val="1B20E6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93706"/>
    <w:multiLevelType w:val="hybridMultilevel"/>
    <w:tmpl w:val="8410E6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E548EB"/>
    <w:multiLevelType w:val="hybridMultilevel"/>
    <w:tmpl w:val="5BB6B86A"/>
    <w:lvl w:ilvl="0" w:tplc="A8FC61B6">
      <w:numFmt w:val="bullet"/>
      <w:lvlText w:val="-"/>
      <w:lvlJc w:val="left"/>
      <w:pPr>
        <w:ind w:left="720" w:hanging="360"/>
      </w:pPr>
      <w:rPr>
        <w:rFonts w:ascii="Times New Roman" w:eastAsiaTheme="minorEastAsia" w:hAnsi="Times New Roman" w:cs="Times New Roman" w:hint="default"/>
      </w:rPr>
    </w:lvl>
    <w:lvl w:ilvl="1" w:tplc="6D5AAB1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F38CF"/>
    <w:multiLevelType w:val="hybridMultilevel"/>
    <w:tmpl w:val="FC108E3E"/>
    <w:lvl w:ilvl="0" w:tplc="486A72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3098B"/>
    <w:multiLevelType w:val="hybridMultilevel"/>
    <w:tmpl w:val="340E5C6E"/>
    <w:lvl w:ilvl="0" w:tplc="94142C3C">
      <w:start w:val="1"/>
      <w:numFmt w:val="upperRoman"/>
      <w:pStyle w:val="Heading2"/>
      <w:lvlText w:val="%1."/>
      <w:lvlJc w:val="left"/>
      <w:pPr>
        <w:ind w:left="1080" w:hanging="720"/>
      </w:pPr>
      <w:rPr>
        <w:rFonts w:hint="default"/>
      </w:rPr>
    </w:lvl>
    <w:lvl w:ilvl="1" w:tplc="6FCEB5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91257"/>
    <w:multiLevelType w:val="hybridMultilevel"/>
    <w:tmpl w:val="84F4E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90835"/>
    <w:multiLevelType w:val="hybridMultilevel"/>
    <w:tmpl w:val="FD345318"/>
    <w:lvl w:ilvl="0" w:tplc="A8FC61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4D6A"/>
    <w:multiLevelType w:val="hybridMultilevel"/>
    <w:tmpl w:val="1CF43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F2278"/>
    <w:multiLevelType w:val="hybridMultilevel"/>
    <w:tmpl w:val="3716A4F4"/>
    <w:lvl w:ilvl="0" w:tplc="D6E0F9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B001F"/>
    <w:multiLevelType w:val="hybridMultilevel"/>
    <w:tmpl w:val="859AD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D5F0D"/>
    <w:multiLevelType w:val="hybridMultilevel"/>
    <w:tmpl w:val="13FE4F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07E74"/>
    <w:multiLevelType w:val="hybridMultilevel"/>
    <w:tmpl w:val="ACF823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625288"/>
    <w:multiLevelType w:val="hybridMultilevel"/>
    <w:tmpl w:val="A89286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04D19"/>
    <w:multiLevelType w:val="hybridMultilevel"/>
    <w:tmpl w:val="EE387D92"/>
    <w:lvl w:ilvl="0" w:tplc="DC147D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709EB"/>
    <w:multiLevelType w:val="hybridMultilevel"/>
    <w:tmpl w:val="7466D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B214D"/>
    <w:multiLevelType w:val="hybridMultilevel"/>
    <w:tmpl w:val="986C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44022"/>
    <w:multiLevelType w:val="hybridMultilevel"/>
    <w:tmpl w:val="21169284"/>
    <w:lvl w:ilvl="0" w:tplc="F40E65D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92685"/>
    <w:multiLevelType w:val="hybridMultilevel"/>
    <w:tmpl w:val="E1DA02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A72108"/>
    <w:multiLevelType w:val="hybridMultilevel"/>
    <w:tmpl w:val="757444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A81EA9"/>
    <w:multiLevelType w:val="hybridMultilevel"/>
    <w:tmpl w:val="12CC5F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920FA9"/>
    <w:multiLevelType w:val="hybridMultilevel"/>
    <w:tmpl w:val="94E81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831F4E"/>
    <w:multiLevelType w:val="hybridMultilevel"/>
    <w:tmpl w:val="738AF2D8"/>
    <w:lvl w:ilvl="0" w:tplc="F40E65DA">
      <w:start w:val="1"/>
      <w:numFmt w:val="bullet"/>
      <w:lvlText w:val="-"/>
      <w:lvlJc w:val="left"/>
      <w:pPr>
        <w:ind w:left="720" w:hanging="360"/>
      </w:pPr>
      <w:rPr>
        <w:rFonts w:ascii="Courier New" w:hAnsi="Courier New" w:hint="default"/>
      </w:rPr>
    </w:lvl>
    <w:lvl w:ilvl="1" w:tplc="F40E65D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521AC"/>
    <w:multiLevelType w:val="hybridMultilevel"/>
    <w:tmpl w:val="BA4458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C435CE"/>
    <w:multiLevelType w:val="hybridMultilevel"/>
    <w:tmpl w:val="260ACC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2D4779"/>
    <w:multiLevelType w:val="hybridMultilevel"/>
    <w:tmpl w:val="5180F258"/>
    <w:lvl w:ilvl="0" w:tplc="04090017">
      <w:start w:val="1"/>
      <w:numFmt w:val="lowerLetter"/>
      <w:lvlText w:val="%1)"/>
      <w:lvlJc w:val="left"/>
      <w:pPr>
        <w:ind w:left="720" w:hanging="360"/>
      </w:pPr>
      <w:rPr>
        <w:rFonts w:hint="default"/>
      </w:rPr>
    </w:lvl>
    <w:lvl w:ilvl="1" w:tplc="A9244A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E2EDF"/>
    <w:multiLevelType w:val="hybridMultilevel"/>
    <w:tmpl w:val="BF0A9C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22A72"/>
    <w:multiLevelType w:val="hybridMultilevel"/>
    <w:tmpl w:val="A23C575C"/>
    <w:lvl w:ilvl="0" w:tplc="D5D02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F09DF"/>
    <w:multiLevelType w:val="hybridMultilevel"/>
    <w:tmpl w:val="44DE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929E1"/>
    <w:multiLevelType w:val="hybridMultilevel"/>
    <w:tmpl w:val="9EAC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F60D9"/>
    <w:multiLevelType w:val="hybridMultilevel"/>
    <w:tmpl w:val="AF32A9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FB573A"/>
    <w:multiLevelType w:val="hybridMultilevel"/>
    <w:tmpl w:val="50D8D960"/>
    <w:lvl w:ilvl="0" w:tplc="A8FC61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01912"/>
    <w:multiLevelType w:val="hybridMultilevel"/>
    <w:tmpl w:val="CFB29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322586"/>
    <w:multiLevelType w:val="hybridMultilevel"/>
    <w:tmpl w:val="F22AC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06A9B"/>
    <w:multiLevelType w:val="hybridMultilevel"/>
    <w:tmpl w:val="3C84F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24C2A80"/>
    <w:multiLevelType w:val="hybridMultilevel"/>
    <w:tmpl w:val="B1385A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3C0A15"/>
    <w:multiLevelType w:val="hybridMultilevel"/>
    <w:tmpl w:val="0480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70286E"/>
    <w:multiLevelType w:val="hybridMultilevel"/>
    <w:tmpl w:val="E070DE8C"/>
    <w:lvl w:ilvl="0" w:tplc="75BE7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127B1"/>
    <w:multiLevelType w:val="hybridMultilevel"/>
    <w:tmpl w:val="DD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5A27"/>
    <w:multiLevelType w:val="hybridMultilevel"/>
    <w:tmpl w:val="C28E3B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9"/>
  </w:num>
  <w:num w:numId="4">
    <w:abstractNumId w:val="17"/>
  </w:num>
  <w:num w:numId="5">
    <w:abstractNumId w:val="32"/>
  </w:num>
  <w:num w:numId="6">
    <w:abstractNumId w:val="30"/>
  </w:num>
  <w:num w:numId="7">
    <w:abstractNumId w:val="8"/>
  </w:num>
  <w:num w:numId="8">
    <w:abstractNumId w:val="12"/>
  </w:num>
  <w:num w:numId="9">
    <w:abstractNumId w:val="34"/>
  </w:num>
  <w:num w:numId="10">
    <w:abstractNumId w:val="10"/>
  </w:num>
  <w:num w:numId="11">
    <w:abstractNumId w:val="14"/>
  </w:num>
  <w:num w:numId="12">
    <w:abstractNumId w:val="16"/>
  </w:num>
  <w:num w:numId="13">
    <w:abstractNumId w:val="15"/>
  </w:num>
  <w:num w:numId="14">
    <w:abstractNumId w:val="0"/>
  </w:num>
  <w:num w:numId="15">
    <w:abstractNumId w:val="35"/>
  </w:num>
  <w:num w:numId="16">
    <w:abstractNumId w:val="4"/>
  </w:num>
  <w:num w:numId="17">
    <w:abstractNumId w:val="42"/>
  </w:num>
  <w:num w:numId="18">
    <w:abstractNumId w:val="38"/>
  </w:num>
  <w:num w:numId="19">
    <w:abstractNumId w:val="1"/>
  </w:num>
  <w:num w:numId="20">
    <w:abstractNumId w:val="24"/>
  </w:num>
  <w:num w:numId="21">
    <w:abstractNumId w:val="23"/>
  </w:num>
  <w:num w:numId="22">
    <w:abstractNumId w:val="31"/>
  </w:num>
  <w:num w:numId="23">
    <w:abstractNumId w:val="9"/>
  </w:num>
  <w:num w:numId="24">
    <w:abstractNumId w:val="21"/>
  </w:num>
  <w:num w:numId="25">
    <w:abstractNumId w:val="28"/>
  </w:num>
  <w:num w:numId="26">
    <w:abstractNumId w:val="2"/>
  </w:num>
  <w:num w:numId="27">
    <w:abstractNumId w:val="33"/>
  </w:num>
  <w:num w:numId="28">
    <w:abstractNumId w:val="27"/>
  </w:num>
  <w:num w:numId="29">
    <w:abstractNumId w:val="3"/>
  </w:num>
  <w:num w:numId="30">
    <w:abstractNumId w:val="22"/>
  </w:num>
  <w:num w:numId="31">
    <w:abstractNumId w:val="5"/>
  </w:num>
  <w:num w:numId="32">
    <w:abstractNumId w:val="40"/>
  </w:num>
  <w:num w:numId="33">
    <w:abstractNumId w:val="18"/>
  </w:num>
  <w:num w:numId="34">
    <w:abstractNumId w:val="36"/>
  </w:num>
  <w:num w:numId="35">
    <w:abstractNumId w:val="41"/>
  </w:num>
  <w:num w:numId="36">
    <w:abstractNumId w:val="6"/>
  </w:num>
  <w:num w:numId="37">
    <w:abstractNumId w:val="39"/>
  </w:num>
  <w:num w:numId="38">
    <w:abstractNumId w:val="37"/>
  </w:num>
  <w:num w:numId="39">
    <w:abstractNumId w:val="20"/>
  </w:num>
  <w:num w:numId="40">
    <w:abstractNumId w:val="25"/>
  </w:num>
  <w:num w:numId="41">
    <w:abstractNumId w:val="11"/>
  </w:num>
  <w:num w:numId="42">
    <w:abstractNumId w:val="2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1D"/>
    <w:rsid w:val="0001461C"/>
    <w:rsid w:val="00027D54"/>
    <w:rsid w:val="00037C93"/>
    <w:rsid w:val="00082818"/>
    <w:rsid w:val="000D3F04"/>
    <w:rsid w:val="000D7077"/>
    <w:rsid w:val="001276D2"/>
    <w:rsid w:val="001357E9"/>
    <w:rsid w:val="001425C2"/>
    <w:rsid w:val="001532E6"/>
    <w:rsid w:val="00162B02"/>
    <w:rsid w:val="001B7488"/>
    <w:rsid w:val="001C3B80"/>
    <w:rsid w:val="001D1BDC"/>
    <w:rsid w:val="001E34E7"/>
    <w:rsid w:val="00205B5A"/>
    <w:rsid w:val="00245D31"/>
    <w:rsid w:val="0027748B"/>
    <w:rsid w:val="00283C2D"/>
    <w:rsid w:val="002C7008"/>
    <w:rsid w:val="003203A4"/>
    <w:rsid w:val="00331AF5"/>
    <w:rsid w:val="00346EC5"/>
    <w:rsid w:val="00351852"/>
    <w:rsid w:val="00376EB8"/>
    <w:rsid w:val="00386E1A"/>
    <w:rsid w:val="003A2766"/>
    <w:rsid w:val="003B56D0"/>
    <w:rsid w:val="003D00FE"/>
    <w:rsid w:val="003E0E5E"/>
    <w:rsid w:val="00427538"/>
    <w:rsid w:val="0043734E"/>
    <w:rsid w:val="00455262"/>
    <w:rsid w:val="0047464F"/>
    <w:rsid w:val="004943D9"/>
    <w:rsid w:val="004A39C0"/>
    <w:rsid w:val="004D55E5"/>
    <w:rsid w:val="004E478E"/>
    <w:rsid w:val="004F6EB9"/>
    <w:rsid w:val="00501B84"/>
    <w:rsid w:val="00531DBC"/>
    <w:rsid w:val="00553712"/>
    <w:rsid w:val="00621F7A"/>
    <w:rsid w:val="00655205"/>
    <w:rsid w:val="00665D5A"/>
    <w:rsid w:val="006A502F"/>
    <w:rsid w:val="006B7530"/>
    <w:rsid w:val="006D3983"/>
    <w:rsid w:val="006D4060"/>
    <w:rsid w:val="00714AE6"/>
    <w:rsid w:val="00761E41"/>
    <w:rsid w:val="0077216C"/>
    <w:rsid w:val="00782F12"/>
    <w:rsid w:val="00787781"/>
    <w:rsid w:val="007A7A1A"/>
    <w:rsid w:val="007B581D"/>
    <w:rsid w:val="007C2710"/>
    <w:rsid w:val="007C7A95"/>
    <w:rsid w:val="0082011E"/>
    <w:rsid w:val="00861A02"/>
    <w:rsid w:val="0089794D"/>
    <w:rsid w:val="008F02D2"/>
    <w:rsid w:val="008F21CF"/>
    <w:rsid w:val="00917EEA"/>
    <w:rsid w:val="0094225B"/>
    <w:rsid w:val="0097687F"/>
    <w:rsid w:val="00976B5F"/>
    <w:rsid w:val="009942A6"/>
    <w:rsid w:val="009B4E13"/>
    <w:rsid w:val="009D19F3"/>
    <w:rsid w:val="009E2705"/>
    <w:rsid w:val="009E2B92"/>
    <w:rsid w:val="00A2154A"/>
    <w:rsid w:val="00A814A8"/>
    <w:rsid w:val="00A9395E"/>
    <w:rsid w:val="00AE2896"/>
    <w:rsid w:val="00B65937"/>
    <w:rsid w:val="00B7020A"/>
    <w:rsid w:val="00B72110"/>
    <w:rsid w:val="00B828DD"/>
    <w:rsid w:val="00B94D3F"/>
    <w:rsid w:val="00BF1EAB"/>
    <w:rsid w:val="00C624FD"/>
    <w:rsid w:val="00CB2387"/>
    <w:rsid w:val="00CE07AD"/>
    <w:rsid w:val="00CF622C"/>
    <w:rsid w:val="00D139E0"/>
    <w:rsid w:val="00D36496"/>
    <w:rsid w:val="00D366DD"/>
    <w:rsid w:val="00D42366"/>
    <w:rsid w:val="00D63CFB"/>
    <w:rsid w:val="00DD2749"/>
    <w:rsid w:val="00E00C70"/>
    <w:rsid w:val="00E03FC4"/>
    <w:rsid w:val="00E07B06"/>
    <w:rsid w:val="00E25459"/>
    <w:rsid w:val="00E37AC0"/>
    <w:rsid w:val="00E622A1"/>
    <w:rsid w:val="00EB31F8"/>
    <w:rsid w:val="00EB53E3"/>
    <w:rsid w:val="00F55640"/>
    <w:rsid w:val="00FF19D6"/>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DEFAD98-DDCC-4A5C-9BC6-A87CB7C7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32E6"/>
    <w:pPr>
      <w:spacing w:after="0"/>
      <w:outlineLvl w:val="0"/>
    </w:pPr>
    <w:rPr>
      <w:rFonts w:ascii="Times New Roman" w:eastAsia="Times New Roman" w:hAnsi="Times New Roman" w:cs="Times New Roman"/>
      <w:sz w:val="24"/>
      <w:szCs w:val="24"/>
      <w:u w:val="single"/>
    </w:rPr>
  </w:style>
  <w:style w:type="paragraph" w:styleId="Heading2">
    <w:name w:val="heading 2"/>
    <w:basedOn w:val="ListParagraph"/>
    <w:next w:val="Normal"/>
    <w:link w:val="Heading2Char"/>
    <w:uiPriority w:val="9"/>
    <w:unhideWhenUsed/>
    <w:qFormat/>
    <w:rsid w:val="003E0E5E"/>
    <w:pPr>
      <w:numPr>
        <w:numId w:val="7"/>
      </w:numPr>
      <w:spacing w:after="0"/>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1532E6"/>
    <w:pPr>
      <w:spacing w:after="0"/>
      <w:ind w:firstLine="360"/>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1B7488"/>
    <w:pPr>
      <w:spacing w:after="0"/>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1D"/>
    <w:pPr>
      <w:ind w:left="720"/>
      <w:contextualSpacing/>
    </w:pPr>
  </w:style>
  <w:style w:type="paragraph" w:styleId="Header">
    <w:name w:val="header"/>
    <w:basedOn w:val="Normal"/>
    <w:link w:val="HeaderChar"/>
    <w:uiPriority w:val="99"/>
    <w:unhideWhenUsed/>
    <w:rsid w:val="007B5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1D"/>
  </w:style>
  <w:style w:type="paragraph" w:styleId="Footer">
    <w:name w:val="footer"/>
    <w:basedOn w:val="Normal"/>
    <w:link w:val="FooterChar"/>
    <w:uiPriority w:val="99"/>
    <w:unhideWhenUsed/>
    <w:rsid w:val="00A9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5E"/>
  </w:style>
  <w:style w:type="character" w:customStyle="1" w:styleId="Heading1Char">
    <w:name w:val="Heading 1 Char"/>
    <w:basedOn w:val="DefaultParagraphFont"/>
    <w:link w:val="Heading1"/>
    <w:uiPriority w:val="9"/>
    <w:rsid w:val="001532E6"/>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3E0E5E"/>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32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E6"/>
    <w:rPr>
      <w:rFonts w:ascii="Tahoma" w:hAnsi="Tahoma" w:cs="Tahoma"/>
      <w:sz w:val="16"/>
      <w:szCs w:val="16"/>
    </w:rPr>
  </w:style>
  <w:style w:type="table" w:styleId="TableGrid">
    <w:name w:val="Table Grid"/>
    <w:basedOn w:val="TableNormal"/>
    <w:uiPriority w:val="59"/>
    <w:rsid w:val="004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B748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043">
      <w:bodyDiv w:val="1"/>
      <w:marLeft w:val="0"/>
      <w:marRight w:val="0"/>
      <w:marTop w:val="0"/>
      <w:marBottom w:val="0"/>
      <w:divBdr>
        <w:top w:val="none" w:sz="0" w:space="0" w:color="auto"/>
        <w:left w:val="none" w:sz="0" w:space="0" w:color="auto"/>
        <w:bottom w:val="none" w:sz="0" w:space="0" w:color="auto"/>
        <w:right w:val="none" w:sz="0" w:space="0" w:color="auto"/>
      </w:divBdr>
    </w:div>
    <w:div w:id="78991756">
      <w:bodyDiv w:val="1"/>
      <w:marLeft w:val="0"/>
      <w:marRight w:val="0"/>
      <w:marTop w:val="0"/>
      <w:marBottom w:val="0"/>
      <w:divBdr>
        <w:top w:val="none" w:sz="0" w:space="0" w:color="auto"/>
        <w:left w:val="none" w:sz="0" w:space="0" w:color="auto"/>
        <w:bottom w:val="none" w:sz="0" w:space="0" w:color="auto"/>
        <w:right w:val="none" w:sz="0" w:space="0" w:color="auto"/>
      </w:divBdr>
    </w:div>
    <w:div w:id="81412327">
      <w:bodyDiv w:val="1"/>
      <w:marLeft w:val="0"/>
      <w:marRight w:val="0"/>
      <w:marTop w:val="0"/>
      <w:marBottom w:val="0"/>
      <w:divBdr>
        <w:top w:val="none" w:sz="0" w:space="0" w:color="auto"/>
        <w:left w:val="none" w:sz="0" w:space="0" w:color="auto"/>
        <w:bottom w:val="none" w:sz="0" w:space="0" w:color="auto"/>
        <w:right w:val="none" w:sz="0" w:space="0" w:color="auto"/>
      </w:divBdr>
    </w:div>
    <w:div w:id="97334779">
      <w:bodyDiv w:val="1"/>
      <w:marLeft w:val="0"/>
      <w:marRight w:val="0"/>
      <w:marTop w:val="0"/>
      <w:marBottom w:val="0"/>
      <w:divBdr>
        <w:top w:val="none" w:sz="0" w:space="0" w:color="auto"/>
        <w:left w:val="none" w:sz="0" w:space="0" w:color="auto"/>
        <w:bottom w:val="none" w:sz="0" w:space="0" w:color="auto"/>
        <w:right w:val="none" w:sz="0" w:space="0" w:color="auto"/>
      </w:divBdr>
    </w:div>
    <w:div w:id="184371777">
      <w:bodyDiv w:val="1"/>
      <w:marLeft w:val="0"/>
      <w:marRight w:val="0"/>
      <w:marTop w:val="0"/>
      <w:marBottom w:val="0"/>
      <w:divBdr>
        <w:top w:val="none" w:sz="0" w:space="0" w:color="auto"/>
        <w:left w:val="none" w:sz="0" w:space="0" w:color="auto"/>
        <w:bottom w:val="none" w:sz="0" w:space="0" w:color="auto"/>
        <w:right w:val="none" w:sz="0" w:space="0" w:color="auto"/>
      </w:divBdr>
    </w:div>
    <w:div w:id="191724700">
      <w:bodyDiv w:val="1"/>
      <w:marLeft w:val="0"/>
      <w:marRight w:val="0"/>
      <w:marTop w:val="0"/>
      <w:marBottom w:val="0"/>
      <w:divBdr>
        <w:top w:val="none" w:sz="0" w:space="0" w:color="auto"/>
        <w:left w:val="none" w:sz="0" w:space="0" w:color="auto"/>
        <w:bottom w:val="none" w:sz="0" w:space="0" w:color="auto"/>
        <w:right w:val="none" w:sz="0" w:space="0" w:color="auto"/>
      </w:divBdr>
    </w:div>
    <w:div w:id="234122765">
      <w:bodyDiv w:val="1"/>
      <w:marLeft w:val="0"/>
      <w:marRight w:val="0"/>
      <w:marTop w:val="0"/>
      <w:marBottom w:val="0"/>
      <w:divBdr>
        <w:top w:val="none" w:sz="0" w:space="0" w:color="auto"/>
        <w:left w:val="none" w:sz="0" w:space="0" w:color="auto"/>
        <w:bottom w:val="none" w:sz="0" w:space="0" w:color="auto"/>
        <w:right w:val="none" w:sz="0" w:space="0" w:color="auto"/>
      </w:divBdr>
    </w:div>
    <w:div w:id="465394345">
      <w:bodyDiv w:val="1"/>
      <w:marLeft w:val="0"/>
      <w:marRight w:val="0"/>
      <w:marTop w:val="0"/>
      <w:marBottom w:val="0"/>
      <w:divBdr>
        <w:top w:val="none" w:sz="0" w:space="0" w:color="auto"/>
        <w:left w:val="none" w:sz="0" w:space="0" w:color="auto"/>
        <w:bottom w:val="none" w:sz="0" w:space="0" w:color="auto"/>
        <w:right w:val="none" w:sz="0" w:space="0" w:color="auto"/>
      </w:divBdr>
    </w:div>
    <w:div w:id="562519907">
      <w:bodyDiv w:val="1"/>
      <w:marLeft w:val="0"/>
      <w:marRight w:val="0"/>
      <w:marTop w:val="0"/>
      <w:marBottom w:val="0"/>
      <w:divBdr>
        <w:top w:val="none" w:sz="0" w:space="0" w:color="auto"/>
        <w:left w:val="none" w:sz="0" w:space="0" w:color="auto"/>
        <w:bottom w:val="none" w:sz="0" w:space="0" w:color="auto"/>
        <w:right w:val="none" w:sz="0" w:space="0" w:color="auto"/>
      </w:divBdr>
    </w:div>
    <w:div w:id="617880441">
      <w:bodyDiv w:val="1"/>
      <w:marLeft w:val="0"/>
      <w:marRight w:val="0"/>
      <w:marTop w:val="0"/>
      <w:marBottom w:val="0"/>
      <w:divBdr>
        <w:top w:val="none" w:sz="0" w:space="0" w:color="auto"/>
        <w:left w:val="none" w:sz="0" w:space="0" w:color="auto"/>
        <w:bottom w:val="none" w:sz="0" w:space="0" w:color="auto"/>
        <w:right w:val="none" w:sz="0" w:space="0" w:color="auto"/>
      </w:divBdr>
    </w:div>
    <w:div w:id="618221594">
      <w:bodyDiv w:val="1"/>
      <w:marLeft w:val="0"/>
      <w:marRight w:val="0"/>
      <w:marTop w:val="0"/>
      <w:marBottom w:val="0"/>
      <w:divBdr>
        <w:top w:val="none" w:sz="0" w:space="0" w:color="auto"/>
        <w:left w:val="none" w:sz="0" w:space="0" w:color="auto"/>
        <w:bottom w:val="none" w:sz="0" w:space="0" w:color="auto"/>
        <w:right w:val="none" w:sz="0" w:space="0" w:color="auto"/>
      </w:divBdr>
    </w:div>
    <w:div w:id="654258638">
      <w:bodyDiv w:val="1"/>
      <w:marLeft w:val="0"/>
      <w:marRight w:val="0"/>
      <w:marTop w:val="0"/>
      <w:marBottom w:val="0"/>
      <w:divBdr>
        <w:top w:val="none" w:sz="0" w:space="0" w:color="auto"/>
        <w:left w:val="none" w:sz="0" w:space="0" w:color="auto"/>
        <w:bottom w:val="none" w:sz="0" w:space="0" w:color="auto"/>
        <w:right w:val="none" w:sz="0" w:space="0" w:color="auto"/>
      </w:divBdr>
    </w:div>
    <w:div w:id="663781137">
      <w:bodyDiv w:val="1"/>
      <w:marLeft w:val="0"/>
      <w:marRight w:val="0"/>
      <w:marTop w:val="0"/>
      <w:marBottom w:val="0"/>
      <w:divBdr>
        <w:top w:val="none" w:sz="0" w:space="0" w:color="auto"/>
        <w:left w:val="none" w:sz="0" w:space="0" w:color="auto"/>
        <w:bottom w:val="none" w:sz="0" w:space="0" w:color="auto"/>
        <w:right w:val="none" w:sz="0" w:space="0" w:color="auto"/>
      </w:divBdr>
    </w:div>
    <w:div w:id="686832529">
      <w:bodyDiv w:val="1"/>
      <w:marLeft w:val="0"/>
      <w:marRight w:val="0"/>
      <w:marTop w:val="0"/>
      <w:marBottom w:val="0"/>
      <w:divBdr>
        <w:top w:val="none" w:sz="0" w:space="0" w:color="auto"/>
        <w:left w:val="none" w:sz="0" w:space="0" w:color="auto"/>
        <w:bottom w:val="none" w:sz="0" w:space="0" w:color="auto"/>
        <w:right w:val="none" w:sz="0" w:space="0" w:color="auto"/>
      </w:divBdr>
    </w:div>
    <w:div w:id="715392421">
      <w:bodyDiv w:val="1"/>
      <w:marLeft w:val="0"/>
      <w:marRight w:val="0"/>
      <w:marTop w:val="0"/>
      <w:marBottom w:val="0"/>
      <w:divBdr>
        <w:top w:val="none" w:sz="0" w:space="0" w:color="auto"/>
        <w:left w:val="none" w:sz="0" w:space="0" w:color="auto"/>
        <w:bottom w:val="none" w:sz="0" w:space="0" w:color="auto"/>
        <w:right w:val="none" w:sz="0" w:space="0" w:color="auto"/>
      </w:divBdr>
    </w:div>
    <w:div w:id="724446726">
      <w:bodyDiv w:val="1"/>
      <w:marLeft w:val="0"/>
      <w:marRight w:val="0"/>
      <w:marTop w:val="0"/>
      <w:marBottom w:val="0"/>
      <w:divBdr>
        <w:top w:val="none" w:sz="0" w:space="0" w:color="auto"/>
        <w:left w:val="none" w:sz="0" w:space="0" w:color="auto"/>
        <w:bottom w:val="none" w:sz="0" w:space="0" w:color="auto"/>
        <w:right w:val="none" w:sz="0" w:space="0" w:color="auto"/>
      </w:divBdr>
    </w:div>
    <w:div w:id="738745838">
      <w:bodyDiv w:val="1"/>
      <w:marLeft w:val="0"/>
      <w:marRight w:val="0"/>
      <w:marTop w:val="0"/>
      <w:marBottom w:val="0"/>
      <w:divBdr>
        <w:top w:val="none" w:sz="0" w:space="0" w:color="auto"/>
        <w:left w:val="none" w:sz="0" w:space="0" w:color="auto"/>
        <w:bottom w:val="none" w:sz="0" w:space="0" w:color="auto"/>
        <w:right w:val="none" w:sz="0" w:space="0" w:color="auto"/>
      </w:divBdr>
    </w:div>
    <w:div w:id="755976699">
      <w:bodyDiv w:val="1"/>
      <w:marLeft w:val="0"/>
      <w:marRight w:val="0"/>
      <w:marTop w:val="0"/>
      <w:marBottom w:val="0"/>
      <w:divBdr>
        <w:top w:val="none" w:sz="0" w:space="0" w:color="auto"/>
        <w:left w:val="none" w:sz="0" w:space="0" w:color="auto"/>
        <w:bottom w:val="none" w:sz="0" w:space="0" w:color="auto"/>
        <w:right w:val="none" w:sz="0" w:space="0" w:color="auto"/>
      </w:divBdr>
    </w:div>
    <w:div w:id="902524340">
      <w:bodyDiv w:val="1"/>
      <w:marLeft w:val="0"/>
      <w:marRight w:val="0"/>
      <w:marTop w:val="0"/>
      <w:marBottom w:val="0"/>
      <w:divBdr>
        <w:top w:val="none" w:sz="0" w:space="0" w:color="auto"/>
        <w:left w:val="none" w:sz="0" w:space="0" w:color="auto"/>
        <w:bottom w:val="none" w:sz="0" w:space="0" w:color="auto"/>
        <w:right w:val="none" w:sz="0" w:space="0" w:color="auto"/>
      </w:divBdr>
    </w:div>
    <w:div w:id="912859024">
      <w:bodyDiv w:val="1"/>
      <w:marLeft w:val="0"/>
      <w:marRight w:val="0"/>
      <w:marTop w:val="0"/>
      <w:marBottom w:val="0"/>
      <w:divBdr>
        <w:top w:val="none" w:sz="0" w:space="0" w:color="auto"/>
        <w:left w:val="none" w:sz="0" w:space="0" w:color="auto"/>
        <w:bottom w:val="none" w:sz="0" w:space="0" w:color="auto"/>
        <w:right w:val="none" w:sz="0" w:space="0" w:color="auto"/>
      </w:divBdr>
    </w:div>
    <w:div w:id="958492249">
      <w:bodyDiv w:val="1"/>
      <w:marLeft w:val="0"/>
      <w:marRight w:val="0"/>
      <w:marTop w:val="0"/>
      <w:marBottom w:val="0"/>
      <w:divBdr>
        <w:top w:val="none" w:sz="0" w:space="0" w:color="auto"/>
        <w:left w:val="none" w:sz="0" w:space="0" w:color="auto"/>
        <w:bottom w:val="none" w:sz="0" w:space="0" w:color="auto"/>
        <w:right w:val="none" w:sz="0" w:space="0" w:color="auto"/>
      </w:divBdr>
    </w:div>
    <w:div w:id="1013994863">
      <w:bodyDiv w:val="1"/>
      <w:marLeft w:val="0"/>
      <w:marRight w:val="0"/>
      <w:marTop w:val="0"/>
      <w:marBottom w:val="0"/>
      <w:divBdr>
        <w:top w:val="none" w:sz="0" w:space="0" w:color="auto"/>
        <w:left w:val="none" w:sz="0" w:space="0" w:color="auto"/>
        <w:bottom w:val="none" w:sz="0" w:space="0" w:color="auto"/>
        <w:right w:val="none" w:sz="0" w:space="0" w:color="auto"/>
      </w:divBdr>
    </w:div>
    <w:div w:id="1129006562">
      <w:bodyDiv w:val="1"/>
      <w:marLeft w:val="0"/>
      <w:marRight w:val="0"/>
      <w:marTop w:val="0"/>
      <w:marBottom w:val="0"/>
      <w:divBdr>
        <w:top w:val="none" w:sz="0" w:space="0" w:color="auto"/>
        <w:left w:val="none" w:sz="0" w:space="0" w:color="auto"/>
        <w:bottom w:val="none" w:sz="0" w:space="0" w:color="auto"/>
        <w:right w:val="none" w:sz="0" w:space="0" w:color="auto"/>
      </w:divBdr>
    </w:div>
    <w:div w:id="1204487833">
      <w:bodyDiv w:val="1"/>
      <w:marLeft w:val="0"/>
      <w:marRight w:val="0"/>
      <w:marTop w:val="0"/>
      <w:marBottom w:val="0"/>
      <w:divBdr>
        <w:top w:val="none" w:sz="0" w:space="0" w:color="auto"/>
        <w:left w:val="none" w:sz="0" w:space="0" w:color="auto"/>
        <w:bottom w:val="none" w:sz="0" w:space="0" w:color="auto"/>
        <w:right w:val="none" w:sz="0" w:space="0" w:color="auto"/>
      </w:divBdr>
    </w:div>
    <w:div w:id="1261572845">
      <w:bodyDiv w:val="1"/>
      <w:marLeft w:val="0"/>
      <w:marRight w:val="0"/>
      <w:marTop w:val="0"/>
      <w:marBottom w:val="0"/>
      <w:divBdr>
        <w:top w:val="none" w:sz="0" w:space="0" w:color="auto"/>
        <w:left w:val="none" w:sz="0" w:space="0" w:color="auto"/>
        <w:bottom w:val="none" w:sz="0" w:space="0" w:color="auto"/>
        <w:right w:val="none" w:sz="0" w:space="0" w:color="auto"/>
      </w:divBdr>
    </w:div>
    <w:div w:id="1307128680">
      <w:bodyDiv w:val="1"/>
      <w:marLeft w:val="0"/>
      <w:marRight w:val="0"/>
      <w:marTop w:val="0"/>
      <w:marBottom w:val="0"/>
      <w:divBdr>
        <w:top w:val="none" w:sz="0" w:space="0" w:color="auto"/>
        <w:left w:val="none" w:sz="0" w:space="0" w:color="auto"/>
        <w:bottom w:val="none" w:sz="0" w:space="0" w:color="auto"/>
        <w:right w:val="none" w:sz="0" w:space="0" w:color="auto"/>
      </w:divBdr>
    </w:div>
    <w:div w:id="1377896954">
      <w:bodyDiv w:val="1"/>
      <w:marLeft w:val="0"/>
      <w:marRight w:val="0"/>
      <w:marTop w:val="0"/>
      <w:marBottom w:val="0"/>
      <w:divBdr>
        <w:top w:val="none" w:sz="0" w:space="0" w:color="auto"/>
        <w:left w:val="none" w:sz="0" w:space="0" w:color="auto"/>
        <w:bottom w:val="none" w:sz="0" w:space="0" w:color="auto"/>
        <w:right w:val="none" w:sz="0" w:space="0" w:color="auto"/>
      </w:divBdr>
      <w:divsChild>
        <w:div w:id="1839299028">
          <w:marLeft w:val="0"/>
          <w:marRight w:val="0"/>
          <w:marTop w:val="0"/>
          <w:marBottom w:val="0"/>
          <w:divBdr>
            <w:top w:val="none" w:sz="0" w:space="0" w:color="auto"/>
            <w:left w:val="none" w:sz="0" w:space="0" w:color="auto"/>
            <w:bottom w:val="none" w:sz="0" w:space="0" w:color="auto"/>
            <w:right w:val="none" w:sz="0" w:space="0" w:color="auto"/>
          </w:divBdr>
        </w:div>
        <w:div w:id="1711497023">
          <w:marLeft w:val="0"/>
          <w:marRight w:val="0"/>
          <w:marTop w:val="0"/>
          <w:marBottom w:val="0"/>
          <w:divBdr>
            <w:top w:val="none" w:sz="0" w:space="0" w:color="auto"/>
            <w:left w:val="none" w:sz="0" w:space="0" w:color="auto"/>
            <w:bottom w:val="none" w:sz="0" w:space="0" w:color="auto"/>
            <w:right w:val="none" w:sz="0" w:space="0" w:color="auto"/>
          </w:divBdr>
        </w:div>
        <w:div w:id="235365661">
          <w:marLeft w:val="0"/>
          <w:marRight w:val="0"/>
          <w:marTop w:val="0"/>
          <w:marBottom w:val="0"/>
          <w:divBdr>
            <w:top w:val="none" w:sz="0" w:space="0" w:color="auto"/>
            <w:left w:val="none" w:sz="0" w:space="0" w:color="auto"/>
            <w:bottom w:val="none" w:sz="0" w:space="0" w:color="auto"/>
            <w:right w:val="none" w:sz="0" w:space="0" w:color="auto"/>
          </w:divBdr>
        </w:div>
        <w:div w:id="528032866">
          <w:marLeft w:val="0"/>
          <w:marRight w:val="0"/>
          <w:marTop w:val="0"/>
          <w:marBottom w:val="0"/>
          <w:divBdr>
            <w:top w:val="none" w:sz="0" w:space="0" w:color="auto"/>
            <w:left w:val="none" w:sz="0" w:space="0" w:color="auto"/>
            <w:bottom w:val="none" w:sz="0" w:space="0" w:color="auto"/>
            <w:right w:val="none" w:sz="0" w:space="0" w:color="auto"/>
          </w:divBdr>
        </w:div>
      </w:divsChild>
    </w:div>
    <w:div w:id="1385981638">
      <w:bodyDiv w:val="1"/>
      <w:marLeft w:val="0"/>
      <w:marRight w:val="0"/>
      <w:marTop w:val="0"/>
      <w:marBottom w:val="0"/>
      <w:divBdr>
        <w:top w:val="none" w:sz="0" w:space="0" w:color="auto"/>
        <w:left w:val="none" w:sz="0" w:space="0" w:color="auto"/>
        <w:bottom w:val="none" w:sz="0" w:space="0" w:color="auto"/>
        <w:right w:val="none" w:sz="0" w:space="0" w:color="auto"/>
      </w:divBdr>
    </w:div>
    <w:div w:id="1496534763">
      <w:bodyDiv w:val="1"/>
      <w:marLeft w:val="0"/>
      <w:marRight w:val="0"/>
      <w:marTop w:val="0"/>
      <w:marBottom w:val="0"/>
      <w:divBdr>
        <w:top w:val="none" w:sz="0" w:space="0" w:color="auto"/>
        <w:left w:val="none" w:sz="0" w:space="0" w:color="auto"/>
        <w:bottom w:val="none" w:sz="0" w:space="0" w:color="auto"/>
        <w:right w:val="none" w:sz="0" w:space="0" w:color="auto"/>
      </w:divBdr>
    </w:div>
    <w:div w:id="1556890914">
      <w:bodyDiv w:val="1"/>
      <w:marLeft w:val="0"/>
      <w:marRight w:val="0"/>
      <w:marTop w:val="0"/>
      <w:marBottom w:val="0"/>
      <w:divBdr>
        <w:top w:val="none" w:sz="0" w:space="0" w:color="auto"/>
        <w:left w:val="none" w:sz="0" w:space="0" w:color="auto"/>
        <w:bottom w:val="none" w:sz="0" w:space="0" w:color="auto"/>
        <w:right w:val="none" w:sz="0" w:space="0" w:color="auto"/>
      </w:divBdr>
    </w:div>
    <w:div w:id="1564245890">
      <w:bodyDiv w:val="1"/>
      <w:marLeft w:val="0"/>
      <w:marRight w:val="0"/>
      <w:marTop w:val="0"/>
      <w:marBottom w:val="0"/>
      <w:divBdr>
        <w:top w:val="none" w:sz="0" w:space="0" w:color="auto"/>
        <w:left w:val="none" w:sz="0" w:space="0" w:color="auto"/>
        <w:bottom w:val="none" w:sz="0" w:space="0" w:color="auto"/>
        <w:right w:val="none" w:sz="0" w:space="0" w:color="auto"/>
      </w:divBdr>
    </w:div>
    <w:div w:id="1621843579">
      <w:bodyDiv w:val="1"/>
      <w:marLeft w:val="0"/>
      <w:marRight w:val="0"/>
      <w:marTop w:val="0"/>
      <w:marBottom w:val="0"/>
      <w:divBdr>
        <w:top w:val="none" w:sz="0" w:space="0" w:color="auto"/>
        <w:left w:val="none" w:sz="0" w:space="0" w:color="auto"/>
        <w:bottom w:val="none" w:sz="0" w:space="0" w:color="auto"/>
        <w:right w:val="none" w:sz="0" w:space="0" w:color="auto"/>
      </w:divBdr>
    </w:div>
    <w:div w:id="1707175588">
      <w:bodyDiv w:val="1"/>
      <w:marLeft w:val="0"/>
      <w:marRight w:val="0"/>
      <w:marTop w:val="0"/>
      <w:marBottom w:val="0"/>
      <w:divBdr>
        <w:top w:val="none" w:sz="0" w:space="0" w:color="auto"/>
        <w:left w:val="none" w:sz="0" w:space="0" w:color="auto"/>
        <w:bottom w:val="none" w:sz="0" w:space="0" w:color="auto"/>
        <w:right w:val="none" w:sz="0" w:space="0" w:color="auto"/>
      </w:divBdr>
    </w:div>
    <w:div w:id="18556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10204</Words>
  <Characters>58165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Supt's Memo Attachment</vt:lpstr>
    </vt:vector>
  </TitlesOfParts>
  <Company>Virginia IT Infrastructure Partnership</Company>
  <LinksUpToDate>false</LinksUpToDate>
  <CharactersWithSpaces>68233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Supt's Memo Attachment</dc:title>
  <dc:creator>qlt10327</dc:creator>
  <cp:lastModifiedBy>Jennings, Laura (DOE)</cp:lastModifiedBy>
  <cp:revision>2</cp:revision>
  <cp:lastPrinted>2019-06-24T14:12:00Z</cp:lastPrinted>
  <dcterms:created xsi:type="dcterms:W3CDTF">2019-06-26T18:48:00Z</dcterms:created>
  <dcterms:modified xsi:type="dcterms:W3CDTF">2019-06-26T18:48:00Z</dcterms:modified>
</cp:coreProperties>
</file>