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AE" w:rsidRDefault="00032240" w:rsidP="0025180E">
      <w:pPr>
        <w:pStyle w:val="NoSpacing"/>
        <w:jc w:val="right"/>
        <w:rPr>
          <w:rFonts w:ascii="Times New Roman" w:hAnsi="Times New Roman" w:cs="Times New Roman"/>
          <w:sz w:val="24"/>
          <w:szCs w:val="24"/>
        </w:rPr>
      </w:pPr>
      <w:r>
        <w:rPr>
          <w:rFonts w:ascii="Times New Roman" w:hAnsi="Times New Roman" w:cs="Times New Roman"/>
          <w:sz w:val="24"/>
          <w:szCs w:val="24"/>
        </w:rPr>
        <w:t>S</w:t>
      </w:r>
      <w:r w:rsidR="008B5EAE">
        <w:rPr>
          <w:rFonts w:ascii="Times New Roman" w:hAnsi="Times New Roman" w:cs="Times New Roman"/>
          <w:sz w:val="24"/>
          <w:szCs w:val="24"/>
        </w:rPr>
        <w:t>uperintendent</w:t>
      </w:r>
      <w:r w:rsidR="0095654E">
        <w:rPr>
          <w:rFonts w:ascii="Times New Roman" w:hAnsi="Times New Roman" w:cs="Times New Roman"/>
          <w:sz w:val="24"/>
          <w:szCs w:val="24"/>
        </w:rPr>
        <w:t xml:space="preserve">’s </w:t>
      </w:r>
      <w:r w:rsidR="008B5EAE">
        <w:rPr>
          <w:rFonts w:ascii="Times New Roman" w:hAnsi="Times New Roman" w:cs="Times New Roman"/>
          <w:sz w:val="24"/>
          <w:szCs w:val="24"/>
        </w:rPr>
        <w:t>Memo</w:t>
      </w:r>
      <w:r w:rsidR="00606066">
        <w:rPr>
          <w:rFonts w:ascii="Times New Roman" w:hAnsi="Times New Roman" w:cs="Times New Roman"/>
          <w:sz w:val="24"/>
          <w:szCs w:val="24"/>
        </w:rPr>
        <w:t xml:space="preserve"> No. </w:t>
      </w:r>
      <w:r w:rsidR="0012417A">
        <w:rPr>
          <w:rFonts w:ascii="Times New Roman" w:hAnsi="Times New Roman" w:cs="Times New Roman"/>
          <w:sz w:val="24"/>
          <w:szCs w:val="24"/>
        </w:rPr>
        <w:t>128-19</w:t>
      </w:r>
    </w:p>
    <w:p w:rsidR="0025180E" w:rsidRPr="00B05EC5" w:rsidRDefault="00C8098A" w:rsidP="0025180E">
      <w:pPr>
        <w:pStyle w:val="NoSpacing"/>
        <w:jc w:val="right"/>
        <w:rPr>
          <w:rFonts w:ascii="Times New Roman" w:hAnsi="Times New Roman" w:cs="Times New Roman"/>
          <w:strike/>
          <w:sz w:val="24"/>
          <w:szCs w:val="24"/>
        </w:rPr>
      </w:pPr>
      <w:r>
        <w:rPr>
          <w:rFonts w:ascii="Times New Roman" w:hAnsi="Times New Roman" w:cs="Times New Roman"/>
          <w:sz w:val="24"/>
          <w:szCs w:val="24"/>
        </w:rPr>
        <w:t>Attachment A</w:t>
      </w:r>
    </w:p>
    <w:p w:rsidR="004554F9" w:rsidRDefault="001560FC" w:rsidP="001560FC">
      <w:pPr>
        <w:pStyle w:val="NoSpacing"/>
        <w:ind w:left="7920"/>
        <w:jc w:val="right"/>
        <w:rPr>
          <w:rFonts w:ascii="Times New Roman" w:hAnsi="Times New Roman" w:cs="Times New Roman"/>
        </w:rPr>
      </w:pPr>
      <w:r>
        <w:rPr>
          <w:rFonts w:ascii="Times New Roman" w:hAnsi="Times New Roman" w:cs="Times New Roman"/>
        </w:rPr>
        <w:t>May 31, 2019</w:t>
      </w:r>
    </w:p>
    <w:p w:rsidR="001560FC" w:rsidRPr="004554F9" w:rsidRDefault="001560FC" w:rsidP="001560FC">
      <w:pPr>
        <w:pStyle w:val="NoSpacing"/>
        <w:ind w:left="7920"/>
        <w:jc w:val="right"/>
        <w:rPr>
          <w:rFonts w:ascii="Times New Roman" w:hAnsi="Times New Roman" w:cs="Times New Roman"/>
        </w:rPr>
      </w:pPr>
    </w:p>
    <w:p w:rsidR="002128DA" w:rsidRPr="001668F4" w:rsidRDefault="002128DA" w:rsidP="001668F4">
      <w:pPr>
        <w:pStyle w:val="Heading1"/>
      </w:pPr>
      <w:r w:rsidRPr="001668F4">
        <w:t xml:space="preserve">Virginia </w:t>
      </w:r>
      <w:r w:rsidR="00027D20" w:rsidRPr="001668F4">
        <w:t>Department of Education</w:t>
      </w:r>
      <w:r w:rsidR="001668F4">
        <w:br/>
      </w:r>
      <w:r w:rsidRPr="001668F4">
        <w:t>Guidelines for School Divisions Applying to the</w:t>
      </w:r>
      <w:r w:rsidR="001668F4">
        <w:br/>
      </w:r>
      <w:r w:rsidRPr="001668F4">
        <w:t>School Security Equipment Grants Program</w:t>
      </w:r>
    </w:p>
    <w:p w:rsidR="00A62F51" w:rsidRDefault="00A62F51" w:rsidP="002128DA">
      <w:pPr>
        <w:pStyle w:val="NoSpacing"/>
        <w:rPr>
          <w:rFonts w:ascii="Times New Roman" w:hAnsi="Times New Roman" w:cs="Times New Roman"/>
          <w:sz w:val="24"/>
          <w:szCs w:val="24"/>
        </w:rPr>
      </w:pPr>
    </w:p>
    <w:p w:rsidR="002128DA" w:rsidRPr="006C4EC5" w:rsidRDefault="002128DA" w:rsidP="002128DA">
      <w:pPr>
        <w:pStyle w:val="NoSpacing"/>
        <w:rPr>
          <w:rFonts w:ascii="Times New Roman" w:hAnsi="Times New Roman" w:cs="Times New Roman"/>
          <w:sz w:val="24"/>
          <w:szCs w:val="24"/>
        </w:rPr>
      </w:pPr>
      <w:r w:rsidRPr="006C4EC5">
        <w:rPr>
          <w:rFonts w:ascii="Times New Roman" w:hAnsi="Times New Roman" w:cs="Times New Roman"/>
          <w:sz w:val="24"/>
          <w:szCs w:val="24"/>
        </w:rPr>
        <w:t xml:space="preserve">The </w:t>
      </w:r>
      <w:r w:rsidR="00027D20">
        <w:rPr>
          <w:rFonts w:ascii="Times New Roman" w:hAnsi="Times New Roman" w:cs="Times New Roman"/>
          <w:sz w:val="24"/>
          <w:szCs w:val="24"/>
        </w:rPr>
        <w:t>Virginia Department of Education</w:t>
      </w:r>
      <w:r w:rsidRPr="006C4EC5">
        <w:rPr>
          <w:rFonts w:ascii="Times New Roman" w:hAnsi="Times New Roman" w:cs="Times New Roman"/>
          <w:sz w:val="24"/>
          <w:szCs w:val="24"/>
        </w:rPr>
        <w:t xml:space="preserve"> </w:t>
      </w:r>
      <w:r w:rsidR="00752DE5">
        <w:rPr>
          <w:rFonts w:ascii="Times New Roman" w:hAnsi="Times New Roman" w:cs="Times New Roman"/>
          <w:sz w:val="24"/>
          <w:szCs w:val="24"/>
        </w:rPr>
        <w:t xml:space="preserve">(VDOE) </w:t>
      </w:r>
      <w:r w:rsidRPr="006C4EC5">
        <w:rPr>
          <w:rFonts w:ascii="Times New Roman" w:hAnsi="Times New Roman" w:cs="Times New Roman"/>
          <w:sz w:val="24"/>
          <w:szCs w:val="24"/>
        </w:rPr>
        <w:t>has developed the following guidelines for school divisions applying for grant funds authorized under the Public School Security Equi</w:t>
      </w:r>
      <w:r w:rsidR="00EB7708">
        <w:rPr>
          <w:rFonts w:ascii="Times New Roman" w:hAnsi="Times New Roman" w:cs="Times New Roman"/>
          <w:sz w:val="24"/>
          <w:szCs w:val="24"/>
        </w:rPr>
        <w:t xml:space="preserve">pment Grant Act of 2013 and the </w:t>
      </w:r>
      <w:r w:rsidRPr="006C4EC5">
        <w:rPr>
          <w:rFonts w:ascii="Times New Roman" w:hAnsi="Times New Roman" w:cs="Times New Roman"/>
          <w:sz w:val="24"/>
          <w:szCs w:val="24"/>
        </w:rPr>
        <w:t>Appropriation Act.  The Virginia Public School Authority (VPSA) will issue equipment notes (repaid from the Literary Fund) for the purpose of providing grant payments to eligible school divisions of the Commonwealth to be used exclusively for purchasing school security equipment</w:t>
      </w:r>
      <w:r w:rsidR="00610066">
        <w:rPr>
          <w:rFonts w:ascii="Times New Roman" w:hAnsi="Times New Roman" w:cs="Times New Roman"/>
          <w:sz w:val="24"/>
          <w:szCs w:val="24"/>
        </w:rPr>
        <w:t xml:space="preserve">, </w:t>
      </w:r>
      <w:r w:rsidR="00813A5C">
        <w:rPr>
          <w:rFonts w:ascii="Times New Roman" w:hAnsi="Times New Roman" w:cs="Times New Roman"/>
          <w:sz w:val="24"/>
          <w:szCs w:val="24"/>
        </w:rPr>
        <w:t>which includes building modifications and fixtures such as security vestibules</w:t>
      </w:r>
      <w:r w:rsidR="00610066">
        <w:rPr>
          <w:rFonts w:ascii="Times New Roman" w:hAnsi="Times New Roman" w:cs="Times New Roman"/>
          <w:sz w:val="24"/>
          <w:szCs w:val="24"/>
        </w:rPr>
        <w:t>,</w:t>
      </w:r>
      <w:r w:rsidR="00813A5C">
        <w:rPr>
          <w:rFonts w:ascii="Times New Roman" w:hAnsi="Times New Roman" w:cs="Times New Roman"/>
          <w:sz w:val="24"/>
          <w:szCs w:val="24"/>
        </w:rPr>
        <w:t xml:space="preserve"> </w:t>
      </w:r>
      <w:r w:rsidRPr="006C4EC5">
        <w:rPr>
          <w:rFonts w:ascii="Times New Roman" w:hAnsi="Times New Roman" w:cs="Times New Roman"/>
          <w:sz w:val="24"/>
          <w:szCs w:val="24"/>
        </w:rPr>
        <w:t xml:space="preserve">to be used in </w:t>
      </w:r>
      <w:r w:rsidR="00EB7708">
        <w:rPr>
          <w:rFonts w:ascii="Times New Roman" w:hAnsi="Times New Roman" w:cs="Times New Roman"/>
          <w:sz w:val="24"/>
          <w:szCs w:val="24"/>
        </w:rPr>
        <w:t xml:space="preserve">public </w:t>
      </w:r>
      <w:r w:rsidRPr="006C4EC5">
        <w:rPr>
          <w:rFonts w:ascii="Times New Roman" w:hAnsi="Times New Roman" w:cs="Times New Roman"/>
          <w:sz w:val="24"/>
          <w:szCs w:val="24"/>
        </w:rPr>
        <w:t>school buildings</w:t>
      </w:r>
      <w:r w:rsidR="001B078A">
        <w:rPr>
          <w:rFonts w:ascii="Times New Roman" w:hAnsi="Times New Roman" w:cs="Times New Roman"/>
          <w:sz w:val="24"/>
          <w:szCs w:val="24"/>
        </w:rPr>
        <w:t>,</w:t>
      </w:r>
      <w:r w:rsidRPr="006C4EC5">
        <w:rPr>
          <w:rFonts w:ascii="Times New Roman" w:hAnsi="Times New Roman" w:cs="Times New Roman"/>
          <w:sz w:val="24"/>
          <w:szCs w:val="24"/>
        </w:rPr>
        <w:t xml:space="preserve"> </w:t>
      </w:r>
      <w:r w:rsidR="001B078A">
        <w:rPr>
          <w:rFonts w:ascii="Times New Roman" w:hAnsi="Times New Roman" w:cs="Times New Roman"/>
          <w:sz w:val="24"/>
          <w:szCs w:val="24"/>
        </w:rPr>
        <w:t>includ</w:t>
      </w:r>
      <w:r w:rsidRPr="006C4EC5">
        <w:rPr>
          <w:rFonts w:ascii="Times New Roman" w:hAnsi="Times New Roman" w:cs="Times New Roman"/>
          <w:sz w:val="24"/>
          <w:szCs w:val="24"/>
        </w:rPr>
        <w:t>ing any related equipment installation costs.</w:t>
      </w:r>
    </w:p>
    <w:p w:rsidR="002128DA" w:rsidRPr="006C4EC5" w:rsidRDefault="002128DA" w:rsidP="002128DA">
      <w:pPr>
        <w:pStyle w:val="NoSpacing"/>
        <w:rPr>
          <w:rFonts w:ascii="Times New Roman" w:hAnsi="Times New Roman" w:cs="Times New Roman"/>
          <w:sz w:val="24"/>
          <w:szCs w:val="24"/>
        </w:rPr>
      </w:pPr>
    </w:p>
    <w:p w:rsidR="002128DA" w:rsidRPr="006C4EC5" w:rsidRDefault="002128DA" w:rsidP="002128DA">
      <w:pPr>
        <w:pStyle w:val="NoSpacing"/>
        <w:rPr>
          <w:rFonts w:ascii="Times New Roman" w:hAnsi="Times New Roman" w:cs="Times New Roman"/>
          <w:b/>
          <w:sz w:val="24"/>
          <w:szCs w:val="24"/>
        </w:rPr>
      </w:pPr>
      <w:r w:rsidRPr="006C4EC5">
        <w:rPr>
          <w:rFonts w:ascii="Times New Roman" w:hAnsi="Times New Roman" w:cs="Times New Roman"/>
          <w:b/>
          <w:sz w:val="24"/>
          <w:szCs w:val="24"/>
        </w:rPr>
        <w:t>Eligibility Requirements</w:t>
      </w:r>
    </w:p>
    <w:p w:rsidR="002128DA" w:rsidRPr="006C4EC5" w:rsidRDefault="002128DA" w:rsidP="002128DA">
      <w:pPr>
        <w:pStyle w:val="NoSpacing"/>
        <w:rPr>
          <w:rFonts w:ascii="Times New Roman" w:hAnsi="Times New Roman" w:cs="Times New Roman"/>
          <w:sz w:val="24"/>
          <w:szCs w:val="24"/>
        </w:rPr>
      </w:pPr>
    </w:p>
    <w:p w:rsidR="002128DA" w:rsidRPr="006C4EC5" w:rsidRDefault="002128DA" w:rsidP="002128DA">
      <w:pPr>
        <w:pStyle w:val="NoSpacing"/>
        <w:rPr>
          <w:rFonts w:ascii="Times New Roman" w:hAnsi="Times New Roman" w:cs="Times New Roman"/>
          <w:sz w:val="24"/>
          <w:szCs w:val="24"/>
        </w:rPr>
      </w:pPr>
      <w:r w:rsidRPr="006C4EC5">
        <w:rPr>
          <w:rFonts w:ascii="Times New Roman" w:hAnsi="Times New Roman" w:cs="Times New Roman"/>
          <w:sz w:val="24"/>
          <w:szCs w:val="24"/>
        </w:rPr>
        <w:t>For purposes of this grant program, “eligible school division” means a local school division or regional vocational center, special education center, alternative education center, or academic year Governor’s School serving p</w:t>
      </w:r>
      <w:bookmarkStart w:id="0" w:name="_GoBack"/>
      <w:bookmarkEnd w:id="0"/>
      <w:r w:rsidRPr="006C4EC5">
        <w:rPr>
          <w:rFonts w:ascii="Times New Roman" w:hAnsi="Times New Roman" w:cs="Times New Roman"/>
          <w:sz w:val="24"/>
          <w:szCs w:val="24"/>
        </w:rPr>
        <w:t>ublic school students in grades K through 12.  The term also includes the Virginia School for the Deaf and the Blind.</w:t>
      </w:r>
    </w:p>
    <w:p w:rsidR="002128DA" w:rsidRPr="006C4EC5" w:rsidRDefault="002128DA" w:rsidP="002128DA">
      <w:pPr>
        <w:pStyle w:val="NoSpacing"/>
        <w:rPr>
          <w:rFonts w:ascii="Times New Roman" w:hAnsi="Times New Roman" w:cs="Times New Roman"/>
          <w:sz w:val="24"/>
          <w:szCs w:val="24"/>
        </w:rPr>
      </w:pPr>
    </w:p>
    <w:p w:rsidR="002128DA" w:rsidRPr="006C4EC5" w:rsidRDefault="002128DA" w:rsidP="002128DA">
      <w:pPr>
        <w:pStyle w:val="NoSpacing"/>
        <w:rPr>
          <w:rFonts w:ascii="Times New Roman" w:hAnsi="Times New Roman" w:cs="Times New Roman"/>
          <w:sz w:val="24"/>
          <w:szCs w:val="24"/>
        </w:rPr>
      </w:pPr>
      <w:r w:rsidRPr="006C4EC5">
        <w:rPr>
          <w:rFonts w:ascii="Times New Roman" w:hAnsi="Times New Roman" w:cs="Times New Roman"/>
          <w:sz w:val="24"/>
          <w:szCs w:val="24"/>
        </w:rPr>
        <w:t>These grant funds may not be comingled with any other type of school construction work (such as building renovations or alterations) or to cover any professional costs (such as archite</w:t>
      </w:r>
      <w:r w:rsidR="005F0925">
        <w:rPr>
          <w:rFonts w:ascii="Times New Roman" w:hAnsi="Times New Roman" w:cs="Times New Roman"/>
          <w:sz w:val="24"/>
          <w:szCs w:val="24"/>
        </w:rPr>
        <w:t xml:space="preserve">ctural and engineering fees).  </w:t>
      </w:r>
    </w:p>
    <w:p w:rsidR="002128DA" w:rsidRPr="006C4EC5" w:rsidRDefault="002128DA" w:rsidP="002128DA">
      <w:pPr>
        <w:pStyle w:val="NoSpacing"/>
        <w:rPr>
          <w:rFonts w:ascii="Times New Roman" w:hAnsi="Times New Roman" w:cs="Times New Roman"/>
          <w:sz w:val="24"/>
          <w:szCs w:val="24"/>
        </w:rPr>
      </w:pPr>
    </w:p>
    <w:p w:rsidR="002128DA" w:rsidRPr="006C4EC5" w:rsidRDefault="002128DA" w:rsidP="002128DA">
      <w:pPr>
        <w:pStyle w:val="NoSpacing"/>
        <w:rPr>
          <w:rFonts w:ascii="Times New Roman" w:hAnsi="Times New Roman" w:cs="Times New Roman"/>
          <w:sz w:val="24"/>
          <w:szCs w:val="24"/>
        </w:rPr>
      </w:pPr>
      <w:r w:rsidRPr="006C4EC5">
        <w:rPr>
          <w:rFonts w:ascii="Times New Roman" w:hAnsi="Times New Roman" w:cs="Times New Roman"/>
          <w:sz w:val="24"/>
          <w:szCs w:val="24"/>
        </w:rPr>
        <w:t>The following criteria must be met in order for a school to be eligible for funding from this grant:</w:t>
      </w:r>
    </w:p>
    <w:p w:rsidR="002128DA" w:rsidRPr="006C4EC5" w:rsidRDefault="002128DA" w:rsidP="002128DA">
      <w:pPr>
        <w:pStyle w:val="NoSpacing"/>
        <w:rPr>
          <w:rFonts w:ascii="Times New Roman" w:hAnsi="Times New Roman" w:cs="Times New Roman"/>
          <w:sz w:val="24"/>
          <w:szCs w:val="24"/>
        </w:rPr>
      </w:pPr>
    </w:p>
    <w:p w:rsidR="002128DA" w:rsidRPr="001B0A9C" w:rsidRDefault="002128DA" w:rsidP="002128DA">
      <w:pPr>
        <w:pStyle w:val="NoSpacing"/>
        <w:numPr>
          <w:ilvl w:val="0"/>
          <w:numId w:val="1"/>
        </w:numPr>
        <w:ind w:hanging="720"/>
        <w:rPr>
          <w:rFonts w:ascii="Times New Roman" w:hAnsi="Times New Roman" w:cs="Times New Roman"/>
          <w:sz w:val="24"/>
          <w:szCs w:val="24"/>
        </w:rPr>
      </w:pPr>
      <w:r w:rsidRPr="001B0A9C">
        <w:rPr>
          <w:rFonts w:ascii="Times New Roman" w:hAnsi="Times New Roman" w:cs="Times New Roman"/>
          <w:sz w:val="24"/>
          <w:szCs w:val="24"/>
        </w:rPr>
        <w:t xml:space="preserve">Eligible schools include schools that are subject to state accreditation and reporting membership in grades K through 12 as of </w:t>
      </w:r>
      <w:r w:rsidRPr="00856746">
        <w:rPr>
          <w:rFonts w:ascii="Times New Roman" w:hAnsi="Times New Roman" w:cs="Times New Roman"/>
          <w:sz w:val="24"/>
          <w:szCs w:val="24"/>
        </w:rPr>
        <w:t>September 30, 201</w:t>
      </w:r>
      <w:r w:rsidR="003B20A7">
        <w:rPr>
          <w:rFonts w:ascii="Times New Roman" w:hAnsi="Times New Roman" w:cs="Times New Roman"/>
          <w:sz w:val="24"/>
          <w:szCs w:val="24"/>
        </w:rPr>
        <w:t>8</w:t>
      </w:r>
      <w:r w:rsidR="005313C3" w:rsidRPr="00856746">
        <w:rPr>
          <w:rFonts w:ascii="Times New Roman" w:hAnsi="Times New Roman" w:cs="Times New Roman"/>
          <w:sz w:val="24"/>
          <w:szCs w:val="24"/>
        </w:rPr>
        <w:t>,</w:t>
      </w:r>
      <w:r w:rsidRPr="00856746">
        <w:rPr>
          <w:rFonts w:ascii="Times New Roman" w:hAnsi="Times New Roman" w:cs="Times New Roman"/>
          <w:sz w:val="24"/>
          <w:szCs w:val="24"/>
        </w:rPr>
        <w:t xml:space="preserve"> for the fiscal year </w:t>
      </w:r>
      <w:r w:rsidR="003B20A7" w:rsidRPr="00856746">
        <w:rPr>
          <w:rFonts w:ascii="Times New Roman" w:hAnsi="Times New Roman" w:cs="Times New Roman"/>
          <w:sz w:val="24"/>
          <w:szCs w:val="24"/>
        </w:rPr>
        <w:t>201</w:t>
      </w:r>
      <w:r w:rsidR="003B20A7">
        <w:rPr>
          <w:rFonts w:ascii="Times New Roman" w:hAnsi="Times New Roman" w:cs="Times New Roman"/>
          <w:sz w:val="24"/>
          <w:szCs w:val="24"/>
        </w:rPr>
        <w:t xml:space="preserve">9 </w:t>
      </w:r>
      <w:r w:rsidRPr="001B0A9C">
        <w:rPr>
          <w:rFonts w:ascii="Times New Roman" w:hAnsi="Times New Roman" w:cs="Times New Roman"/>
          <w:sz w:val="24"/>
          <w:szCs w:val="24"/>
        </w:rPr>
        <w:t xml:space="preserve">issuance, as well as regional vocational centers, special education centers, alternative education centers, </w:t>
      </w:r>
      <w:r w:rsidR="0095654E">
        <w:rPr>
          <w:rFonts w:ascii="Times New Roman" w:hAnsi="Times New Roman" w:cs="Times New Roman"/>
          <w:sz w:val="24"/>
          <w:szCs w:val="24"/>
        </w:rPr>
        <w:t xml:space="preserve">academic </w:t>
      </w:r>
      <w:r w:rsidRPr="001B0A9C">
        <w:rPr>
          <w:rFonts w:ascii="Times New Roman" w:hAnsi="Times New Roman" w:cs="Times New Roman"/>
          <w:sz w:val="24"/>
          <w:szCs w:val="24"/>
        </w:rPr>
        <w:t>year Governor’s Schools, and the Virginia School for the Deaf and the Blind.</w:t>
      </w:r>
    </w:p>
    <w:p w:rsidR="002128DA" w:rsidRPr="006C4EC5" w:rsidRDefault="002128DA" w:rsidP="002128DA">
      <w:pPr>
        <w:pStyle w:val="NoSpacing"/>
        <w:rPr>
          <w:rFonts w:ascii="Times New Roman" w:hAnsi="Times New Roman" w:cs="Times New Roman"/>
          <w:sz w:val="24"/>
          <w:szCs w:val="24"/>
        </w:rPr>
      </w:pPr>
    </w:p>
    <w:p w:rsidR="002128DA" w:rsidRDefault="002128DA" w:rsidP="002128DA">
      <w:pPr>
        <w:pStyle w:val="NoSpacing"/>
        <w:numPr>
          <w:ilvl w:val="0"/>
          <w:numId w:val="1"/>
        </w:numPr>
        <w:ind w:hanging="720"/>
        <w:rPr>
          <w:rFonts w:ascii="Times New Roman" w:hAnsi="Times New Roman" w:cs="Times New Roman"/>
          <w:sz w:val="24"/>
          <w:szCs w:val="24"/>
        </w:rPr>
      </w:pPr>
      <w:r w:rsidRPr="006C4EC5">
        <w:rPr>
          <w:rFonts w:ascii="Times New Roman" w:hAnsi="Times New Roman" w:cs="Times New Roman"/>
          <w:sz w:val="24"/>
          <w:szCs w:val="24"/>
        </w:rPr>
        <w:t>In the event that two or more school divisions become one school division, whether by consolidation of only the school divisions or by consolidation of the local governments, such resulting division will be provided funding through this program on the basis of having the same number of school divisions as existed prior to September 30, 2000.</w:t>
      </w:r>
    </w:p>
    <w:p w:rsidR="00752DE5" w:rsidRDefault="00752DE5" w:rsidP="00752DE5">
      <w:pPr>
        <w:pStyle w:val="NoSpacing"/>
        <w:rPr>
          <w:rFonts w:ascii="Times New Roman" w:hAnsi="Times New Roman" w:cs="Times New Roman"/>
          <w:sz w:val="24"/>
          <w:szCs w:val="24"/>
        </w:rPr>
      </w:pPr>
    </w:p>
    <w:p w:rsidR="0095654E" w:rsidRPr="0095654E" w:rsidRDefault="0095654E" w:rsidP="002128DA">
      <w:pPr>
        <w:pStyle w:val="NoSpacing"/>
        <w:numPr>
          <w:ilvl w:val="0"/>
          <w:numId w:val="1"/>
        </w:numPr>
        <w:ind w:hanging="720"/>
        <w:rPr>
          <w:rFonts w:ascii="Times New Roman" w:hAnsi="Times New Roman" w:cs="Times New Roman"/>
          <w:sz w:val="24"/>
          <w:szCs w:val="24"/>
        </w:rPr>
      </w:pPr>
      <w:r w:rsidRPr="005F0925">
        <w:rPr>
          <w:rFonts w:ascii="Times New Roman" w:hAnsi="Times New Roman" w:cs="Times New Roman"/>
          <w:sz w:val="24"/>
          <w:szCs w:val="24"/>
        </w:rPr>
        <w:t>Local school divisions must maximize the use of available federal funds including E-Rate funds, and to the extent possible, use such funds to supplement this program and to meet the goals of this program.</w:t>
      </w:r>
      <w:r>
        <w:rPr>
          <w:rFonts w:ascii="Times New Roman" w:hAnsi="Times New Roman" w:cs="Times New Roman"/>
          <w:sz w:val="24"/>
          <w:szCs w:val="24"/>
        </w:rPr>
        <w:t xml:space="preserve">  There can be no planned renovations/additions scheduled to the school building for the next five years which would cause the security equipment being requested through the grant to become obsolete.</w:t>
      </w:r>
    </w:p>
    <w:p w:rsidR="00A62F51" w:rsidRDefault="00A62F51" w:rsidP="00A62F51">
      <w:pPr>
        <w:pStyle w:val="NoSpacing"/>
        <w:ind w:left="720"/>
        <w:jc w:val="center"/>
        <w:rPr>
          <w:rFonts w:ascii="Times New Roman" w:hAnsi="Times New Roman" w:cs="Times New Roman"/>
          <w:sz w:val="24"/>
          <w:szCs w:val="24"/>
        </w:rPr>
      </w:pPr>
    </w:p>
    <w:p w:rsidR="006C4EC5" w:rsidRDefault="006C4EC5" w:rsidP="006C4EC5">
      <w:pPr>
        <w:pStyle w:val="NoSpacing"/>
        <w:numPr>
          <w:ilvl w:val="0"/>
          <w:numId w:val="1"/>
        </w:numPr>
        <w:ind w:hanging="720"/>
        <w:rPr>
          <w:rFonts w:ascii="Times New Roman" w:hAnsi="Times New Roman" w:cs="Times New Roman"/>
          <w:sz w:val="24"/>
          <w:szCs w:val="24"/>
        </w:rPr>
      </w:pPr>
      <w:r>
        <w:rPr>
          <w:rFonts w:ascii="Times New Roman" w:hAnsi="Times New Roman" w:cs="Times New Roman"/>
          <w:sz w:val="24"/>
          <w:szCs w:val="24"/>
        </w:rPr>
        <w:lastRenderedPageBreak/>
        <w:t>The school building must be scheduled to remain open for at least five more years.</w:t>
      </w:r>
    </w:p>
    <w:p w:rsidR="006C4EC5" w:rsidRDefault="006C4EC5" w:rsidP="006C4EC5">
      <w:pPr>
        <w:pStyle w:val="NoSpacing"/>
        <w:rPr>
          <w:rFonts w:ascii="Times New Roman" w:hAnsi="Times New Roman" w:cs="Times New Roman"/>
          <w:sz w:val="24"/>
          <w:szCs w:val="24"/>
        </w:rPr>
      </w:pPr>
    </w:p>
    <w:p w:rsidR="006C4EC5" w:rsidRPr="00BD1365" w:rsidRDefault="006C4EC5" w:rsidP="006C4EC5">
      <w:pPr>
        <w:pStyle w:val="NoSpacing"/>
        <w:numPr>
          <w:ilvl w:val="0"/>
          <w:numId w:val="1"/>
        </w:numPr>
        <w:ind w:hanging="720"/>
        <w:rPr>
          <w:rFonts w:ascii="Times New Roman" w:hAnsi="Times New Roman" w:cs="Times New Roman"/>
          <w:sz w:val="24"/>
          <w:szCs w:val="24"/>
          <w:u w:val="single"/>
        </w:rPr>
      </w:pPr>
      <w:r w:rsidRPr="004554F9">
        <w:rPr>
          <w:rFonts w:ascii="Times New Roman" w:hAnsi="Times New Roman" w:cs="Times New Roman"/>
          <w:sz w:val="24"/>
          <w:szCs w:val="24"/>
        </w:rPr>
        <w:t xml:space="preserve">The </w:t>
      </w:r>
      <w:r w:rsidR="00813A5C">
        <w:rPr>
          <w:rFonts w:ascii="Times New Roman" w:hAnsi="Times New Roman" w:cs="Times New Roman"/>
          <w:sz w:val="24"/>
          <w:szCs w:val="24"/>
        </w:rPr>
        <w:t>grant funds must only be used to pay for security equipment items eligible for funding included in the SEGM application contained in VDOE’s Single Sign-On for Web-based Systems (SSWS) portal.  Extended equipment warranties or service contract agreements are not eligible for funding.</w:t>
      </w:r>
    </w:p>
    <w:p w:rsidR="004554F9" w:rsidRPr="004554F9" w:rsidRDefault="004554F9" w:rsidP="004554F9">
      <w:pPr>
        <w:pStyle w:val="NoSpacing"/>
        <w:rPr>
          <w:rFonts w:ascii="Times New Roman" w:hAnsi="Times New Roman" w:cs="Times New Roman"/>
          <w:sz w:val="24"/>
          <w:szCs w:val="24"/>
        </w:rPr>
      </w:pPr>
    </w:p>
    <w:p w:rsidR="006C4EC5" w:rsidRPr="005F0925" w:rsidRDefault="006C4EC5" w:rsidP="006C4EC5">
      <w:pPr>
        <w:pStyle w:val="NoSpacing"/>
        <w:numPr>
          <w:ilvl w:val="0"/>
          <w:numId w:val="1"/>
        </w:numPr>
        <w:ind w:hanging="720"/>
        <w:rPr>
          <w:rFonts w:ascii="Times New Roman" w:hAnsi="Times New Roman" w:cs="Times New Roman"/>
          <w:sz w:val="24"/>
          <w:szCs w:val="24"/>
        </w:rPr>
      </w:pPr>
      <w:r w:rsidRPr="005F0925">
        <w:rPr>
          <w:rFonts w:ascii="Times New Roman" w:hAnsi="Times New Roman" w:cs="Times New Roman"/>
          <w:sz w:val="24"/>
          <w:szCs w:val="24"/>
        </w:rPr>
        <w:t xml:space="preserve">School divisions must </w:t>
      </w:r>
      <w:r w:rsidR="001560FC" w:rsidRPr="005F0925">
        <w:rPr>
          <w:rFonts w:ascii="Times New Roman" w:hAnsi="Times New Roman" w:cs="Times New Roman"/>
          <w:sz w:val="24"/>
          <w:szCs w:val="24"/>
        </w:rPr>
        <w:t>identify</w:t>
      </w:r>
      <w:r w:rsidRPr="005F0925">
        <w:rPr>
          <w:rFonts w:ascii="Times New Roman" w:hAnsi="Times New Roman" w:cs="Times New Roman"/>
          <w:sz w:val="24"/>
          <w:szCs w:val="24"/>
        </w:rPr>
        <w:t xml:space="preserve"> the security equipment for which grant funds are being </w:t>
      </w:r>
      <w:r w:rsidR="001560FC" w:rsidRPr="005F0925">
        <w:rPr>
          <w:rFonts w:ascii="Times New Roman" w:hAnsi="Times New Roman" w:cs="Times New Roman"/>
          <w:sz w:val="24"/>
          <w:szCs w:val="24"/>
        </w:rPr>
        <w:t>requested from</w:t>
      </w:r>
      <w:r w:rsidR="003B20A7" w:rsidRPr="005F0925">
        <w:rPr>
          <w:rFonts w:ascii="Times New Roman" w:hAnsi="Times New Roman" w:cs="Times New Roman"/>
          <w:sz w:val="24"/>
          <w:szCs w:val="24"/>
        </w:rPr>
        <w:t xml:space="preserve"> the </w:t>
      </w:r>
      <w:r w:rsidR="00752DE5">
        <w:rPr>
          <w:rFonts w:ascii="Times New Roman" w:hAnsi="Times New Roman" w:cs="Times New Roman"/>
          <w:sz w:val="24"/>
          <w:szCs w:val="24"/>
        </w:rPr>
        <w:t>approved list found i</w:t>
      </w:r>
      <w:r w:rsidR="001560FC" w:rsidRPr="005F0925">
        <w:rPr>
          <w:rFonts w:ascii="Times New Roman" w:hAnsi="Times New Roman" w:cs="Times New Roman"/>
          <w:sz w:val="24"/>
          <w:szCs w:val="24"/>
        </w:rPr>
        <w:t xml:space="preserve">n the </w:t>
      </w:r>
      <w:r w:rsidR="00752DE5">
        <w:rPr>
          <w:rFonts w:ascii="Times New Roman" w:hAnsi="Times New Roman" w:cs="Times New Roman"/>
          <w:sz w:val="24"/>
          <w:szCs w:val="24"/>
        </w:rPr>
        <w:t xml:space="preserve">SEGM application contained in the </w:t>
      </w:r>
      <w:r w:rsidR="003B20A7" w:rsidRPr="005F0925">
        <w:rPr>
          <w:rFonts w:ascii="Times New Roman" w:hAnsi="Times New Roman" w:cs="Times New Roman"/>
          <w:sz w:val="24"/>
          <w:szCs w:val="24"/>
        </w:rPr>
        <w:t xml:space="preserve">SSWS </w:t>
      </w:r>
      <w:r w:rsidR="001560FC" w:rsidRPr="005F0925">
        <w:rPr>
          <w:rFonts w:ascii="Times New Roman" w:hAnsi="Times New Roman" w:cs="Times New Roman"/>
          <w:sz w:val="24"/>
          <w:szCs w:val="24"/>
        </w:rPr>
        <w:t>portal</w:t>
      </w:r>
      <w:r w:rsidRPr="005F0925">
        <w:rPr>
          <w:rFonts w:ascii="Times New Roman" w:hAnsi="Times New Roman" w:cs="Times New Roman"/>
          <w:sz w:val="24"/>
          <w:szCs w:val="24"/>
        </w:rPr>
        <w:t xml:space="preserve"> as well as the estimated costs to purchase and install the security equipment.</w:t>
      </w:r>
    </w:p>
    <w:p w:rsidR="006C4EC5" w:rsidRDefault="006C4EC5" w:rsidP="006C4EC5">
      <w:pPr>
        <w:pStyle w:val="NoSpacing"/>
        <w:rPr>
          <w:rFonts w:ascii="Times New Roman" w:hAnsi="Times New Roman" w:cs="Times New Roman"/>
          <w:sz w:val="24"/>
          <w:szCs w:val="24"/>
        </w:rPr>
      </w:pPr>
    </w:p>
    <w:p w:rsidR="006C4EC5" w:rsidRDefault="006C4EC5" w:rsidP="006C4EC5">
      <w:pPr>
        <w:pStyle w:val="NoSpacing"/>
        <w:ind w:left="720"/>
        <w:rPr>
          <w:rFonts w:ascii="Times New Roman" w:hAnsi="Times New Roman" w:cs="Times New Roman"/>
          <w:sz w:val="24"/>
          <w:szCs w:val="24"/>
        </w:rPr>
      </w:pPr>
      <w:r>
        <w:rPr>
          <w:rFonts w:ascii="Times New Roman" w:hAnsi="Times New Roman" w:cs="Times New Roman"/>
          <w:sz w:val="24"/>
          <w:szCs w:val="24"/>
        </w:rPr>
        <w:t>In order to support the installation of school se</w:t>
      </w:r>
      <w:r w:rsidR="00F639C5">
        <w:rPr>
          <w:rFonts w:ascii="Times New Roman" w:hAnsi="Times New Roman" w:cs="Times New Roman"/>
          <w:sz w:val="24"/>
          <w:szCs w:val="24"/>
        </w:rPr>
        <w:t>c</w:t>
      </w:r>
      <w:r>
        <w:rPr>
          <w:rFonts w:ascii="Times New Roman" w:hAnsi="Times New Roman" w:cs="Times New Roman"/>
          <w:sz w:val="24"/>
          <w:szCs w:val="24"/>
        </w:rPr>
        <w:t>ur</w:t>
      </w:r>
      <w:r w:rsidR="00F639C5">
        <w:rPr>
          <w:rFonts w:ascii="Times New Roman" w:hAnsi="Times New Roman" w:cs="Times New Roman"/>
          <w:sz w:val="24"/>
          <w:szCs w:val="24"/>
        </w:rPr>
        <w:t>i</w:t>
      </w:r>
      <w:r>
        <w:rPr>
          <w:rFonts w:ascii="Times New Roman" w:hAnsi="Times New Roman" w:cs="Times New Roman"/>
          <w:sz w:val="24"/>
          <w:szCs w:val="24"/>
        </w:rPr>
        <w:t xml:space="preserve">ty equipment during the summer months and to expedite the spend-down of these Notes funds, school divisions and regional programs may apply for grants to reimburse school </w:t>
      </w:r>
      <w:r w:rsidR="00EC5AD7">
        <w:rPr>
          <w:rFonts w:ascii="Times New Roman" w:hAnsi="Times New Roman" w:cs="Times New Roman"/>
          <w:sz w:val="24"/>
          <w:szCs w:val="24"/>
        </w:rPr>
        <w:t xml:space="preserve">security equipment expenditures beginning on or </w:t>
      </w:r>
      <w:r w:rsidR="001B0A9C" w:rsidRPr="00856746">
        <w:rPr>
          <w:rFonts w:ascii="Times New Roman" w:hAnsi="Times New Roman" w:cs="Times New Roman"/>
          <w:sz w:val="24"/>
          <w:szCs w:val="24"/>
        </w:rPr>
        <w:t xml:space="preserve">after </w:t>
      </w:r>
      <w:r w:rsidR="001B0A9C" w:rsidRPr="0012417A">
        <w:rPr>
          <w:rFonts w:ascii="Times New Roman" w:hAnsi="Times New Roman" w:cs="Times New Roman"/>
          <w:sz w:val="24"/>
          <w:szCs w:val="24"/>
        </w:rPr>
        <w:t>May 2</w:t>
      </w:r>
      <w:r w:rsidR="00BD1365" w:rsidRPr="0012417A">
        <w:rPr>
          <w:rFonts w:ascii="Times New Roman" w:hAnsi="Times New Roman" w:cs="Times New Roman"/>
          <w:sz w:val="24"/>
          <w:szCs w:val="24"/>
        </w:rPr>
        <w:t>2</w:t>
      </w:r>
      <w:r w:rsidR="00EB7708" w:rsidRPr="0012417A">
        <w:rPr>
          <w:rFonts w:ascii="Times New Roman" w:hAnsi="Times New Roman" w:cs="Times New Roman"/>
          <w:sz w:val="24"/>
          <w:szCs w:val="24"/>
        </w:rPr>
        <w:t xml:space="preserve">, </w:t>
      </w:r>
      <w:r w:rsidR="00EC5AD7" w:rsidRPr="0012417A">
        <w:rPr>
          <w:rFonts w:ascii="Times New Roman" w:hAnsi="Times New Roman" w:cs="Times New Roman"/>
          <w:sz w:val="24"/>
          <w:szCs w:val="24"/>
        </w:rPr>
        <w:t>201</w:t>
      </w:r>
      <w:r w:rsidR="003B20A7" w:rsidRPr="0012417A">
        <w:rPr>
          <w:rFonts w:ascii="Times New Roman" w:hAnsi="Times New Roman" w:cs="Times New Roman"/>
          <w:sz w:val="24"/>
          <w:szCs w:val="24"/>
        </w:rPr>
        <w:t>9</w:t>
      </w:r>
      <w:r w:rsidR="00EC5AD7" w:rsidRPr="0012417A">
        <w:rPr>
          <w:rFonts w:ascii="Times New Roman" w:hAnsi="Times New Roman" w:cs="Times New Roman"/>
          <w:sz w:val="24"/>
          <w:szCs w:val="24"/>
        </w:rPr>
        <w:t>.</w:t>
      </w:r>
      <w:r w:rsidR="00EC5AD7" w:rsidRPr="00856746">
        <w:rPr>
          <w:rFonts w:ascii="Times New Roman" w:hAnsi="Times New Roman" w:cs="Times New Roman"/>
          <w:sz w:val="24"/>
          <w:szCs w:val="24"/>
        </w:rPr>
        <w:t xml:space="preserve">  Such</w:t>
      </w:r>
      <w:r w:rsidR="00EC5AD7">
        <w:rPr>
          <w:rFonts w:ascii="Times New Roman" w:hAnsi="Times New Roman" w:cs="Times New Roman"/>
          <w:sz w:val="24"/>
          <w:szCs w:val="24"/>
        </w:rPr>
        <w:t xml:space="preserve"> projects must otherwise meet all existing program guidelines and application criteria.</w:t>
      </w:r>
    </w:p>
    <w:p w:rsidR="00EC5AD7" w:rsidRDefault="00EC5AD7" w:rsidP="006C4EC5">
      <w:pPr>
        <w:pStyle w:val="NoSpacing"/>
        <w:ind w:left="720"/>
        <w:rPr>
          <w:rFonts w:ascii="Times New Roman" w:hAnsi="Times New Roman" w:cs="Times New Roman"/>
          <w:sz w:val="24"/>
          <w:szCs w:val="24"/>
        </w:rPr>
      </w:pPr>
    </w:p>
    <w:p w:rsidR="00EC5AD7" w:rsidRDefault="00EC5AD7" w:rsidP="00EC5AD7">
      <w:pPr>
        <w:pStyle w:val="NoSpacing"/>
        <w:numPr>
          <w:ilvl w:val="0"/>
          <w:numId w:val="1"/>
        </w:numPr>
        <w:ind w:hanging="720"/>
        <w:rPr>
          <w:rFonts w:ascii="Times New Roman" w:hAnsi="Times New Roman" w:cs="Times New Roman"/>
          <w:sz w:val="24"/>
          <w:szCs w:val="24"/>
        </w:rPr>
      </w:pPr>
      <w:r>
        <w:rPr>
          <w:rFonts w:ascii="Times New Roman" w:hAnsi="Times New Roman" w:cs="Times New Roman"/>
          <w:sz w:val="24"/>
          <w:szCs w:val="24"/>
        </w:rPr>
        <w:t>School divisions applying for a grant must certify their intent to purchase the security equipment with</w:t>
      </w:r>
      <w:r w:rsidR="0069087C">
        <w:rPr>
          <w:rFonts w:ascii="Times New Roman" w:hAnsi="Times New Roman" w:cs="Times New Roman"/>
          <w:sz w:val="24"/>
          <w:szCs w:val="24"/>
        </w:rPr>
        <w:t xml:space="preserve">in six months of the </w:t>
      </w:r>
      <w:r>
        <w:rPr>
          <w:rFonts w:ascii="Times New Roman" w:hAnsi="Times New Roman" w:cs="Times New Roman"/>
          <w:sz w:val="24"/>
          <w:szCs w:val="24"/>
        </w:rPr>
        <w:t xml:space="preserve">date of the grant award notification from the </w:t>
      </w:r>
      <w:r w:rsidR="00027D20">
        <w:rPr>
          <w:rFonts w:ascii="Times New Roman" w:hAnsi="Times New Roman" w:cs="Times New Roman"/>
          <w:sz w:val="24"/>
          <w:szCs w:val="24"/>
        </w:rPr>
        <w:t>Virginia Department of Education</w:t>
      </w:r>
      <w:r w:rsidR="00F26F98">
        <w:rPr>
          <w:rFonts w:ascii="Times New Roman" w:hAnsi="Times New Roman" w:cs="Times New Roman"/>
          <w:sz w:val="24"/>
          <w:szCs w:val="24"/>
        </w:rPr>
        <w:t>, or by March 1</w:t>
      </w:r>
      <w:r w:rsidR="00606066">
        <w:rPr>
          <w:rFonts w:ascii="Times New Roman" w:hAnsi="Times New Roman" w:cs="Times New Roman"/>
          <w:sz w:val="24"/>
          <w:szCs w:val="24"/>
        </w:rPr>
        <w:t>, 20</w:t>
      </w:r>
      <w:r w:rsidR="003B20A7">
        <w:rPr>
          <w:rFonts w:ascii="Times New Roman" w:hAnsi="Times New Roman" w:cs="Times New Roman"/>
          <w:sz w:val="24"/>
          <w:szCs w:val="24"/>
        </w:rPr>
        <w:t>20</w:t>
      </w:r>
      <w:r>
        <w:rPr>
          <w:rFonts w:ascii="Times New Roman" w:hAnsi="Times New Roman" w:cs="Times New Roman"/>
          <w:sz w:val="24"/>
          <w:szCs w:val="24"/>
        </w:rPr>
        <w:t>.</w:t>
      </w:r>
    </w:p>
    <w:p w:rsidR="00EC5AD7" w:rsidRDefault="00EC5AD7" w:rsidP="00EC5AD7">
      <w:pPr>
        <w:pStyle w:val="NoSpacing"/>
        <w:rPr>
          <w:rFonts w:ascii="Times New Roman" w:hAnsi="Times New Roman" w:cs="Times New Roman"/>
          <w:sz w:val="24"/>
          <w:szCs w:val="24"/>
        </w:rPr>
      </w:pPr>
    </w:p>
    <w:p w:rsidR="00EC5AD7" w:rsidRDefault="00EC5AD7" w:rsidP="00EC5AD7">
      <w:pPr>
        <w:pStyle w:val="NoSpacing"/>
        <w:numPr>
          <w:ilvl w:val="0"/>
          <w:numId w:val="1"/>
        </w:numPr>
        <w:ind w:hanging="720"/>
        <w:rPr>
          <w:rFonts w:ascii="Times New Roman" w:hAnsi="Times New Roman" w:cs="Times New Roman"/>
          <w:sz w:val="24"/>
          <w:szCs w:val="24"/>
        </w:rPr>
      </w:pPr>
      <w:r>
        <w:rPr>
          <w:rFonts w:ascii="Times New Roman" w:hAnsi="Times New Roman" w:cs="Times New Roman"/>
          <w:sz w:val="24"/>
          <w:szCs w:val="24"/>
        </w:rPr>
        <w:t>A local match of 25 percent of the grant amount requested is required.  The Superintendent of Public Instruction is authorized to reduce the local match for local school divisions with a composite index of local ability-to-pay less than 0.2000, including any school division participating in a regional vocational center, special education center, alternative education center, or academic year Governor’s School. The Virginia School for the Deaf and the Blind is exempt from the match requirement.</w:t>
      </w:r>
    </w:p>
    <w:p w:rsidR="00EC5AD7" w:rsidRDefault="00EC5AD7" w:rsidP="00EC5AD7">
      <w:pPr>
        <w:pStyle w:val="NoSpacing"/>
        <w:rPr>
          <w:rFonts w:ascii="Times New Roman" w:hAnsi="Times New Roman" w:cs="Times New Roman"/>
          <w:b/>
          <w:sz w:val="24"/>
          <w:szCs w:val="24"/>
        </w:rPr>
      </w:pPr>
    </w:p>
    <w:p w:rsidR="00EC5AD7" w:rsidRDefault="00EC5AD7" w:rsidP="00EC5AD7">
      <w:pPr>
        <w:pStyle w:val="NoSpacing"/>
        <w:rPr>
          <w:rFonts w:ascii="Times New Roman" w:hAnsi="Times New Roman" w:cs="Times New Roman"/>
          <w:b/>
          <w:sz w:val="24"/>
          <w:szCs w:val="24"/>
        </w:rPr>
      </w:pPr>
      <w:r w:rsidRPr="00EC5AD7">
        <w:rPr>
          <w:rFonts w:ascii="Times New Roman" w:hAnsi="Times New Roman" w:cs="Times New Roman"/>
          <w:b/>
          <w:sz w:val="24"/>
          <w:szCs w:val="24"/>
        </w:rPr>
        <w:t>Application Process</w:t>
      </w:r>
    </w:p>
    <w:p w:rsidR="00EC5AD7" w:rsidRDefault="00EC5AD7" w:rsidP="00EC5AD7">
      <w:pPr>
        <w:pStyle w:val="NoSpacing"/>
        <w:rPr>
          <w:rFonts w:ascii="Times New Roman" w:hAnsi="Times New Roman" w:cs="Times New Roman"/>
          <w:b/>
          <w:sz w:val="24"/>
          <w:szCs w:val="24"/>
        </w:rPr>
      </w:pPr>
    </w:p>
    <w:p w:rsidR="00EC5AD7" w:rsidRDefault="00EC5AD7" w:rsidP="00EC5AD7">
      <w:pPr>
        <w:pStyle w:val="NoSpacing"/>
        <w:numPr>
          <w:ilvl w:val="0"/>
          <w:numId w:val="2"/>
        </w:numPr>
        <w:ind w:hanging="720"/>
        <w:rPr>
          <w:rFonts w:ascii="Times New Roman" w:hAnsi="Times New Roman" w:cs="Times New Roman"/>
          <w:sz w:val="24"/>
          <w:szCs w:val="24"/>
        </w:rPr>
      </w:pPr>
      <w:r w:rsidRPr="001668F4">
        <w:rPr>
          <w:rFonts w:ascii="Times New Roman" w:hAnsi="Times New Roman" w:cs="Times New Roman"/>
          <w:sz w:val="24"/>
          <w:szCs w:val="24"/>
        </w:rPr>
        <w:t xml:space="preserve">Eligible school divisions applying to the </w:t>
      </w:r>
      <w:r w:rsidR="00027D20" w:rsidRPr="001668F4">
        <w:rPr>
          <w:rFonts w:ascii="Times New Roman" w:hAnsi="Times New Roman" w:cs="Times New Roman"/>
          <w:sz w:val="24"/>
          <w:szCs w:val="24"/>
        </w:rPr>
        <w:t>V</w:t>
      </w:r>
      <w:r w:rsidR="00752DE5">
        <w:rPr>
          <w:rFonts w:ascii="Times New Roman" w:hAnsi="Times New Roman" w:cs="Times New Roman"/>
          <w:sz w:val="24"/>
          <w:szCs w:val="24"/>
        </w:rPr>
        <w:t xml:space="preserve">DOE </w:t>
      </w:r>
      <w:r w:rsidRPr="001668F4">
        <w:rPr>
          <w:rFonts w:ascii="Times New Roman" w:hAnsi="Times New Roman" w:cs="Times New Roman"/>
          <w:sz w:val="24"/>
          <w:szCs w:val="24"/>
        </w:rPr>
        <w:t xml:space="preserve">for a grant must do so </w:t>
      </w:r>
      <w:r w:rsidR="00E42C52" w:rsidRPr="001668F4">
        <w:rPr>
          <w:rFonts w:ascii="Times New Roman" w:hAnsi="Times New Roman" w:cs="Times New Roman"/>
          <w:sz w:val="24"/>
          <w:szCs w:val="24"/>
        </w:rPr>
        <w:t>between the annual application open</w:t>
      </w:r>
      <w:r w:rsidR="00264FA5" w:rsidRPr="001668F4">
        <w:rPr>
          <w:rFonts w:ascii="Times New Roman" w:hAnsi="Times New Roman" w:cs="Times New Roman"/>
          <w:sz w:val="24"/>
          <w:szCs w:val="24"/>
        </w:rPr>
        <w:t xml:space="preserve">ing date in </w:t>
      </w:r>
      <w:r w:rsidR="00752DE5">
        <w:rPr>
          <w:rFonts w:ascii="Times New Roman" w:hAnsi="Times New Roman" w:cs="Times New Roman"/>
          <w:sz w:val="24"/>
          <w:szCs w:val="24"/>
        </w:rPr>
        <w:t xml:space="preserve">the SEGM application contained in </w:t>
      </w:r>
      <w:r w:rsidR="00264FA5" w:rsidRPr="001668F4">
        <w:rPr>
          <w:rFonts w:ascii="Times New Roman" w:hAnsi="Times New Roman" w:cs="Times New Roman"/>
          <w:sz w:val="24"/>
          <w:szCs w:val="24"/>
        </w:rPr>
        <w:t>VDOE’s Single Sign</w:t>
      </w:r>
      <w:r w:rsidR="00E42C52" w:rsidRPr="001668F4">
        <w:rPr>
          <w:rFonts w:ascii="Times New Roman" w:hAnsi="Times New Roman" w:cs="Times New Roman"/>
          <w:sz w:val="24"/>
          <w:szCs w:val="24"/>
        </w:rPr>
        <w:t xml:space="preserve">-On for Web-based System (SSWS) </w:t>
      </w:r>
      <w:r w:rsidR="00752DE5">
        <w:rPr>
          <w:rFonts w:ascii="Times New Roman" w:hAnsi="Times New Roman" w:cs="Times New Roman"/>
          <w:sz w:val="24"/>
          <w:szCs w:val="24"/>
        </w:rPr>
        <w:t xml:space="preserve">portal </w:t>
      </w:r>
      <w:r w:rsidR="00E42C52" w:rsidRPr="001668F4">
        <w:rPr>
          <w:rFonts w:ascii="Times New Roman" w:hAnsi="Times New Roman" w:cs="Times New Roman"/>
          <w:sz w:val="24"/>
          <w:szCs w:val="24"/>
        </w:rPr>
        <w:t>and A</w:t>
      </w:r>
      <w:r w:rsidRPr="001668F4">
        <w:rPr>
          <w:rFonts w:ascii="Times New Roman" w:hAnsi="Times New Roman" w:cs="Times New Roman"/>
          <w:sz w:val="24"/>
          <w:szCs w:val="24"/>
        </w:rPr>
        <w:t xml:space="preserve">ugust 1 each year.  The application must be completed </w:t>
      </w:r>
      <w:r w:rsidR="00752DE5">
        <w:rPr>
          <w:rFonts w:ascii="Times New Roman" w:hAnsi="Times New Roman" w:cs="Times New Roman"/>
          <w:sz w:val="24"/>
          <w:szCs w:val="24"/>
        </w:rPr>
        <w:t>i</w:t>
      </w:r>
      <w:r w:rsidRPr="001668F4">
        <w:rPr>
          <w:rFonts w:ascii="Times New Roman" w:hAnsi="Times New Roman" w:cs="Times New Roman"/>
          <w:sz w:val="24"/>
          <w:szCs w:val="24"/>
        </w:rPr>
        <w:t xml:space="preserve">n </w:t>
      </w:r>
      <w:r w:rsidR="00752DE5">
        <w:rPr>
          <w:rFonts w:ascii="Times New Roman" w:hAnsi="Times New Roman" w:cs="Times New Roman"/>
          <w:sz w:val="24"/>
          <w:szCs w:val="24"/>
        </w:rPr>
        <w:t>the SEGM application</w:t>
      </w:r>
      <w:r>
        <w:rPr>
          <w:rFonts w:ascii="Times New Roman" w:hAnsi="Times New Roman" w:cs="Times New Roman"/>
          <w:sz w:val="24"/>
          <w:szCs w:val="24"/>
        </w:rPr>
        <w:t xml:space="preserve">.  Eligible school divisions may apply annually for grant funding.  Applications will be evaluated and funding awards made based on competitive criteria developed by the </w:t>
      </w:r>
      <w:r w:rsidR="00752DE5">
        <w:rPr>
          <w:rFonts w:ascii="Times New Roman" w:hAnsi="Times New Roman" w:cs="Times New Roman"/>
          <w:sz w:val="24"/>
          <w:szCs w:val="24"/>
        </w:rPr>
        <w:t>VDOE</w:t>
      </w:r>
      <w:r>
        <w:rPr>
          <w:rFonts w:ascii="Times New Roman" w:hAnsi="Times New Roman" w:cs="Times New Roman"/>
          <w:sz w:val="24"/>
          <w:szCs w:val="24"/>
        </w:rPr>
        <w:t xml:space="preserve"> in collaboration with the </w:t>
      </w:r>
      <w:r w:rsidR="0069087C">
        <w:rPr>
          <w:rFonts w:ascii="Times New Roman" w:hAnsi="Times New Roman" w:cs="Times New Roman"/>
          <w:sz w:val="24"/>
          <w:szCs w:val="24"/>
        </w:rPr>
        <w:t xml:space="preserve">Virginia </w:t>
      </w:r>
      <w:r>
        <w:rPr>
          <w:rFonts w:ascii="Times New Roman" w:hAnsi="Times New Roman" w:cs="Times New Roman"/>
          <w:sz w:val="24"/>
          <w:szCs w:val="24"/>
        </w:rPr>
        <w:t>Department of Criminal Justice Services.</w:t>
      </w:r>
    </w:p>
    <w:p w:rsidR="00EC5AD7" w:rsidRDefault="00EC5AD7" w:rsidP="00EC5AD7">
      <w:pPr>
        <w:pStyle w:val="NoSpacing"/>
        <w:ind w:left="360"/>
        <w:rPr>
          <w:rFonts w:ascii="Times New Roman" w:hAnsi="Times New Roman" w:cs="Times New Roman"/>
          <w:sz w:val="24"/>
          <w:szCs w:val="24"/>
        </w:rPr>
      </w:pPr>
    </w:p>
    <w:p w:rsidR="00EC5AD7" w:rsidRDefault="00EC5AD7" w:rsidP="00EC5AD7">
      <w:pPr>
        <w:pStyle w:val="NoSpacing"/>
        <w:numPr>
          <w:ilvl w:val="0"/>
          <w:numId w:val="2"/>
        </w:numPr>
        <w:ind w:hanging="720"/>
        <w:rPr>
          <w:rFonts w:ascii="Times New Roman" w:hAnsi="Times New Roman" w:cs="Times New Roman"/>
          <w:sz w:val="24"/>
          <w:szCs w:val="24"/>
        </w:rPr>
      </w:pPr>
      <w:r>
        <w:rPr>
          <w:rFonts w:ascii="Times New Roman" w:hAnsi="Times New Roman" w:cs="Times New Roman"/>
          <w:sz w:val="24"/>
          <w:szCs w:val="24"/>
        </w:rPr>
        <w:t>The amount of the grant provided to each eligible school division will not exceed $</w:t>
      </w:r>
      <w:r w:rsidR="003B20A7">
        <w:rPr>
          <w:rFonts w:ascii="Times New Roman" w:hAnsi="Times New Roman" w:cs="Times New Roman"/>
          <w:sz w:val="24"/>
          <w:szCs w:val="24"/>
        </w:rPr>
        <w:t>250,000</w:t>
      </w:r>
      <w:r w:rsidR="001560FC">
        <w:rPr>
          <w:rFonts w:ascii="Times New Roman" w:hAnsi="Times New Roman" w:cs="Times New Roman"/>
          <w:sz w:val="24"/>
          <w:szCs w:val="24"/>
        </w:rPr>
        <w:t xml:space="preserve"> </w:t>
      </w:r>
      <w:r>
        <w:rPr>
          <w:rFonts w:ascii="Times New Roman" w:hAnsi="Times New Roman" w:cs="Times New Roman"/>
          <w:sz w:val="24"/>
          <w:szCs w:val="24"/>
        </w:rPr>
        <w:t>for each state fiscal year.</w:t>
      </w:r>
    </w:p>
    <w:p w:rsidR="00EC5AD7" w:rsidRDefault="00EC5AD7" w:rsidP="00EC5AD7">
      <w:pPr>
        <w:pStyle w:val="NoSpacing"/>
        <w:ind w:left="360"/>
        <w:rPr>
          <w:rFonts w:ascii="Times New Roman" w:hAnsi="Times New Roman" w:cs="Times New Roman"/>
          <w:sz w:val="24"/>
          <w:szCs w:val="24"/>
        </w:rPr>
      </w:pPr>
    </w:p>
    <w:p w:rsidR="004554F9" w:rsidRPr="001668F4" w:rsidRDefault="00EC5AD7" w:rsidP="004554F9">
      <w:pPr>
        <w:pStyle w:val="NoSpacing"/>
        <w:numPr>
          <w:ilvl w:val="0"/>
          <w:numId w:val="2"/>
        </w:numPr>
        <w:ind w:hanging="720"/>
        <w:rPr>
          <w:rFonts w:ascii="Times New Roman" w:hAnsi="Times New Roman" w:cs="Times New Roman"/>
          <w:sz w:val="24"/>
          <w:szCs w:val="24"/>
        </w:rPr>
      </w:pPr>
      <w:r w:rsidRPr="001668F4">
        <w:rPr>
          <w:rFonts w:ascii="Times New Roman" w:hAnsi="Times New Roman" w:cs="Times New Roman"/>
          <w:sz w:val="24"/>
          <w:szCs w:val="24"/>
        </w:rPr>
        <w:t xml:space="preserve">Grants will be awarded on a competitive basis based on criteria developed by the </w:t>
      </w:r>
      <w:r w:rsidR="00027D20" w:rsidRPr="001668F4">
        <w:rPr>
          <w:rFonts w:ascii="Times New Roman" w:hAnsi="Times New Roman" w:cs="Times New Roman"/>
          <w:sz w:val="24"/>
          <w:szCs w:val="24"/>
        </w:rPr>
        <w:t>V</w:t>
      </w:r>
      <w:r w:rsidR="00752DE5">
        <w:rPr>
          <w:rFonts w:ascii="Times New Roman" w:hAnsi="Times New Roman" w:cs="Times New Roman"/>
          <w:sz w:val="24"/>
          <w:szCs w:val="24"/>
        </w:rPr>
        <w:t>DOE</w:t>
      </w:r>
      <w:r w:rsidRPr="001668F4">
        <w:rPr>
          <w:rFonts w:ascii="Times New Roman" w:hAnsi="Times New Roman" w:cs="Times New Roman"/>
          <w:sz w:val="24"/>
          <w:szCs w:val="24"/>
        </w:rPr>
        <w:t xml:space="preserve"> and</w:t>
      </w:r>
      <w:r w:rsidR="00EB7708" w:rsidRPr="001668F4">
        <w:rPr>
          <w:rFonts w:ascii="Times New Roman" w:hAnsi="Times New Roman" w:cs="Times New Roman"/>
          <w:sz w:val="24"/>
          <w:szCs w:val="24"/>
        </w:rPr>
        <w:t xml:space="preserve"> the</w:t>
      </w:r>
      <w:r w:rsidR="00B3479A" w:rsidRPr="001668F4">
        <w:rPr>
          <w:rFonts w:ascii="Times New Roman" w:hAnsi="Times New Roman" w:cs="Times New Roman"/>
          <w:sz w:val="24"/>
          <w:szCs w:val="24"/>
        </w:rPr>
        <w:t xml:space="preserve"> </w:t>
      </w:r>
      <w:r w:rsidR="0069087C" w:rsidRPr="001668F4">
        <w:rPr>
          <w:rFonts w:ascii="Times New Roman" w:hAnsi="Times New Roman" w:cs="Times New Roman"/>
          <w:sz w:val="24"/>
          <w:szCs w:val="24"/>
        </w:rPr>
        <w:t>Virginia</w:t>
      </w:r>
      <w:r w:rsidR="00EB7708" w:rsidRPr="001668F4">
        <w:rPr>
          <w:rFonts w:ascii="Times New Roman" w:hAnsi="Times New Roman" w:cs="Times New Roman"/>
          <w:sz w:val="24"/>
          <w:szCs w:val="24"/>
        </w:rPr>
        <w:t xml:space="preserve"> </w:t>
      </w:r>
      <w:r w:rsidRPr="001668F4">
        <w:rPr>
          <w:rFonts w:ascii="Times New Roman" w:hAnsi="Times New Roman" w:cs="Times New Roman"/>
          <w:sz w:val="24"/>
          <w:szCs w:val="24"/>
        </w:rPr>
        <w:t>Department of Criminal Justice Services.</w:t>
      </w:r>
    </w:p>
    <w:p w:rsidR="004554F9" w:rsidRPr="00691F59" w:rsidRDefault="004554F9" w:rsidP="004554F9">
      <w:pPr>
        <w:pStyle w:val="NoSpacing"/>
        <w:ind w:left="720"/>
        <w:rPr>
          <w:rFonts w:ascii="Times New Roman" w:hAnsi="Times New Roman" w:cs="Times New Roman"/>
          <w:sz w:val="24"/>
          <w:szCs w:val="24"/>
        </w:rPr>
      </w:pPr>
    </w:p>
    <w:p w:rsidR="00022B10" w:rsidRDefault="00022B10" w:rsidP="00022B10">
      <w:pPr>
        <w:pStyle w:val="NoSpacing"/>
        <w:jc w:val="center"/>
        <w:rPr>
          <w:rFonts w:ascii="Times New Roman" w:hAnsi="Times New Roman" w:cs="Times New Roman"/>
          <w:sz w:val="24"/>
          <w:szCs w:val="24"/>
        </w:rPr>
      </w:pPr>
    </w:p>
    <w:p w:rsidR="00EC5AD7" w:rsidRDefault="00EC5AD7" w:rsidP="00EC5AD7">
      <w:pPr>
        <w:pStyle w:val="NoSpacing"/>
        <w:numPr>
          <w:ilvl w:val="0"/>
          <w:numId w:val="2"/>
        </w:numPr>
        <w:ind w:hanging="720"/>
        <w:rPr>
          <w:rFonts w:ascii="Times New Roman" w:hAnsi="Times New Roman" w:cs="Times New Roman"/>
          <w:sz w:val="24"/>
          <w:szCs w:val="24"/>
        </w:rPr>
      </w:pPr>
      <w:r>
        <w:rPr>
          <w:rFonts w:ascii="Times New Roman" w:hAnsi="Times New Roman" w:cs="Times New Roman"/>
          <w:sz w:val="24"/>
          <w:szCs w:val="24"/>
        </w:rPr>
        <w:lastRenderedPageBreak/>
        <w:t xml:space="preserve">Grant award notifications will be sent to school divisions </w:t>
      </w:r>
      <w:r w:rsidR="0069087C">
        <w:rPr>
          <w:rFonts w:ascii="Times New Roman" w:hAnsi="Times New Roman" w:cs="Times New Roman"/>
          <w:sz w:val="24"/>
          <w:szCs w:val="24"/>
        </w:rPr>
        <w:t xml:space="preserve">on or around </w:t>
      </w:r>
      <w:r>
        <w:rPr>
          <w:rFonts w:ascii="Times New Roman" w:hAnsi="Times New Roman" w:cs="Times New Roman"/>
          <w:sz w:val="24"/>
          <w:szCs w:val="24"/>
        </w:rPr>
        <w:t>September 1 each year through email, informing the school division of the total grant award approved.</w:t>
      </w:r>
    </w:p>
    <w:p w:rsidR="001D0F70" w:rsidRDefault="001D0F70" w:rsidP="00EC5AD7">
      <w:pPr>
        <w:pStyle w:val="NoSpacing"/>
        <w:rPr>
          <w:rFonts w:ascii="Times New Roman" w:hAnsi="Times New Roman" w:cs="Times New Roman"/>
          <w:b/>
          <w:sz w:val="24"/>
          <w:szCs w:val="24"/>
        </w:rPr>
      </w:pPr>
    </w:p>
    <w:p w:rsidR="00EC5AD7" w:rsidRDefault="001D0F70" w:rsidP="00EC5AD7">
      <w:pPr>
        <w:pStyle w:val="NoSpacing"/>
        <w:rPr>
          <w:rFonts w:ascii="Times New Roman" w:hAnsi="Times New Roman" w:cs="Times New Roman"/>
          <w:b/>
          <w:sz w:val="24"/>
          <w:szCs w:val="24"/>
        </w:rPr>
      </w:pPr>
      <w:r>
        <w:rPr>
          <w:rFonts w:ascii="Times New Roman" w:hAnsi="Times New Roman" w:cs="Times New Roman"/>
          <w:b/>
          <w:sz w:val="24"/>
          <w:szCs w:val="24"/>
        </w:rPr>
        <w:t>Re</w:t>
      </w:r>
      <w:r w:rsidR="00EC5AD7" w:rsidRPr="00EC5AD7">
        <w:rPr>
          <w:rFonts w:ascii="Times New Roman" w:hAnsi="Times New Roman" w:cs="Times New Roman"/>
          <w:b/>
          <w:sz w:val="24"/>
          <w:szCs w:val="24"/>
        </w:rPr>
        <w:t>imbursement Process</w:t>
      </w:r>
    </w:p>
    <w:p w:rsidR="00EC5AD7" w:rsidRDefault="00EC5AD7" w:rsidP="00EC5AD7">
      <w:pPr>
        <w:pStyle w:val="NoSpacing"/>
        <w:rPr>
          <w:rFonts w:ascii="Times New Roman" w:hAnsi="Times New Roman" w:cs="Times New Roman"/>
          <w:b/>
          <w:sz w:val="24"/>
          <w:szCs w:val="24"/>
        </w:rPr>
      </w:pPr>
    </w:p>
    <w:p w:rsidR="003C443D" w:rsidRDefault="00EC5AD7" w:rsidP="003C443D">
      <w:pPr>
        <w:pStyle w:val="NoSpacing"/>
        <w:numPr>
          <w:ilvl w:val="0"/>
          <w:numId w:val="5"/>
        </w:numPr>
        <w:ind w:hanging="720"/>
        <w:rPr>
          <w:rFonts w:ascii="Times New Roman" w:hAnsi="Times New Roman" w:cs="Times New Roman"/>
          <w:sz w:val="24"/>
          <w:szCs w:val="24"/>
        </w:rPr>
      </w:pPr>
      <w:r w:rsidRPr="00EB7708">
        <w:rPr>
          <w:rFonts w:ascii="Times New Roman" w:hAnsi="Times New Roman" w:cs="Times New Roman"/>
          <w:sz w:val="24"/>
          <w:szCs w:val="24"/>
        </w:rPr>
        <w:t>Eligible school divisions must submit a Request for Reimbursement form in order to receive reimbursement from this grant.  Documentation (i</w:t>
      </w:r>
      <w:r w:rsidR="003C443D" w:rsidRPr="00EB7708">
        <w:rPr>
          <w:rFonts w:ascii="Times New Roman" w:hAnsi="Times New Roman" w:cs="Times New Roman"/>
          <w:sz w:val="24"/>
          <w:szCs w:val="24"/>
        </w:rPr>
        <w:t xml:space="preserve">.e., invoices) shall be included with the reimbursement request showing the name of the </w:t>
      </w:r>
      <w:r w:rsidR="001B0A9C" w:rsidRPr="00EB7708">
        <w:rPr>
          <w:rFonts w:ascii="Times New Roman" w:hAnsi="Times New Roman" w:cs="Times New Roman"/>
          <w:sz w:val="24"/>
          <w:szCs w:val="24"/>
        </w:rPr>
        <w:t xml:space="preserve">awarded </w:t>
      </w:r>
      <w:r w:rsidR="003C443D" w:rsidRPr="00EB7708">
        <w:rPr>
          <w:rFonts w:ascii="Times New Roman" w:hAnsi="Times New Roman" w:cs="Times New Roman"/>
          <w:sz w:val="24"/>
          <w:szCs w:val="24"/>
        </w:rPr>
        <w:t xml:space="preserve">school, </w:t>
      </w:r>
      <w:r w:rsidR="003B20A7">
        <w:rPr>
          <w:rFonts w:ascii="Times New Roman" w:hAnsi="Times New Roman" w:cs="Times New Roman"/>
          <w:sz w:val="24"/>
          <w:szCs w:val="24"/>
        </w:rPr>
        <w:t xml:space="preserve">item(s) purchased, </w:t>
      </w:r>
      <w:r w:rsidR="003C443D" w:rsidRPr="00EB7708">
        <w:rPr>
          <w:rFonts w:ascii="Times New Roman" w:hAnsi="Times New Roman" w:cs="Times New Roman"/>
          <w:sz w:val="24"/>
          <w:szCs w:val="24"/>
        </w:rPr>
        <w:t>date of purchase</w:t>
      </w:r>
      <w:r w:rsidR="003B20A7" w:rsidRPr="00EB7708">
        <w:rPr>
          <w:rFonts w:ascii="Times New Roman" w:hAnsi="Times New Roman" w:cs="Times New Roman"/>
          <w:sz w:val="24"/>
          <w:szCs w:val="24"/>
        </w:rPr>
        <w:t>, and</w:t>
      </w:r>
      <w:r w:rsidR="003C443D" w:rsidRPr="00EB7708">
        <w:rPr>
          <w:rFonts w:ascii="Times New Roman" w:hAnsi="Times New Roman" w:cs="Times New Roman"/>
          <w:sz w:val="24"/>
          <w:szCs w:val="24"/>
        </w:rPr>
        <w:t xml:space="preserve"> total cost.</w:t>
      </w:r>
    </w:p>
    <w:p w:rsidR="00EB7708" w:rsidRPr="00EB7708" w:rsidRDefault="00EB7708" w:rsidP="00EB7708">
      <w:pPr>
        <w:pStyle w:val="NoSpacing"/>
        <w:rPr>
          <w:rFonts w:ascii="Times New Roman" w:hAnsi="Times New Roman" w:cs="Times New Roman"/>
          <w:sz w:val="24"/>
          <w:szCs w:val="24"/>
        </w:rPr>
      </w:pPr>
    </w:p>
    <w:p w:rsidR="00EB7708" w:rsidRDefault="003C443D" w:rsidP="00EB7708">
      <w:pPr>
        <w:pStyle w:val="NoSpacing"/>
        <w:numPr>
          <w:ilvl w:val="0"/>
          <w:numId w:val="5"/>
        </w:numPr>
        <w:ind w:hanging="720"/>
        <w:rPr>
          <w:rFonts w:ascii="Times New Roman" w:hAnsi="Times New Roman" w:cs="Times New Roman"/>
          <w:sz w:val="24"/>
          <w:szCs w:val="24"/>
        </w:rPr>
      </w:pPr>
      <w:r w:rsidRPr="0069087C">
        <w:rPr>
          <w:rFonts w:ascii="Times New Roman" w:hAnsi="Times New Roman" w:cs="Times New Roman"/>
          <w:sz w:val="24"/>
          <w:szCs w:val="24"/>
        </w:rPr>
        <w:t>If a school division purchases all the e</w:t>
      </w:r>
      <w:r w:rsidR="003B3447">
        <w:rPr>
          <w:rFonts w:ascii="Times New Roman" w:hAnsi="Times New Roman" w:cs="Times New Roman"/>
          <w:sz w:val="24"/>
          <w:szCs w:val="24"/>
        </w:rPr>
        <w:t xml:space="preserve">quipment approved for a school </w:t>
      </w:r>
      <w:r w:rsidRPr="0069087C">
        <w:rPr>
          <w:rFonts w:ascii="Times New Roman" w:hAnsi="Times New Roman" w:cs="Times New Roman"/>
          <w:sz w:val="24"/>
          <w:szCs w:val="24"/>
        </w:rPr>
        <w:t xml:space="preserve">and has funds remaining, a revision to their application may be submitted requesting that the </w:t>
      </w:r>
      <w:r w:rsidR="00107972">
        <w:rPr>
          <w:rFonts w:ascii="Times New Roman" w:hAnsi="Times New Roman" w:cs="Times New Roman"/>
          <w:sz w:val="24"/>
          <w:szCs w:val="24"/>
        </w:rPr>
        <w:t xml:space="preserve">remaining </w:t>
      </w:r>
      <w:r w:rsidRPr="0069087C">
        <w:rPr>
          <w:rFonts w:ascii="Times New Roman" w:hAnsi="Times New Roman" w:cs="Times New Roman"/>
          <w:sz w:val="24"/>
          <w:szCs w:val="24"/>
        </w:rPr>
        <w:t xml:space="preserve">funds be used at another </w:t>
      </w:r>
      <w:r w:rsidR="001E07AF" w:rsidRPr="0069087C">
        <w:rPr>
          <w:rFonts w:ascii="Times New Roman" w:hAnsi="Times New Roman" w:cs="Times New Roman"/>
          <w:sz w:val="24"/>
          <w:szCs w:val="24"/>
        </w:rPr>
        <w:t>approved</w:t>
      </w:r>
      <w:r w:rsidR="0069087C" w:rsidRPr="0069087C">
        <w:rPr>
          <w:rFonts w:ascii="Times New Roman" w:hAnsi="Times New Roman" w:cs="Times New Roman"/>
          <w:sz w:val="24"/>
          <w:szCs w:val="24"/>
        </w:rPr>
        <w:t xml:space="preserve"> eligible </w:t>
      </w:r>
      <w:r w:rsidRPr="0069087C">
        <w:rPr>
          <w:rFonts w:ascii="Times New Roman" w:hAnsi="Times New Roman" w:cs="Times New Roman"/>
          <w:sz w:val="24"/>
          <w:szCs w:val="24"/>
        </w:rPr>
        <w:t>school building.</w:t>
      </w:r>
    </w:p>
    <w:p w:rsidR="0069087C" w:rsidRPr="0069087C" w:rsidRDefault="0069087C" w:rsidP="0069087C">
      <w:pPr>
        <w:pStyle w:val="NoSpacing"/>
        <w:rPr>
          <w:rFonts w:ascii="Times New Roman" w:hAnsi="Times New Roman" w:cs="Times New Roman"/>
          <w:sz w:val="24"/>
          <w:szCs w:val="24"/>
        </w:rPr>
      </w:pPr>
    </w:p>
    <w:p w:rsidR="00022B10" w:rsidRPr="001668F4" w:rsidRDefault="003C443D" w:rsidP="00EC5AD7">
      <w:pPr>
        <w:pStyle w:val="NoSpacing"/>
        <w:numPr>
          <w:ilvl w:val="0"/>
          <w:numId w:val="5"/>
        </w:numPr>
        <w:ind w:hanging="720"/>
        <w:rPr>
          <w:rFonts w:ascii="Times New Roman" w:hAnsi="Times New Roman" w:cs="Times New Roman"/>
          <w:sz w:val="24"/>
          <w:szCs w:val="24"/>
        </w:rPr>
      </w:pPr>
      <w:r w:rsidRPr="00EB7708">
        <w:rPr>
          <w:rFonts w:ascii="Times New Roman" w:hAnsi="Times New Roman" w:cs="Times New Roman"/>
          <w:sz w:val="24"/>
          <w:szCs w:val="24"/>
        </w:rPr>
        <w:t xml:space="preserve">When the </w:t>
      </w:r>
      <w:r w:rsidR="00752DE5">
        <w:rPr>
          <w:rFonts w:ascii="Times New Roman" w:hAnsi="Times New Roman" w:cs="Times New Roman"/>
          <w:sz w:val="24"/>
          <w:szCs w:val="24"/>
        </w:rPr>
        <w:t xml:space="preserve">VDOE </w:t>
      </w:r>
      <w:r w:rsidRPr="00EB7708">
        <w:rPr>
          <w:rFonts w:ascii="Times New Roman" w:hAnsi="Times New Roman" w:cs="Times New Roman"/>
          <w:sz w:val="24"/>
          <w:szCs w:val="24"/>
        </w:rPr>
        <w:t>approves a reimbursement request submitted by an eligible school division, it will submit the approved request to the Virginia Public School Authority (VPSA), or the VPSA’s designated account manager, directing it to make a grant payment for the approved amount to the eligible school division.  The VPSA, or its designated account manager, will make such grant payments within 30 days of receipt of the approved request.</w:t>
      </w:r>
    </w:p>
    <w:sectPr w:rsidR="00022B10" w:rsidRPr="001668F4" w:rsidSect="001668F4">
      <w:headerReference w:type="default" r:id="rId8"/>
      <w:footerReference w:type="default" r:id="rId9"/>
      <w:headerReference w:type="first" r:id="rId10"/>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45" w:rsidRDefault="00026A45" w:rsidP="00691F59">
      <w:pPr>
        <w:spacing w:after="0" w:line="240" w:lineRule="auto"/>
      </w:pPr>
      <w:r>
        <w:separator/>
      </w:r>
    </w:p>
  </w:endnote>
  <w:endnote w:type="continuationSeparator" w:id="0">
    <w:p w:rsidR="00026A45" w:rsidRDefault="00026A45" w:rsidP="0069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05358"/>
      <w:docPartObj>
        <w:docPartGallery w:val="Page Numbers (Bottom of Page)"/>
        <w:docPartUnique/>
      </w:docPartObj>
    </w:sdtPr>
    <w:sdtEndPr>
      <w:rPr>
        <w:noProof/>
      </w:rPr>
    </w:sdtEndPr>
    <w:sdtContent>
      <w:p w:rsidR="00691F59" w:rsidRDefault="00691F59">
        <w:pPr>
          <w:pStyle w:val="Footer"/>
          <w:jc w:val="center"/>
        </w:pPr>
        <w:r>
          <w:fldChar w:fldCharType="begin"/>
        </w:r>
        <w:r>
          <w:instrText xml:space="preserve"> PAGE   \* MERGEFORMAT </w:instrText>
        </w:r>
        <w:r>
          <w:fldChar w:fldCharType="separate"/>
        </w:r>
        <w:r w:rsidR="00D336E1">
          <w:rPr>
            <w:noProof/>
          </w:rPr>
          <w:t>2</w:t>
        </w:r>
        <w:r>
          <w:rPr>
            <w:noProof/>
          </w:rPr>
          <w:fldChar w:fldCharType="end"/>
        </w:r>
      </w:p>
    </w:sdtContent>
  </w:sdt>
  <w:p w:rsidR="00691F59" w:rsidRDefault="0069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45" w:rsidRDefault="00026A45" w:rsidP="00691F59">
      <w:pPr>
        <w:spacing w:after="0" w:line="240" w:lineRule="auto"/>
      </w:pPr>
      <w:r>
        <w:separator/>
      </w:r>
    </w:p>
  </w:footnote>
  <w:footnote w:type="continuationSeparator" w:id="0">
    <w:p w:rsidR="00026A45" w:rsidRDefault="00026A45" w:rsidP="0069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F4" w:rsidRDefault="001668F4" w:rsidP="001668F4">
    <w:pPr>
      <w:pStyle w:val="NoSpacing"/>
      <w:ind w:left="90"/>
      <w:jc w:val="right"/>
      <w:rPr>
        <w:rFonts w:ascii="Times New Roman" w:hAnsi="Times New Roman" w:cs="Times New Roman"/>
        <w:sz w:val="24"/>
        <w:szCs w:val="24"/>
      </w:rPr>
    </w:pPr>
    <w:r>
      <w:rPr>
        <w:rFonts w:ascii="Times New Roman" w:hAnsi="Times New Roman" w:cs="Times New Roman"/>
        <w:sz w:val="24"/>
        <w:szCs w:val="24"/>
      </w:rPr>
      <w:t xml:space="preserve">Superintendent’s Memo No. </w:t>
    </w:r>
    <w:r w:rsidR="0012417A">
      <w:rPr>
        <w:rFonts w:ascii="Times New Roman" w:hAnsi="Times New Roman" w:cs="Times New Roman"/>
        <w:sz w:val="24"/>
        <w:szCs w:val="24"/>
      </w:rPr>
      <w:t>128-19</w:t>
    </w:r>
  </w:p>
  <w:p w:rsidR="001668F4" w:rsidRDefault="001668F4" w:rsidP="001668F4">
    <w:pPr>
      <w:pStyle w:val="NoSpacing"/>
      <w:ind w:left="90"/>
      <w:jc w:val="right"/>
      <w:rPr>
        <w:rFonts w:ascii="Times New Roman" w:hAnsi="Times New Roman" w:cs="Times New Roman"/>
        <w:sz w:val="24"/>
        <w:szCs w:val="24"/>
      </w:rPr>
    </w:pPr>
    <w:r>
      <w:rPr>
        <w:rFonts w:ascii="Times New Roman" w:hAnsi="Times New Roman" w:cs="Times New Roman"/>
        <w:sz w:val="24"/>
        <w:szCs w:val="24"/>
      </w:rPr>
      <w:t>Attachment A</w:t>
    </w:r>
  </w:p>
  <w:p w:rsidR="00691F59" w:rsidRDefault="00AC77FA" w:rsidP="001668F4">
    <w:pPr>
      <w:pStyle w:val="Header"/>
      <w:jc w:val="right"/>
    </w:pPr>
    <w:r>
      <w:rPr>
        <w:rFonts w:ascii="Times New Roman" w:hAnsi="Times New Roman" w:cs="Times New Roman"/>
        <w:sz w:val="24"/>
        <w:szCs w:val="24"/>
      </w:rPr>
      <w:t>May 31</w:t>
    </w:r>
    <w:r w:rsidR="001668F4" w:rsidRPr="00856746">
      <w:rPr>
        <w:rFonts w:ascii="Times New Roman" w:hAnsi="Times New Roman" w:cs="Times New Roman"/>
        <w:sz w:val="24"/>
        <w:szCs w:val="24"/>
      </w:rPr>
      <w:t>, 201</w:t>
    </w:r>
    <w:r w:rsidR="003B20A7">
      <w:t>9</w:t>
    </w:r>
    <w:r w:rsidR="001668F4">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F4" w:rsidRDefault="001668F4" w:rsidP="001668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E3E"/>
    <w:multiLevelType w:val="hybridMultilevel"/>
    <w:tmpl w:val="69102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840E2"/>
    <w:multiLevelType w:val="hybridMultilevel"/>
    <w:tmpl w:val="C920687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61BBE"/>
    <w:multiLevelType w:val="hybridMultilevel"/>
    <w:tmpl w:val="B3F446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00F58"/>
    <w:multiLevelType w:val="hybridMultilevel"/>
    <w:tmpl w:val="83D4D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A2959"/>
    <w:multiLevelType w:val="hybridMultilevel"/>
    <w:tmpl w:val="83D4D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55DD5"/>
    <w:multiLevelType w:val="hybridMultilevel"/>
    <w:tmpl w:val="848C5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DA"/>
    <w:rsid w:val="00022B10"/>
    <w:rsid w:val="00026A45"/>
    <w:rsid w:val="00027D20"/>
    <w:rsid w:val="00032240"/>
    <w:rsid w:val="000E363E"/>
    <w:rsid w:val="00107972"/>
    <w:rsid w:val="0012417A"/>
    <w:rsid w:val="001560FC"/>
    <w:rsid w:val="001668F4"/>
    <w:rsid w:val="001B078A"/>
    <w:rsid w:val="001B0A9C"/>
    <w:rsid w:val="001D0F70"/>
    <w:rsid w:val="001E07AF"/>
    <w:rsid w:val="002128DA"/>
    <w:rsid w:val="0025180E"/>
    <w:rsid w:val="00264FA5"/>
    <w:rsid w:val="002A4B58"/>
    <w:rsid w:val="00327A31"/>
    <w:rsid w:val="00356BEE"/>
    <w:rsid w:val="003B20A7"/>
    <w:rsid w:val="003B3447"/>
    <w:rsid w:val="003C443D"/>
    <w:rsid w:val="004554F9"/>
    <w:rsid w:val="00457AA6"/>
    <w:rsid w:val="00484D1B"/>
    <w:rsid w:val="005313C3"/>
    <w:rsid w:val="00531CB3"/>
    <w:rsid w:val="00537968"/>
    <w:rsid w:val="005F0925"/>
    <w:rsid w:val="00606066"/>
    <w:rsid w:val="00610066"/>
    <w:rsid w:val="0069087C"/>
    <w:rsid w:val="00691F59"/>
    <w:rsid w:val="006C4EC5"/>
    <w:rsid w:val="006C6F38"/>
    <w:rsid w:val="00752DE5"/>
    <w:rsid w:val="007552AB"/>
    <w:rsid w:val="00813A5C"/>
    <w:rsid w:val="00856746"/>
    <w:rsid w:val="008B5EAE"/>
    <w:rsid w:val="008E2494"/>
    <w:rsid w:val="009160BA"/>
    <w:rsid w:val="0095654E"/>
    <w:rsid w:val="00983CBA"/>
    <w:rsid w:val="00A2007C"/>
    <w:rsid w:val="00A46A4C"/>
    <w:rsid w:val="00A50B49"/>
    <w:rsid w:val="00A62F51"/>
    <w:rsid w:val="00A634C9"/>
    <w:rsid w:val="00AA3941"/>
    <w:rsid w:val="00AC77FA"/>
    <w:rsid w:val="00AF1F32"/>
    <w:rsid w:val="00B05EC5"/>
    <w:rsid w:val="00B3479A"/>
    <w:rsid w:val="00B96B9C"/>
    <w:rsid w:val="00BB2FC7"/>
    <w:rsid w:val="00BD1365"/>
    <w:rsid w:val="00C368E0"/>
    <w:rsid w:val="00C8098A"/>
    <w:rsid w:val="00C95846"/>
    <w:rsid w:val="00D336E1"/>
    <w:rsid w:val="00D64C47"/>
    <w:rsid w:val="00DA3EA4"/>
    <w:rsid w:val="00DE12E7"/>
    <w:rsid w:val="00E42C52"/>
    <w:rsid w:val="00EB7708"/>
    <w:rsid w:val="00EC5AD7"/>
    <w:rsid w:val="00F26F98"/>
    <w:rsid w:val="00F6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BF492-8364-4F0E-AACC-7648E77D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1668F4"/>
    <w:pPr>
      <w:jc w:val="center"/>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8DA"/>
    <w:pPr>
      <w:spacing w:after="0" w:line="240" w:lineRule="auto"/>
    </w:pPr>
  </w:style>
  <w:style w:type="paragraph" w:styleId="ListParagraph">
    <w:name w:val="List Paragraph"/>
    <w:basedOn w:val="Normal"/>
    <w:uiPriority w:val="34"/>
    <w:qFormat/>
    <w:rsid w:val="002128DA"/>
    <w:pPr>
      <w:ind w:left="720"/>
      <w:contextualSpacing/>
    </w:pPr>
  </w:style>
  <w:style w:type="paragraph" w:styleId="BalloonText">
    <w:name w:val="Balloon Text"/>
    <w:basedOn w:val="Normal"/>
    <w:link w:val="BalloonTextChar"/>
    <w:uiPriority w:val="99"/>
    <w:semiHidden/>
    <w:unhideWhenUsed/>
    <w:rsid w:val="001E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AF"/>
    <w:rPr>
      <w:rFonts w:ascii="Tahoma" w:hAnsi="Tahoma" w:cs="Tahoma"/>
      <w:sz w:val="16"/>
      <w:szCs w:val="16"/>
    </w:rPr>
  </w:style>
  <w:style w:type="paragraph" w:styleId="Header">
    <w:name w:val="header"/>
    <w:basedOn w:val="Normal"/>
    <w:link w:val="HeaderChar"/>
    <w:uiPriority w:val="99"/>
    <w:unhideWhenUsed/>
    <w:rsid w:val="0069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F59"/>
  </w:style>
  <w:style w:type="paragraph" w:styleId="Footer">
    <w:name w:val="footer"/>
    <w:basedOn w:val="Normal"/>
    <w:link w:val="FooterChar"/>
    <w:uiPriority w:val="99"/>
    <w:unhideWhenUsed/>
    <w:rsid w:val="0069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F59"/>
  </w:style>
  <w:style w:type="character" w:customStyle="1" w:styleId="Heading1Char">
    <w:name w:val="Heading 1 Char"/>
    <w:basedOn w:val="DefaultParagraphFont"/>
    <w:link w:val="Heading1"/>
    <w:uiPriority w:val="9"/>
    <w:rsid w:val="001668F4"/>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F4A2-1537-4D24-B385-58FA8248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143-18a</vt:lpstr>
    </vt:vector>
  </TitlesOfParts>
  <Company>Virginia IT Infrastructure Partnership</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143-18a</dc:title>
  <dc:creator>June.Eanes</dc:creator>
  <cp:lastModifiedBy>Jennings, Laura (DOE)</cp:lastModifiedBy>
  <cp:revision>2</cp:revision>
  <cp:lastPrinted>2019-05-24T19:12:00Z</cp:lastPrinted>
  <dcterms:created xsi:type="dcterms:W3CDTF">2019-05-31T15:40:00Z</dcterms:created>
  <dcterms:modified xsi:type="dcterms:W3CDTF">2019-05-31T15:40:00Z</dcterms:modified>
</cp:coreProperties>
</file>