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4629FA" w:rsidRDefault="00167950" w:rsidP="00167950">
      <w:pPr>
        <w:pStyle w:val="Heading1"/>
        <w:tabs>
          <w:tab w:val="left" w:pos="1440"/>
        </w:tabs>
        <w:rPr>
          <w:szCs w:val="24"/>
        </w:rPr>
      </w:pPr>
      <w:r w:rsidRPr="004629FA">
        <w:rPr>
          <w:szCs w:val="24"/>
        </w:rPr>
        <w:t xml:space="preserve">Superintendent’s Memo </w:t>
      </w:r>
      <w:r w:rsidR="00157B96">
        <w:rPr>
          <w:szCs w:val="24"/>
        </w:rPr>
        <w:t>#</w:t>
      </w:r>
      <w:bookmarkStart w:id="0" w:name="_GoBack"/>
      <w:r w:rsidR="00996E5C">
        <w:rPr>
          <w:szCs w:val="24"/>
        </w:rPr>
        <w:t>099</w:t>
      </w:r>
      <w:r w:rsidR="006F488F" w:rsidRPr="004629FA">
        <w:rPr>
          <w:szCs w:val="24"/>
        </w:rPr>
        <w:t>-19</w:t>
      </w:r>
      <w:bookmarkEnd w:id="0"/>
    </w:p>
    <w:p w:rsidR="00167950" w:rsidRPr="004629FA" w:rsidRDefault="00167950" w:rsidP="00167950">
      <w:pPr>
        <w:jc w:val="center"/>
        <w:rPr>
          <w:szCs w:val="24"/>
        </w:rPr>
      </w:pPr>
      <w:r w:rsidRPr="004629FA">
        <w:rPr>
          <w:noProof/>
          <w:szCs w:val="24"/>
        </w:rPr>
        <w:drawing>
          <wp:inline distT="0" distB="0" distL="0" distR="0" wp14:anchorId="5A323DFA" wp14:editId="54808AE4">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4629FA">
        <w:rPr>
          <w:szCs w:val="24"/>
        </w:rPr>
        <w:br/>
      </w:r>
      <w:r w:rsidRPr="004629FA">
        <w:rPr>
          <w:rStyle w:val="Strong"/>
          <w:color w:val="000000"/>
          <w:szCs w:val="24"/>
        </w:rPr>
        <w:t>COMMONWEALTH of VIRGINIA </w:t>
      </w:r>
      <w:r w:rsidRPr="004629FA">
        <w:rPr>
          <w:b/>
          <w:bCs/>
          <w:color w:val="000000"/>
          <w:szCs w:val="24"/>
        </w:rPr>
        <w:br/>
      </w:r>
      <w:r w:rsidRPr="004629FA">
        <w:rPr>
          <w:rStyle w:val="Strong"/>
          <w:color w:val="000000"/>
          <w:szCs w:val="24"/>
        </w:rPr>
        <w:t>Department of Education</w:t>
      </w:r>
      <w:r w:rsidR="002F2AF8" w:rsidRPr="004629FA">
        <w:rPr>
          <w:rStyle w:val="Strong"/>
          <w:color w:val="000000"/>
          <w:szCs w:val="24"/>
        </w:rPr>
        <w:br/>
      </w:r>
    </w:p>
    <w:p w:rsidR="00167950" w:rsidRPr="004629FA" w:rsidRDefault="00167950" w:rsidP="00A81436">
      <w:pPr>
        <w:tabs>
          <w:tab w:val="left" w:pos="1800"/>
        </w:tabs>
        <w:rPr>
          <w:szCs w:val="24"/>
        </w:rPr>
      </w:pPr>
      <w:r w:rsidRPr="004629FA">
        <w:rPr>
          <w:szCs w:val="24"/>
        </w:rPr>
        <w:t>DATE:</w:t>
      </w:r>
      <w:r w:rsidR="00D95780" w:rsidRPr="004629FA">
        <w:rPr>
          <w:szCs w:val="24"/>
        </w:rPr>
        <w:tab/>
      </w:r>
      <w:r w:rsidR="004629FA">
        <w:rPr>
          <w:szCs w:val="24"/>
        </w:rPr>
        <w:t>April 26, 2019</w:t>
      </w:r>
    </w:p>
    <w:p w:rsidR="00167950" w:rsidRPr="004629FA" w:rsidRDefault="00167950" w:rsidP="00A81436">
      <w:pPr>
        <w:tabs>
          <w:tab w:val="left" w:pos="1800"/>
        </w:tabs>
        <w:rPr>
          <w:szCs w:val="24"/>
        </w:rPr>
      </w:pPr>
      <w:r w:rsidRPr="004629FA">
        <w:rPr>
          <w:szCs w:val="24"/>
        </w:rPr>
        <w:t xml:space="preserve">TO: </w:t>
      </w:r>
      <w:r w:rsidR="00D95780" w:rsidRPr="004629FA">
        <w:rPr>
          <w:szCs w:val="24"/>
        </w:rPr>
        <w:tab/>
      </w:r>
      <w:r w:rsidRPr="004629FA">
        <w:rPr>
          <w:szCs w:val="24"/>
        </w:rPr>
        <w:t>Division Superintendents</w:t>
      </w:r>
    </w:p>
    <w:p w:rsidR="00167950" w:rsidRPr="004629FA" w:rsidRDefault="00167950" w:rsidP="00A81436">
      <w:pPr>
        <w:tabs>
          <w:tab w:val="left" w:pos="1800"/>
        </w:tabs>
        <w:rPr>
          <w:szCs w:val="24"/>
        </w:rPr>
      </w:pPr>
      <w:r w:rsidRPr="004629FA">
        <w:rPr>
          <w:szCs w:val="24"/>
        </w:rPr>
        <w:t xml:space="preserve">FROM: </w:t>
      </w:r>
      <w:r w:rsidR="00D95780" w:rsidRPr="004629FA">
        <w:rPr>
          <w:szCs w:val="24"/>
        </w:rPr>
        <w:tab/>
      </w:r>
      <w:r w:rsidRPr="004629FA">
        <w:rPr>
          <w:color w:val="000000"/>
          <w:szCs w:val="24"/>
        </w:rPr>
        <w:t>James F. Lane</w:t>
      </w:r>
      <w:r w:rsidRPr="004629FA">
        <w:rPr>
          <w:szCs w:val="24"/>
        </w:rPr>
        <w:t xml:space="preserve">, </w:t>
      </w:r>
      <w:r w:rsidR="00414707" w:rsidRPr="004629FA">
        <w:rPr>
          <w:color w:val="000000"/>
          <w:szCs w:val="24"/>
        </w:rPr>
        <w:t>Ed.D., </w:t>
      </w:r>
      <w:r w:rsidRPr="004629FA">
        <w:rPr>
          <w:szCs w:val="24"/>
        </w:rPr>
        <w:t>Superintendent of Public Instruction</w:t>
      </w:r>
    </w:p>
    <w:p w:rsidR="00167950" w:rsidRPr="004629FA" w:rsidRDefault="00167950" w:rsidP="004629FA">
      <w:pPr>
        <w:pStyle w:val="Heading2"/>
        <w:tabs>
          <w:tab w:val="left" w:pos="1800"/>
        </w:tabs>
        <w:rPr>
          <w:szCs w:val="24"/>
        </w:rPr>
      </w:pPr>
      <w:r w:rsidRPr="004629FA">
        <w:rPr>
          <w:szCs w:val="24"/>
        </w:rPr>
        <w:t xml:space="preserve">SUBJECT: </w:t>
      </w:r>
      <w:r w:rsidR="00D95780" w:rsidRPr="004629FA">
        <w:rPr>
          <w:szCs w:val="24"/>
        </w:rPr>
        <w:tab/>
      </w:r>
      <w:r w:rsidR="004629FA" w:rsidRPr="004629FA">
        <w:rPr>
          <w:rFonts w:eastAsia="Calibri" w:cs="Times New Roman"/>
        </w:rPr>
        <w:t xml:space="preserve">Model Guidance for Positive, Preventive Code of Conduct Policy and </w:t>
      </w:r>
      <w:r w:rsidR="004629FA" w:rsidRPr="004629FA">
        <w:rPr>
          <w:rFonts w:eastAsia="Calibri" w:cs="Times New Roman"/>
        </w:rPr>
        <w:tab/>
        <w:t>Alternatives to Suspension</w:t>
      </w:r>
    </w:p>
    <w:p w:rsidR="00157B96" w:rsidRDefault="004629FA" w:rsidP="004629FA">
      <w:pPr>
        <w:rPr>
          <w:color w:val="000000"/>
          <w:szCs w:val="24"/>
        </w:rPr>
      </w:pPr>
      <w:r w:rsidRPr="004629FA">
        <w:rPr>
          <w:color w:val="000000"/>
          <w:szCs w:val="24"/>
        </w:rPr>
        <w:t xml:space="preserve">The Virginia Board of Education is required, through </w:t>
      </w:r>
      <w:hyperlink r:id="rId10" w:history="1">
        <w:r w:rsidRPr="004629FA">
          <w:rPr>
            <w:i/>
            <w:color w:val="0000FF" w:themeColor="hyperlink"/>
            <w:szCs w:val="24"/>
            <w:u w:val="single"/>
          </w:rPr>
          <w:t xml:space="preserve">Code of Virginia </w:t>
        </w:r>
        <w:r w:rsidRPr="004629FA">
          <w:rPr>
            <w:color w:val="0000FF" w:themeColor="hyperlink"/>
            <w:szCs w:val="24"/>
            <w:u w:val="single"/>
          </w:rPr>
          <w:t>§</w:t>
        </w:r>
        <w:r w:rsidR="00BB0BA0">
          <w:rPr>
            <w:color w:val="0000FF" w:themeColor="hyperlink"/>
            <w:szCs w:val="24"/>
            <w:u w:val="single"/>
          </w:rPr>
          <w:t xml:space="preserve"> </w:t>
        </w:r>
        <w:r w:rsidRPr="004629FA">
          <w:rPr>
            <w:color w:val="0000FF" w:themeColor="hyperlink"/>
            <w:szCs w:val="24"/>
            <w:u w:val="single"/>
          </w:rPr>
          <w:t>22.1-279.6</w:t>
        </w:r>
      </w:hyperlink>
      <w:r w:rsidRPr="004629FA">
        <w:rPr>
          <w:color w:val="000000"/>
          <w:szCs w:val="24"/>
        </w:rPr>
        <w:t xml:space="preserve">, to establish guidelines and develop model policies for codes of student conduct to aid local school boards in the implementation of such policies. In January of 2019, the Board approved the newly revised </w:t>
      </w:r>
      <w:r w:rsidRPr="004629FA">
        <w:rPr>
          <w:bCs/>
          <w:i/>
          <w:color w:val="000000"/>
          <w:szCs w:val="24"/>
        </w:rPr>
        <w:t xml:space="preserve">Model Guidance for Positive, Preventive Code of Student Conduct Policy and Alternatives to Suspension, </w:t>
      </w:r>
      <w:r w:rsidRPr="004629FA">
        <w:rPr>
          <w:bCs/>
          <w:color w:val="000000"/>
          <w:szCs w:val="24"/>
        </w:rPr>
        <w:t xml:space="preserve">which is now available on the Virginia Department of Education, </w:t>
      </w:r>
      <w:hyperlink r:id="rId11" w:history="1">
        <w:r w:rsidRPr="004629FA">
          <w:rPr>
            <w:bCs/>
            <w:color w:val="0000FF" w:themeColor="hyperlink"/>
            <w:szCs w:val="24"/>
            <w:u w:val="single"/>
          </w:rPr>
          <w:t xml:space="preserve">Student </w:t>
        </w:r>
        <w:r w:rsidRPr="004629FA">
          <w:rPr>
            <w:bCs/>
            <w:color w:val="0000FF" w:themeColor="hyperlink"/>
            <w:szCs w:val="24"/>
            <w:u w:val="single"/>
          </w:rPr>
          <w:t>C</w:t>
        </w:r>
        <w:r w:rsidRPr="004629FA">
          <w:rPr>
            <w:bCs/>
            <w:color w:val="0000FF" w:themeColor="hyperlink"/>
            <w:szCs w:val="24"/>
            <w:u w:val="single"/>
          </w:rPr>
          <w:t>onduct and Discipline</w:t>
        </w:r>
        <w:r w:rsidRPr="004629FA">
          <w:rPr>
            <w:bCs/>
            <w:color w:val="0000FF" w:themeColor="hyperlink"/>
            <w:szCs w:val="24"/>
            <w:u w:val="single"/>
          </w:rPr>
          <w:t xml:space="preserve"> </w:t>
        </w:r>
        <w:r w:rsidRPr="004629FA">
          <w:rPr>
            <w:bCs/>
            <w:color w:val="0000FF" w:themeColor="hyperlink"/>
            <w:szCs w:val="24"/>
            <w:u w:val="single"/>
          </w:rPr>
          <w:t>webpage</w:t>
        </w:r>
      </w:hyperlink>
      <w:r w:rsidRPr="004629FA">
        <w:rPr>
          <w:bCs/>
          <w:color w:val="000000"/>
          <w:szCs w:val="24"/>
        </w:rPr>
        <w:t>. The document</w:t>
      </w:r>
      <w:r w:rsidRPr="004629FA">
        <w:rPr>
          <w:bCs/>
          <w:i/>
          <w:color w:val="000000"/>
          <w:szCs w:val="24"/>
        </w:rPr>
        <w:t xml:space="preserve"> </w:t>
      </w:r>
      <w:r w:rsidRPr="004629FA">
        <w:rPr>
          <w:bCs/>
          <w:color w:val="000000"/>
          <w:szCs w:val="24"/>
        </w:rPr>
        <w:t>is a blueprint for l</w:t>
      </w:r>
      <w:r w:rsidRPr="004629FA">
        <w:rPr>
          <w:color w:val="000000"/>
          <w:szCs w:val="24"/>
        </w:rPr>
        <w:t>ocal school boards and provides multiple resources to assist school divisions in the revision of local policies regarding student discipline.</w:t>
      </w:r>
    </w:p>
    <w:p w:rsidR="004629FA" w:rsidRPr="004629FA" w:rsidRDefault="004629FA" w:rsidP="004629FA">
      <w:pPr>
        <w:rPr>
          <w:szCs w:val="24"/>
        </w:rPr>
      </w:pPr>
      <w:r w:rsidRPr="004629FA">
        <w:rPr>
          <w:szCs w:val="24"/>
        </w:rPr>
        <w:t xml:space="preserve">The </w:t>
      </w:r>
      <w:r w:rsidRPr="004629FA">
        <w:rPr>
          <w:i/>
          <w:szCs w:val="24"/>
        </w:rPr>
        <w:t>Model Guidance</w:t>
      </w:r>
      <w:r w:rsidRPr="004629FA">
        <w:rPr>
          <w:szCs w:val="24"/>
        </w:rPr>
        <w:t xml:space="preserve"> document represents a significant shift in focus to a positive, preventive approach to student discipline that promotes a positive school climate and supports equity, fairness, and continuous improvement.  It recognizes the need for tiered instructional interventions and behavioral supports when students engage in misbehavior and combines student code of conduct policy guidance with guidelines for alternatives to suspension. It also addresses equity in student conduct policy and practice, and provides school boards with suggestions for ensuring equity in student discipline matters. </w:t>
      </w:r>
    </w:p>
    <w:p w:rsidR="004629FA" w:rsidRPr="004629FA" w:rsidRDefault="004629FA" w:rsidP="004629FA">
      <w:pPr>
        <w:rPr>
          <w:szCs w:val="24"/>
        </w:rPr>
      </w:pPr>
      <w:r w:rsidRPr="004629FA">
        <w:t>The Guidelines are intended specifically to aid school boards in revising and implementing student conduct policies as the</w:t>
      </w:r>
      <w:r w:rsidRPr="004629FA">
        <w:rPr>
          <w:i/>
        </w:rPr>
        <w:t xml:space="preserve"> Code of Virginia</w:t>
      </w:r>
      <w:r w:rsidRPr="004629FA">
        <w:t xml:space="preserve"> requires. Local school boards are required to adopt and revise regulations on codes of student conduct that are consistent with, but may be more stringent than, these Guidelines.</w:t>
      </w:r>
    </w:p>
    <w:p w:rsidR="004629FA" w:rsidRPr="004629FA" w:rsidRDefault="004629FA" w:rsidP="004629FA">
      <w:pPr>
        <w:rPr>
          <w:color w:val="000000"/>
          <w:szCs w:val="24"/>
        </w:rPr>
      </w:pPr>
      <w:r w:rsidRPr="004629FA">
        <w:rPr>
          <w:szCs w:val="24"/>
        </w:rPr>
        <w:t xml:space="preserve">Training is being developed to support its implementation and will include trauma informed practices, threat assessment, and suicide prevention strategies. </w:t>
      </w:r>
      <w:r w:rsidRPr="004629FA">
        <w:rPr>
          <w:color w:val="000000"/>
          <w:szCs w:val="24"/>
        </w:rPr>
        <w:t>If you need assistance or further resources for</w:t>
      </w:r>
      <w:r>
        <w:rPr>
          <w:color w:val="000000"/>
          <w:szCs w:val="24"/>
        </w:rPr>
        <w:t xml:space="preserve"> the</w:t>
      </w:r>
      <w:r w:rsidRPr="004629FA">
        <w:rPr>
          <w:color w:val="000000"/>
          <w:szCs w:val="24"/>
        </w:rPr>
        <w:t xml:space="preserve"> </w:t>
      </w:r>
      <w:r w:rsidRPr="004629FA">
        <w:rPr>
          <w:i/>
          <w:color w:val="000000"/>
          <w:szCs w:val="24"/>
        </w:rPr>
        <w:t>Model Guidance</w:t>
      </w:r>
      <w:r w:rsidRPr="004629FA">
        <w:rPr>
          <w:color w:val="000000"/>
          <w:szCs w:val="24"/>
        </w:rPr>
        <w:t xml:space="preserve"> document, please contact Rebecca Kahila via email at </w:t>
      </w:r>
      <w:hyperlink r:id="rId12" w:history="1">
        <w:r>
          <w:rPr>
            <w:color w:val="0000FF" w:themeColor="hyperlink"/>
            <w:szCs w:val="24"/>
            <w:u w:val="single"/>
          </w:rPr>
          <w:t>Rebecca.K</w:t>
        </w:r>
        <w:r w:rsidRPr="004629FA">
          <w:rPr>
            <w:color w:val="0000FF" w:themeColor="hyperlink"/>
            <w:szCs w:val="24"/>
            <w:u w:val="single"/>
          </w:rPr>
          <w:t>ahila@doe.virginia.gov</w:t>
        </w:r>
      </w:hyperlink>
      <w:r w:rsidRPr="004629FA">
        <w:rPr>
          <w:color w:val="0000FF" w:themeColor="hyperlink"/>
          <w:szCs w:val="24"/>
          <w:u w:val="single"/>
        </w:rPr>
        <w:t>,</w:t>
      </w:r>
      <w:r w:rsidRPr="004629FA">
        <w:rPr>
          <w:color w:val="000000"/>
          <w:szCs w:val="24"/>
        </w:rPr>
        <w:t xml:space="preserve"> or b</w:t>
      </w:r>
      <w:r>
        <w:rPr>
          <w:color w:val="000000"/>
          <w:szCs w:val="24"/>
        </w:rPr>
        <w:t>y</w:t>
      </w:r>
      <w:r w:rsidRPr="004629FA">
        <w:rPr>
          <w:color w:val="000000"/>
          <w:szCs w:val="24"/>
        </w:rPr>
        <w:t xml:space="preserve"> telephone at </w:t>
      </w:r>
      <w:r>
        <w:rPr>
          <w:color w:val="000000"/>
          <w:szCs w:val="24"/>
        </w:rPr>
        <w:t>(</w:t>
      </w:r>
      <w:r w:rsidRPr="004629FA">
        <w:rPr>
          <w:color w:val="000000"/>
          <w:szCs w:val="24"/>
        </w:rPr>
        <w:t>804</w:t>
      </w:r>
      <w:r>
        <w:rPr>
          <w:color w:val="000000"/>
          <w:szCs w:val="24"/>
        </w:rPr>
        <w:t xml:space="preserve">) </w:t>
      </w:r>
      <w:r w:rsidRPr="004629FA">
        <w:rPr>
          <w:color w:val="000000"/>
          <w:szCs w:val="24"/>
        </w:rPr>
        <w:t xml:space="preserve">225-4654, or Bobby Kipper at </w:t>
      </w:r>
      <w:hyperlink r:id="rId13" w:history="1">
        <w:r w:rsidRPr="009C0959">
          <w:rPr>
            <w:rStyle w:val="Hyperlink"/>
            <w:szCs w:val="24"/>
          </w:rPr>
          <w:t>Bobby.Kipper@doe.virginia.gov</w:t>
        </w:r>
      </w:hyperlink>
      <w:r w:rsidRPr="004629FA">
        <w:rPr>
          <w:color w:val="0000FF" w:themeColor="hyperlink"/>
          <w:szCs w:val="24"/>
          <w:u w:val="single"/>
        </w:rPr>
        <w:t>,</w:t>
      </w:r>
      <w:r w:rsidRPr="004629FA">
        <w:rPr>
          <w:color w:val="000000"/>
          <w:szCs w:val="24"/>
        </w:rPr>
        <w:t xml:space="preserve"> or by telephone at </w:t>
      </w:r>
      <w:r>
        <w:rPr>
          <w:color w:val="000000"/>
          <w:szCs w:val="24"/>
        </w:rPr>
        <w:t>(</w:t>
      </w:r>
      <w:r w:rsidRPr="004629FA">
        <w:rPr>
          <w:color w:val="000000"/>
          <w:szCs w:val="24"/>
        </w:rPr>
        <w:t>804</w:t>
      </w:r>
      <w:r>
        <w:rPr>
          <w:color w:val="000000"/>
          <w:szCs w:val="24"/>
        </w:rPr>
        <w:t xml:space="preserve">) </w:t>
      </w:r>
      <w:r w:rsidRPr="004629FA">
        <w:rPr>
          <w:color w:val="000000"/>
          <w:szCs w:val="24"/>
        </w:rPr>
        <w:t>225-4653.</w:t>
      </w:r>
    </w:p>
    <w:p w:rsidR="008C4A46" w:rsidRPr="004629FA" w:rsidRDefault="005E064F" w:rsidP="00167950">
      <w:pPr>
        <w:rPr>
          <w:color w:val="000000"/>
          <w:szCs w:val="24"/>
        </w:rPr>
      </w:pPr>
      <w:r w:rsidRPr="004629FA">
        <w:rPr>
          <w:rStyle w:val="PlaceholderText"/>
          <w:color w:val="auto"/>
          <w:szCs w:val="24"/>
        </w:rPr>
        <w:t>JFL/</w:t>
      </w:r>
      <w:r w:rsidR="004629FA">
        <w:rPr>
          <w:color w:val="000000"/>
          <w:szCs w:val="24"/>
        </w:rPr>
        <w:t>RCK/</w:t>
      </w:r>
      <w:proofErr w:type="spellStart"/>
      <w:r w:rsidR="004629FA">
        <w:rPr>
          <w:color w:val="000000"/>
          <w:szCs w:val="24"/>
        </w:rPr>
        <w:t>rge</w:t>
      </w:r>
      <w:proofErr w:type="spellEnd"/>
    </w:p>
    <w:sectPr w:rsidR="008C4A46" w:rsidRPr="004629FA" w:rsidSect="00FA2AFD">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FD" w:rsidRDefault="00FA2AFD">
    <w:pPr>
      <w:pStyle w:val="Footer"/>
    </w:pPr>
    <w:r>
      <w:t>Page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57B96"/>
    <w:rsid w:val="00167950"/>
    <w:rsid w:val="00223595"/>
    <w:rsid w:val="00227B1E"/>
    <w:rsid w:val="0027145D"/>
    <w:rsid w:val="002A6350"/>
    <w:rsid w:val="002F2AF8"/>
    <w:rsid w:val="002F2DAF"/>
    <w:rsid w:val="0031177E"/>
    <w:rsid w:val="003238EA"/>
    <w:rsid w:val="00406FF4"/>
    <w:rsid w:val="00414707"/>
    <w:rsid w:val="004629FA"/>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64E90"/>
    <w:rsid w:val="008C4A46"/>
    <w:rsid w:val="00977AFA"/>
    <w:rsid w:val="00996E5C"/>
    <w:rsid w:val="009B51FA"/>
    <w:rsid w:val="009C7253"/>
    <w:rsid w:val="009E38A6"/>
    <w:rsid w:val="00A26586"/>
    <w:rsid w:val="00A30BC9"/>
    <w:rsid w:val="00A3144F"/>
    <w:rsid w:val="00A65EE6"/>
    <w:rsid w:val="00A67B2F"/>
    <w:rsid w:val="00A81436"/>
    <w:rsid w:val="00AE65FD"/>
    <w:rsid w:val="00B01E92"/>
    <w:rsid w:val="00B25322"/>
    <w:rsid w:val="00BB0BA0"/>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A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0C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Bobby.Kipper@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ecca.kahila@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upport/student_conduct/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lis.virginia.gov/vacode/title22.1/chapter14/section22.1-279.6/"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E399-0928-482F-A4A2-A17DCC75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Model Guidance </vt:lpstr>
    </vt:vector>
  </TitlesOfParts>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Guidance</dc:title>
  <dc:creator/>
  <cp:lastModifiedBy/>
  <cp:revision>1</cp:revision>
  <dcterms:created xsi:type="dcterms:W3CDTF">2019-04-24T20:23:00Z</dcterms:created>
  <dcterms:modified xsi:type="dcterms:W3CDTF">2019-04-24T20:23:00Z</dcterms:modified>
</cp:coreProperties>
</file>