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862780" w:rsidRPr="00862780">
        <w:rPr>
          <w:szCs w:val="24"/>
        </w:rPr>
        <w:t>087-19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6629E">
        <w:rPr>
          <w:szCs w:val="24"/>
        </w:rPr>
        <w:t>April 12,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B6629E" w:rsidRPr="00B6629E">
        <w:rPr>
          <w:szCs w:val="24"/>
        </w:rPr>
        <w:t>150</w:t>
      </w:r>
      <w:r w:rsidR="00285401">
        <w:rPr>
          <w:szCs w:val="24"/>
        </w:rPr>
        <w:t>th</w:t>
      </w:r>
      <w:r w:rsidR="00B6629E" w:rsidRPr="00B6629E">
        <w:rPr>
          <w:szCs w:val="24"/>
        </w:rPr>
        <w:t xml:space="preserve"> Anniversary of the Transcontinental Railroad</w:t>
      </w:r>
    </w:p>
    <w:p w:rsidR="00F02281" w:rsidRPr="00F02281" w:rsidRDefault="00F02281" w:rsidP="00F02281">
      <w:pPr>
        <w:pStyle w:val="NormalWeb"/>
        <w:spacing w:after="0" w:line="240" w:lineRule="auto"/>
      </w:pPr>
      <w:r w:rsidRPr="00F02281">
        <w:t>In recognition of the 150</w:t>
      </w:r>
      <w:r w:rsidRPr="00F02281">
        <w:rPr>
          <w:vertAlign w:val="superscript"/>
        </w:rPr>
        <w:t>th</w:t>
      </w:r>
      <w:r w:rsidRPr="00F02281">
        <w:t xml:space="preserve"> anniversary of the completion of the First Transcontinental Railroad</w:t>
      </w:r>
      <w:r w:rsidR="00456682">
        <w:t xml:space="preserve"> (TRR)</w:t>
      </w:r>
      <w:r w:rsidRPr="00F02281">
        <w:t xml:space="preserve">, the Virginia General Assembly passed </w:t>
      </w:r>
      <w:hyperlink r:id="rId10" w:history="1">
        <w:r w:rsidRPr="00F02281">
          <w:rPr>
            <w:rStyle w:val="Hyperlink"/>
          </w:rPr>
          <w:t>House Joint Resolution No. 690</w:t>
        </w:r>
      </w:hyperlink>
      <w:r w:rsidRPr="00F02281">
        <w:t xml:space="preserve"> </w:t>
      </w:r>
      <w:r w:rsidRPr="00F02281">
        <w:rPr>
          <w:b/>
          <w:bCs/>
        </w:rPr>
        <w:t xml:space="preserve">- </w:t>
      </w:r>
      <w:r w:rsidRPr="00F02281">
        <w:rPr>
          <w:i/>
          <w:iCs/>
        </w:rPr>
        <w:t>Designating May 10, 2019, as the 150th Anniversary of the Completion of the First Transcontinental Railroad in Virginia</w:t>
      </w:r>
      <w:r w:rsidR="00433492">
        <w:rPr>
          <w:color w:val="333333"/>
          <w:shd w:val="clear" w:color="auto" w:fill="FFFFFF"/>
        </w:rPr>
        <w:t>....</w:t>
      </w:r>
      <w:r w:rsidRPr="00F02281">
        <w:rPr>
          <w:i/>
          <w:iCs/>
        </w:rPr>
        <w:t>WHEREAS, schools and leaders across the Commonwealth are encouraged to observe May 10, 2019, as the 150th Anniversary of the Completion of the First Transcontinental Railroad and celebrate the tireless efforts of all of those who overcame brutal obstacles, both natural and technological, to achieve the dream of uniting the country from coast to coast. . .</w:t>
      </w:r>
    </w:p>
    <w:p w:rsidR="00F02281" w:rsidRPr="00F02281" w:rsidRDefault="00F02281" w:rsidP="00F02281">
      <w:pPr>
        <w:pStyle w:val="NormalWeb"/>
        <w:spacing w:after="0" w:line="240" w:lineRule="auto"/>
      </w:pPr>
    </w:p>
    <w:p w:rsidR="00F02281" w:rsidRPr="00F02281" w:rsidRDefault="00F02281" w:rsidP="00F02281">
      <w:pPr>
        <w:pStyle w:val="NormalWeb"/>
        <w:spacing w:after="0" w:line="240" w:lineRule="auto"/>
      </w:pPr>
      <w:r w:rsidRPr="00F02281">
        <w:rPr>
          <w:iCs/>
        </w:rPr>
        <w:t xml:space="preserve">A variety of activities and resources are available from the </w:t>
      </w:r>
      <w:hyperlink r:id="rId11" w:history="1">
        <w:r w:rsidRPr="00F02281">
          <w:rPr>
            <w:rStyle w:val="Hyperlink"/>
            <w:iCs/>
          </w:rPr>
          <w:t>Smithsonian National Museum of American History</w:t>
        </w:r>
      </w:hyperlink>
      <w:r w:rsidRPr="00F02281">
        <w:rPr>
          <w:iCs/>
        </w:rPr>
        <w:t xml:space="preserve">, the </w:t>
      </w:r>
      <w:hyperlink r:id="rId12" w:history="1">
        <w:r w:rsidRPr="00F02281">
          <w:rPr>
            <w:rStyle w:val="Hyperlink"/>
            <w:iCs/>
          </w:rPr>
          <w:t>Library of Congress</w:t>
        </w:r>
      </w:hyperlink>
      <w:r w:rsidRPr="00F02281">
        <w:rPr>
          <w:iCs/>
        </w:rPr>
        <w:t xml:space="preserve">, and the </w:t>
      </w:r>
      <w:hyperlink r:id="rId13" w:history="1">
        <w:r w:rsidR="0071565F">
          <w:rPr>
            <w:rStyle w:val="Hyperlink"/>
            <w:iCs/>
          </w:rPr>
          <w:t>National Postal Museum</w:t>
        </w:r>
      </w:hyperlink>
      <w:r w:rsidRPr="00F02281">
        <w:rPr>
          <w:iCs/>
        </w:rPr>
        <w:t xml:space="preserve">.  The </w:t>
      </w:r>
      <w:hyperlink r:id="rId14" w:history="1">
        <w:r w:rsidRPr="00F02281">
          <w:rPr>
            <w:rStyle w:val="Hyperlink"/>
            <w:iCs/>
          </w:rPr>
          <w:t>1882 Foundation</w:t>
        </w:r>
      </w:hyperlink>
      <w:r w:rsidRPr="00F02281">
        <w:rPr>
          <w:iCs/>
        </w:rPr>
        <w:t xml:space="preserve"> and the Smithsonian Institution will host a series of workshops on Saturday, May 11, 2019 from 10 a.m.</w:t>
      </w:r>
      <w:r w:rsidR="009E4690">
        <w:rPr>
          <w:iCs/>
        </w:rPr>
        <w:t>-</w:t>
      </w:r>
      <w:r w:rsidRPr="00F02281">
        <w:rPr>
          <w:iCs/>
        </w:rPr>
        <w:t>4</w:t>
      </w:r>
      <w:r w:rsidR="009E4690">
        <w:rPr>
          <w:iCs/>
        </w:rPr>
        <w:t xml:space="preserve"> </w:t>
      </w:r>
      <w:r w:rsidRPr="00F02281">
        <w:rPr>
          <w:iCs/>
        </w:rPr>
        <w:t>p.m.  Activities for the day will reflect the 150</w:t>
      </w:r>
      <w:r w:rsidRPr="00F02281">
        <w:rPr>
          <w:iCs/>
          <w:vertAlign w:val="superscript"/>
        </w:rPr>
        <w:t>th</w:t>
      </w:r>
      <w:r w:rsidRPr="00F02281">
        <w:rPr>
          <w:iCs/>
        </w:rPr>
        <w:t> anniversary of the completion o</w:t>
      </w:r>
      <w:r w:rsidR="00456682">
        <w:rPr>
          <w:iCs/>
        </w:rPr>
        <w:t xml:space="preserve">f the Transcontinental Railroad, </w:t>
      </w:r>
      <w:r w:rsidRPr="00F02281">
        <w:rPr>
          <w:iCs/>
        </w:rPr>
        <w:t>with particular focus on the contributions of Chinese, Irish</w:t>
      </w:r>
      <w:r w:rsidR="002717B5">
        <w:rPr>
          <w:iCs/>
        </w:rPr>
        <w:t>,</w:t>
      </w:r>
      <w:r w:rsidRPr="00F02281">
        <w:rPr>
          <w:iCs/>
        </w:rPr>
        <w:t xml:space="preserve"> and Mormon laborers. Teachers will also have the opportunity to engage with Smithsonian educators and curators from the National Museum of American History, the National Postal Museum, Asian Pacific American Center</w:t>
      </w:r>
      <w:r w:rsidR="005F646E">
        <w:rPr>
          <w:iCs/>
        </w:rPr>
        <w:t>,</w:t>
      </w:r>
      <w:r w:rsidRPr="00F02281">
        <w:rPr>
          <w:iCs/>
        </w:rPr>
        <w:t xml:space="preserve"> and Center for Learning and Digital Access.</w:t>
      </w:r>
      <w:r w:rsidRPr="00F02281">
        <w:rPr>
          <w:iCs/>
        </w:rPr>
        <w:br/>
      </w:r>
    </w:p>
    <w:p w:rsidR="00F02281" w:rsidRPr="00F02281" w:rsidRDefault="00F02281" w:rsidP="00F02281">
      <w:pPr>
        <w:pStyle w:val="NormalWeb"/>
        <w:rPr>
          <w:bCs/>
          <w:color w:val="000000"/>
        </w:rPr>
      </w:pPr>
      <w:r w:rsidRPr="00F02281">
        <w:rPr>
          <w:bCs/>
          <w:color w:val="000000"/>
        </w:rPr>
        <w:t xml:space="preserve">Teachers </w:t>
      </w:r>
      <w:r w:rsidRPr="00F02281">
        <w:rPr>
          <w:color w:val="000000"/>
        </w:rPr>
        <w:t>may register online</w:t>
      </w:r>
      <w:r w:rsidRPr="00F02281">
        <w:rPr>
          <w:bCs/>
          <w:color w:val="000000"/>
        </w:rPr>
        <w:t xml:space="preserve"> at</w:t>
      </w:r>
      <w:r w:rsidR="005D5389">
        <w:rPr>
          <w:bCs/>
          <w:color w:val="000000"/>
        </w:rPr>
        <w:t xml:space="preserve"> </w:t>
      </w:r>
      <w:hyperlink r:id="rId15" w:history="1">
        <w:r w:rsidR="005D5389" w:rsidRPr="00BA640E">
          <w:rPr>
            <w:color w:val="0000FF"/>
            <w:u w:val="single"/>
          </w:rPr>
          <w:t>1882 Symposium VII - Teachers' Workshop</w:t>
        </w:r>
      </w:hyperlink>
      <w:hyperlink r:id="rId16" w:history="1"/>
      <w:r w:rsidRPr="00F02281">
        <w:rPr>
          <w:color w:val="000000"/>
        </w:rPr>
        <w:t>.  For additional information or questions, please c</w:t>
      </w:r>
      <w:r w:rsidRPr="00F02281">
        <w:rPr>
          <w:bCs/>
          <w:color w:val="000000"/>
        </w:rPr>
        <w:t>ontact </w:t>
      </w:r>
      <w:hyperlink r:id="rId17" w:tgtFrame="_blank" w:history="1">
        <w:r w:rsidRPr="00F02281">
          <w:rPr>
            <w:rStyle w:val="Hyperlink"/>
            <w:bCs/>
          </w:rPr>
          <w:t>1882symposium@gmail.com</w:t>
        </w:r>
      </w:hyperlink>
      <w:r w:rsidR="005F646E" w:rsidRPr="00182B16">
        <w:rPr>
          <w:rStyle w:val="Hyperlink"/>
          <w:bCs/>
          <w:u w:val="none"/>
        </w:rPr>
        <w:t>;</w:t>
      </w:r>
      <w:r w:rsidR="00456682">
        <w:rPr>
          <w:bCs/>
          <w:color w:val="000000"/>
        </w:rPr>
        <w:t xml:space="preserve"> </w:t>
      </w:r>
      <w:r>
        <w:rPr>
          <w:bCs/>
          <w:color w:val="000000"/>
        </w:rPr>
        <w:t xml:space="preserve">or </w:t>
      </w:r>
      <w:r w:rsidR="00FB0CF6" w:rsidRPr="0057389C">
        <w:rPr>
          <w:rFonts w:eastAsia="Times New Roman"/>
          <w:color w:val="000000"/>
          <w:sz w:val="22"/>
        </w:rPr>
        <w:t>Christonya Brown, History and Social Science Coordinator, Office o</w:t>
      </w:r>
      <w:r w:rsidR="00FB0CF6">
        <w:rPr>
          <w:rFonts w:eastAsia="Times New Roman"/>
          <w:color w:val="000000"/>
          <w:sz w:val="22"/>
        </w:rPr>
        <w:t>f Humanities</w:t>
      </w:r>
      <w:r w:rsidR="00FB0CF6" w:rsidRPr="0057389C">
        <w:rPr>
          <w:rFonts w:eastAsia="Times New Roman"/>
          <w:color w:val="000000"/>
          <w:sz w:val="22"/>
        </w:rPr>
        <w:t xml:space="preserve">, by email </w:t>
      </w:r>
      <w:r w:rsidR="00FB0CF6">
        <w:rPr>
          <w:rFonts w:eastAsia="Times New Roman"/>
          <w:color w:val="000000"/>
          <w:sz w:val="22"/>
        </w:rPr>
        <w:t>a</w:t>
      </w:r>
      <w:r w:rsidR="00FB0CF6" w:rsidRPr="0057389C">
        <w:rPr>
          <w:rFonts w:eastAsia="Times New Roman"/>
          <w:color w:val="000000"/>
          <w:sz w:val="22"/>
        </w:rPr>
        <w:t>t </w:t>
      </w:r>
      <w:hyperlink r:id="rId18" w:history="1">
        <w:r w:rsidR="00FB0CF6" w:rsidRPr="0057389C">
          <w:rPr>
            <w:rFonts w:eastAsia="Times New Roman"/>
            <w:color w:val="0000EE"/>
            <w:sz w:val="22"/>
            <w:u w:val="single"/>
          </w:rPr>
          <w:t>Christonya.Brown@doe.virginia.gov</w:t>
        </w:r>
      </w:hyperlink>
      <w:r w:rsidR="00FB0CF6" w:rsidRPr="0057389C">
        <w:rPr>
          <w:rFonts w:eastAsia="Times New Roman"/>
          <w:color w:val="000000"/>
          <w:sz w:val="22"/>
        </w:rPr>
        <w:t> or by telephone at (804) 225-2893</w:t>
      </w:r>
      <w:r w:rsidR="00FB0CF6">
        <w:rPr>
          <w:rFonts w:eastAsia="Times New Roman"/>
          <w:color w:val="000000"/>
          <w:sz w:val="22"/>
        </w:rPr>
        <w:t>.</w:t>
      </w:r>
    </w:p>
    <w:p w:rsidR="008C4A46" w:rsidRPr="00F02281" w:rsidRDefault="005E064F" w:rsidP="00167950">
      <w:pPr>
        <w:rPr>
          <w:rFonts w:cs="Times New Roman"/>
          <w:color w:val="000000"/>
          <w:szCs w:val="24"/>
        </w:rPr>
      </w:pPr>
      <w:r w:rsidRPr="00F02281">
        <w:rPr>
          <w:rStyle w:val="PlaceholderText"/>
          <w:rFonts w:cs="Times New Roman"/>
          <w:color w:val="auto"/>
          <w:szCs w:val="24"/>
        </w:rPr>
        <w:t>JFL/</w:t>
      </w:r>
      <w:r w:rsidR="00B6629E" w:rsidRPr="00F02281">
        <w:rPr>
          <w:rFonts w:cs="Times New Roman"/>
          <w:color w:val="000000"/>
          <w:szCs w:val="24"/>
        </w:rPr>
        <w:t>CB/pk</w:t>
      </w:r>
    </w:p>
    <w:sectPr w:rsidR="008C4A46" w:rsidRPr="00F022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4093"/>
    <w:rsid w:val="00062952"/>
    <w:rsid w:val="000E2D83"/>
    <w:rsid w:val="00167950"/>
    <w:rsid w:val="00182B16"/>
    <w:rsid w:val="00223595"/>
    <w:rsid w:val="00227B1E"/>
    <w:rsid w:val="0027145D"/>
    <w:rsid w:val="002717B5"/>
    <w:rsid w:val="00285401"/>
    <w:rsid w:val="002A6350"/>
    <w:rsid w:val="002F2AF8"/>
    <w:rsid w:val="002F2DAF"/>
    <w:rsid w:val="0031177E"/>
    <w:rsid w:val="003238EA"/>
    <w:rsid w:val="00406FF4"/>
    <w:rsid w:val="00414707"/>
    <w:rsid w:val="00433492"/>
    <w:rsid w:val="00456682"/>
    <w:rsid w:val="004F6547"/>
    <w:rsid w:val="005840A5"/>
    <w:rsid w:val="005D5389"/>
    <w:rsid w:val="005E064F"/>
    <w:rsid w:val="005E06EF"/>
    <w:rsid w:val="005F646E"/>
    <w:rsid w:val="00625A9B"/>
    <w:rsid w:val="00653DCC"/>
    <w:rsid w:val="006C585E"/>
    <w:rsid w:val="006F488F"/>
    <w:rsid w:val="0071565F"/>
    <w:rsid w:val="00726AE8"/>
    <w:rsid w:val="0073236D"/>
    <w:rsid w:val="00756255"/>
    <w:rsid w:val="00793593"/>
    <w:rsid w:val="007A73B4"/>
    <w:rsid w:val="007C0B3F"/>
    <w:rsid w:val="007C3E67"/>
    <w:rsid w:val="00851C0B"/>
    <w:rsid w:val="00862780"/>
    <w:rsid w:val="008631A7"/>
    <w:rsid w:val="008C4A46"/>
    <w:rsid w:val="00977AFA"/>
    <w:rsid w:val="009B51FA"/>
    <w:rsid w:val="009C7253"/>
    <w:rsid w:val="009E38A6"/>
    <w:rsid w:val="009E4690"/>
    <w:rsid w:val="00A26586"/>
    <w:rsid w:val="00A30BC9"/>
    <w:rsid w:val="00A3144F"/>
    <w:rsid w:val="00A65EE6"/>
    <w:rsid w:val="00A67B2F"/>
    <w:rsid w:val="00A81436"/>
    <w:rsid w:val="00AE65FD"/>
    <w:rsid w:val="00B01E92"/>
    <w:rsid w:val="00B25322"/>
    <w:rsid w:val="00B6629E"/>
    <w:rsid w:val="00BC1A9C"/>
    <w:rsid w:val="00BE00E6"/>
    <w:rsid w:val="00C23584"/>
    <w:rsid w:val="00C25FA1"/>
    <w:rsid w:val="00CA0926"/>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02281"/>
    <w:rsid w:val="00F41943"/>
    <w:rsid w:val="00F81813"/>
    <w:rsid w:val="00FB0CF6"/>
    <w:rsid w:val="00FE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F02281"/>
    <w:pPr>
      <w:spacing w:after="160" w:line="259" w:lineRule="auto"/>
    </w:pPr>
    <w:rPr>
      <w:rFonts w:cs="Times New Roman"/>
      <w:szCs w:val="24"/>
    </w:rPr>
  </w:style>
  <w:style w:type="character" w:styleId="FollowedHyperlink">
    <w:name w:val="FollowedHyperlink"/>
    <w:basedOn w:val="DefaultParagraphFont"/>
    <w:uiPriority w:val="99"/>
    <w:semiHidden/>
    <w:unhideWhenUsed/>
    <w:rsid w:val="00F02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postalmuseum.si.edu/" TargetMode="External"/><Relationship Id="rId18" Type="http://schemas.openxmlformats.org/officeDocument/2006/relationships/hyperlink" Target="mailto:Christonya.Brown@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c.gov/" TargetMode="External"/><Relationship Id="rId17" Type="http://schemas.openxmlformats.org/officeDocument/2006/relationships/hyperlink" Target="mailto:1882symposium@gmail.com"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history.si.edu/" TargetMode="External"/><Relationship Id="rId5" Type="http://schemas.openxmlformats.org/officeDocument/2006/relationships/webSettings" Target="webSettings.xml"/><Relationship Id="rId15" Type="http://schemas.openxmlformats.org/officeDocument/2006/relationships/hyperlink" Target="https://www.eventbrite.com/e/1882-symposium-vii-teachers-workshop-tickets-58902925235?mc_cid=f1b26aeafb&amp;mc_eid=a51c76387f" TargetMode="External"/><Relationship Id="rId10" Type="http://schemas.openxmlformats.org/officeDocument/2006/relationships/hyperlink" Target="http://lis.virginia.gov/cgi-bin/legp604.exe?191+ful+HJ690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1882foundatio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2C215-29C9-44D2-A951-D4A35B72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Superintendent's Memo 087-19</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087-19</dc:title>
  <dc:creator/>
  <cp:lastModifiedBy/>
  <cp:revision>1</cp:revision>
  <dcterms:created xsi:type="dcterms:W3CDTF">2019-04-11T14:37:00Z</dcterms:created>
  <dcterms:modified xsi:type="dcterms:W3CDTF">2019-04-11T14:37:00Z</dcterms:modified>
</cp:coreProperties>
</file>