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713B71">
        <w:rPr>
          <w:szCs w:val="24"/>
        </w:rPr>
        <w:t>042</w:t>
      </w:r>
      <w:r w:rsidR="006F488F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92639D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7344BB">
        <w:rPr>
          <w:szCs w:val="24"/>
        </w:rPr>
        <w:t>February 15,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7344BB">
      <w:pPr>
        <w:pStyle w:val="Heading2"/>
        <w:tabs>
          <w:tab w:val="left" w:pos="1800"/>
        </w:tabs>
        <w:ind w:left="1440" w:hanging="144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92639D">
        <w:rPr>
          <w:szCs w:val="24"/>
        </w:rPr>
        <w:tab/>
      </w:r>
      <w:r w:rsidR="00F6696C" w:rsidRPr="00F6696C">
        <w:rPr>
          <w:rFonts w:cs="Times New Roman"/>
          <w:b w:val="0"/>
          <w:szCs w:val="24"/>
        </w:rPr>
        <w:t xml:space="preserve">Preliminary Federal </w:t>
      </w:r>
      <w:r w:rsidR="0092639D">
        <w:rPr>
          <w:rFonts w:cs="Times New Roman"/>
          <w:b w:val="0"/>
          <w:szCs w:val="24"/>
        </w:rPr>
        <w:t xml:space="preserve">Fiscal Year (FFY) 2019 Title I </w:t>
      </w:r>
      <w:r w:rsidR="00F6696C" w:rsidRPr="00F6696C">
        <w:rPr>
          <w:rFonts w:cs="Times New Roman"/>
          <w:b w:val="0"/>
          <w:szCs w:val="24"/>
        </w:rPr>
        <w:t>Allocations</w:t>
      </w:r>
    </w:p>
    <w:p w:rsidR="00DD72CB" w:rsidRDefault="007344BB" w:rsidP="00DD72CB">
      <w:pPr>
        <w:pStyle w:val="m5478753537238996094gmail-default"/>
        <w:shd w:val="clear" w:color="auto" w:fill="FFFFFF"/>
        <w:spacing w:before="0" w:beforeAutospacing="0" w:after="0" w:afterAutospacing="0"/>
        <w:rPr>
          <w:color w:val="000000"/>
        </w:rPr>
      </w:pPr>
      <w:r w:rsidRPr="007344BB">
        <w:t xml:space="preserve">The Virginia Department of Education recently received preliminary Title I allocations, authorized under the </w:t>
      </w:r>
      <w:r w:rsidRPr="007344BB">
        <w:rPr>
          <w:i/>
        </w:rPr>
        <w:t>Elementary and Secondary Education Act of 1965</w:t>
      </w:r>
      <w:r w:rsidRPr="007344BB">
        <w:t xml:space="preserve"> (ESEA), as amended</w:t>
      </w:r>
      <w:r w:rsidR="0092639D">
        <w:t xml:space="preserve">, </w:t>
      </w:r>
      <w:r w:rsidRPr="007344BB">
        <w:t>from the U.S. Department of Edu</w:t>
      </w:r>
      <w:r>
        <w:t>cation (USED) for FFY 2019 (school year 2019-2020</w:t>
      </w:r>
      <w:r w:rsidRPr="007344BB">
        <w:t>).  These allocations reflect changes to national and state allocations based on the $15.</w:t>
      </w:r>
      <w:r>
        <w:t>9</w:t>
      </w:r>
      <w:r w:rsidRPr="007344BB">
        <w:t xml:space="preserve"> billion in Title I, Part A, funds that Congress made available under Public Law 115-</w:t>
      </w:r>
      <w:r>
        <w:t>245</w:t>
      </w:r>
      <w:r w:rsidRPr="007344BB">
        <w:t>, the</w:t>
      </w:r>
      <w:r>
        <w:t xml:space="preserve"> </w:t>
      </w:r>
      <w:r w:rsidRPr="007344BB">
        <w:rPr>
          <w:sz w:val="23"/>
          <w:szCs w:val="23"/>
        </w:rPr>
        <w:t xml:space="preserve">Department of Defense and Labor, Health and Human Services, and Education Appropriations Act, 2019 and Continuing Appropriations Act, 2019. </w:t>
      </w:r>
      <w:r w:rsidRPr="007344BB">
        <w:t>At this time, it is estimated that Virginia will receive a total Title I allocation of $</w:t>
      </w:r>
      <w:r>
        <w:t>279,184,039</w:t>
      </w:r>
      <w:r w:rsidRPr="007344BB">
        <w:t>, representin</w:t>
      </w:r>
      <w:bookmarkStart w:id="0" w:name="_GoBack"/>
      <w:bookmarkEnd w:id="0"/>
      <w:r w:rsidRPr="007344BB">
        <w:t xml:space="preserve">g approximately a </w:t>
      </w:r>
      <w:r>
        <w:t>4.5</w:t>
      </w:r>
      <w:r w:rsidRPr="007344BB">
        <w:t xml:space="preserve"> percent increase in funding compared to FFY 201</w:t>
      </w:r>
      <w:r>
        <w:t>8</w:t>
      </w:r>
      <w:r w:rsidRPr="007344BB">
        <w:t xml:space="preserve"> ($</w:t>
      </w:r>
      <w:r>
        <w:t>267,149,467</w:t>
      </w:r>
      <w:r w:rsidRPr="007344BB">
        <w:t xml:space="preserve">).  </w:t>
      </w:r>
      <w:r w:rsidR="00DD72CB">
        <w:rPr>
          <w:color w:val="000000"/>
        </w:rPr>
        <w:t>Refer to </w:t>
      </w:r>
      <w:hyperlink r:id="rId10" w:tgtFrame="_blank" w:history="1">
        <w:r w:rsidR="00DD72CB">
          <w:rPr>
            <w:rStyle w:val="Hyperlink"/>
          </w:rPr>
          <w:t>Title I, Part A</w:t>
        </w:r>
      </w:hyperlink>
      <w:r w:rsidR="00DD72CB">
        <w:rPr>
          <w:color w:val="000000"/>
        </w:rPr>
        <w:t> for documents containing calculation information and preliminary allocations:</w:t>
      </w:r>
    </w:p>
    <w:p w:rsidR="00DD72CB" w:rsidRDefault="00DD72CB" w:rsidP="00DD72CB">
      <w:pPr>
        <w:pStyle w:val="m5478753537238996094gmail-defaul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DD72CB" w:rsidRDefault="00DD72CB" w:rsidP="00DD72CB">
      <w:pPr>
        <w:pStyle w:val="m5478753537238996094gmail-msolistparagraph"/>
        <w:shd w:val="clear" w:color="auto" w:fill="FFFFFF"/>
        <w:spacing w:before="0" w:beforeAutospacing="0" w:after="0" w:afterAutospacing="0"/>
        <w:ind w:left="1080" w:hanging="360"/>
        <w:rPr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</w:t>
      </w:r>
      <w:r>
        <w:rPr>
          <w:color w:val="222222"/>
        </w:rPr>
        <w:t>Preliminary Title I, Part A, FFY 2019 Allocations (USED Memorandum, January 24, 2019) - </w:t>
      </w:r>
      <w:hyperlink r:id="rId11" w:tgtFrame="_blank" w:history="1">
        <w:r>
          <w:rPr>
            <w:rStyle w:val="Hyperlink"/>
          </w:rPr>
          <w:t>Word ADA Compliant Version</w:t>
        </w:r>
      </w:hyperlink>
      <w:r>
        <w:rPr>
          <w:color w:val="222222"/>
        </w:rPr>
        <w:t> | </w:t>
      </w:r>
      <w:hyperlink r:id="rId12" w:tgtFrame="_blank" w:history="1">
        <w:r>
          <w:rPr>
            <w:rStyle w:val="Hyperlink"/>
          </w:rPr>
          <w:t>Original PDF Version</w:t>
        </w:r>
      </w:hyperlink>
    </w:p>
    <w:p w:rsidR="00DD72CB" w:rsidRDefault="00DD72CB" w:rsidP="00DD72CB">
      <w:pPr>
        <w:pStyle w:val="m5478753537238996094gmail-msolistparagraph"/>
        <w:shd w:val="clear" w:color="auto" w:fill="FFFFFF"/>
        <w:spacing w:before="0" w:beforeAutospacing="0" w:after="0" w:afterAutospacing="0"/>
        <w:ind w:left="1080" w:hanging="360"/>
        <w:rPr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</w:t>
      </w:r>
      <w:r>
        <w:rPr>
          <w:color w:val="222222"/>
        </w:rPr>
        <w:t>Preliminary Title I, Part A, FFY 2019 Allocation Formula Calculations Description (USED, January 23, 2019) - </w:t>
      </w:r>
      <w:hyperlink r:id="rId13" w:tgtFrame="_blank" w:history="1">
        <w:r>
          <w:rPr>
            <w:rStyle w:val="Hyperlink"/>
          </w:rPr>
          <w:t>Word ADA Compliant Version</w:t>
        </w:r>
      </w:hyperlink>
      <w:r>
        <w:rPr>
          <w:color w:val="222222"/>
        </w:rPr>
        <w:t> | </w:t>
      </w:r>
      <w:hyperlink r:id="rId14" w:tgtFrame="_blank" w:history="1">
        <w:r>
          <w:rPr>
            <w:rStyle w:val="Hyperlink"/>
          </w:rPr>
          <w:t>Original PDF Version</w:t>
        </w:r>
      </w:hyperlink>
    </w:p>
    <w:p w:rsidR="00DD72CB" w:rsidRDefault="00DD72CB" w:rsidP="00DD72CB">
      <w:pPr>
        <w:pStyle w:val="m5478753537238996094gmail-msolistparagraph"/>
        <w:shd w:val="clear" w:color="auto" w:fill="FFFFFF"/>
        <w:spacing w:before="0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</w:t>
      </w:r>
      <w:hyperlink r:id="rId15" w:tgtFrame="_blank" w:history="1">
        <w:r>
          <w:rPr>
            <w:rStyle w:val="Hyperlink"/>
          </w:rPr>
          <w:t>Preliminary Title I, Part A, FFY 2019 State Allocations</w:t>
        </w:r>
      </w:hyperlink>
      <w:r>
        <w:rPr>
          <w:color w:val="222222"/>
        </w:rPr>
        <w:t> (XLS)</w:t>
      </w:r>
    </w:p>
    <w:p w:rsidR="00DD72CB" w:rsidRDefault="00DD72CB" w:rsidP="00DD72CB">
      <w:pPr>
        <w:pStyle w:val="m5478753537238996094gmail-msolistparagraph"/>
        <w:shd w:val="clear" w:color="auto" w:fill="FFFFFF"/>
        <w:spacing w:before="0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</w:t>
      </w:r>
      <w:hyperlink r:id="rId16" w:tgtFrame="_blank" w:history="1">
        <w:r>
          <w:rPr>
            <w:rStyle w:val="Hyperlink"/>
          </w:rPr>
          <w:t>Preliminary Title I, Part A, FFY 2019 Virginia School Division Allocations</w:t>
        </w:r>
      </w:hyperlink>
      <w:r>
        <w:rPr>
          <w:color w:val="222222"/>
        </w:rPr>
        <w:t> (XLS)</w:t>
      </w:r>
    </w:p>
    <w:p w:rsidR="007344BB" w:rsidRPr="007344BB" w:rsidRDefault="007344BB" w:rsidP="00DD72CB">
      <w:pPr>
        <w:pStyle w:val="Default"/>
      </w:pPr>
    </w:p>
    <w:p w:rsidR="007344BB" w:rsidRPr="007344BB" w:rsidRDefault="007344BB" w:rsidP="00B041E5">
      <w:pPr>
        <w:pStyle w:val="ListParagraph"/>
        <w:numPr>
          <w:ilvl w:val="0"/>
          <w:numId w:val="0"/>
        </w:numPr>
        <w:ind w:left="720"/>
      </w:pPr>
    </w:p>
    <w:p w:rsidR="007344BB" w:rsidRPr="00DD72CB" w:rsidRDefault="007344BB" w:rsidP="007344BB">
      <w:pPr>
        <w:rPr>
          <w:rFonts w:cs="Times New Roman"/>
        </w:rPr>
      </w:pPr>
      <w:r w:rsidRPr="007344BB">
        <w:rPr>
          <w:rFonts w:cs="Times New Roman"/>
        </w:rPr>
        <w:t xml:space="preserve">While the state’s overall Title I allocation has increased by </w:t>
      </w:r>
      <w:r w:rsidR="00462BD1">
        <w:rPr>
          <w:rFonts w:cs="Times New Roman"/>
        </w:rPr>
        <w:t>4.5</w:t>
      </w:r>
      <w:r w:rsidRPr="007344BB">
        <w:rPr>
          <w:rFonts w:cs="Times New Roman"/>
        </w:rPr>
        <w:t xml:space="preserve"> percent, this does not mean that each school division will receive an increase in Title I funds.  </w:t>
      </w:r>
      <w:r w:rsidRPr="00DD72CB">
        <w:rPr>
          <w:rFonts w:cs="Times New Roman"/>
        </w:rPr>
        <w:t xml:space="preserve">Please be aware that the preliminary Title I, Part A, allocations for Virginia school divisions do </w:t>
      </w:r>
      <w:r w:rsidRPr="00DD72CB">
        <w:rPr>
          <w:rFonts w:cs="Times New Roman"/>
          <w:b/>
          <w:bCs/>
        </w:rPr>
        <w:t>not</w:t>
      </w:r>
      <w:r w:rsidRPr="00DD72CB">
        <w:rPr>
          <w:rFonts w:cs="Times New Roman"/>
        </w:rPr>
        <w:t xml:space="preserve"> reflect the state set-asides, changes in final census data, and other adjustments required by law.  The final allocation for each school division is likely to differ from the preliminary allo</w:t>
      </w:r>
      <w:r w:rsidR="00F6696C" w:rsidRPr="00DD72CB">
        <w:rPr>
          <w:rFonts w:cs="Times New Roman"/>
        </w:rPr>
        <w:t>cation contained in Attachment F</w:t>
      </w:r>
      <w:r w:rsidRPr="00DD72CB">
        <w:rPr>
          <w:rFonts w:cs="Times New Roman"/>
        </w:rPr>
        <w:t xml:space="preserve">. </w:t>
      </w:r>
    </w:p>
    <w:p w:rsidR="007344BB" w:rsidRDefault="007344BB" w:rsidP="007344BB">
      <w:pPr>
        <w:pStyle w:val="Default"/>
      </w:pPr>
      <w:r w:rsidRPr="007344BB">
        <w:rPr>
          <w:b/>
          <w:u w:val="single"/>
        </w:rPr>
        <w:t>Special Note:</w:t>
      </w:r>
      <w:r w:rsidRPr="007344BB">
        <w:t xml:space="preserve"> Under Section 1003(a) of the ESEA, from the funds allocated to a state under Title I, Part A, the state must reserve for school improvement activities the greater of: </w:t>
      </w:r>
    </w:p>
    <w:p w:rsidR="00DB23DA" w:rsidRPr="007344BB" w:rsidRDefault="00DB23DA" w:rsidP="007344BB">
      <w:pPr>
        <w:pStyle w:val="Default"/>
      </w:pPr>
    </w:p>
    <w:p w:rsidR="007344BB" w:rsidRPr="007344BB" w:rsidRDefault="007344BB" w:rsidP="007344BB">
      <w:pPr>
        <w:pStyle w:val="Default"/>
        <w:numPr>
          <w:ilvl w:val="0"/>
          <w:numId w:val="3"/>
        </w:numPr>
        <w:spacing w:after="9"/>
      </w:pPr>
      <w:r w:rsidRPr="007344BB">
        <w:t>Seven percent of the state’s FF</w:t>
      </w:r>
      <w:r w:rsidR="00462BD1">
        <w:t>Y 2019</w:t>
      </w:r>
      <w:r w:rsidRPr="007344BB">
        <w:t xml:space="preserve"> Title I, Part A award; or </w:t>
      </w:r>
    </w:p>
    <w:p w:rsidR="007344BB" w:rsidRPr="007344BB" w:rsidRDefault="007344BB" w:rsidP="007344BB">
      <w:pPr>
        <w:pStyle w:val="Default"/>
        <w:numPr>
          <w:ilvl w:val="0"/>
          <w:numId w:val="3"/>
        </w:numPr>
      </w:pPr>
      <w:r w:rsidRPr="007344BB">
        <w:t xml:space="preserve">The sum of the total amount that the state reserved for school improvement under Section 1003(a) from its FFY 2016 Title I, Part A award and the amount of the state’s FFY 2016 School Improvement Grants allocation under Section 1003(g) of the ESEA, as amended by the No Child Left Behind Act of 2001. </w:t>
      </w:r>
    </w:p>
    <w:p w:rsidR="007344BB" w:rsidRPr="007344BB" w:rsidRDefault="007344BB" w:rsidP="007344BB">
      <w:pPr>
        <w:pStyle w:val="Default"/>
      </w:pPr>
    </w:p>
    <w:p w:rsidR="007344BB" w:rsidRPr="007344BB" w:rsidRDefault="007344BB" w:rsidP="007344BB">
      <w:pPr>
        <w:rPr>
          <w:rFonts w:cs="Times New Roman"/>
        </w:rPr>
      </w:pPr>
      <w:r w:rsidRPr="007344BB">
        <w:rPr>
          <w:rFonts w:cs="Times New Roman"/>
        </w:rPr>
        <w:t xml:space="preserve">As described in </w:t>
      </w:r>
      <w:r w:rsidR="0092639D">
        <w:rPr>
          <w:rFonts w:cs="Times New Roman"/>
        </w:rPr>
        <w:t xml:space="preserve">the </w:t>
      </w:r>
      <w:r w:rsidR="0092639D">
        <w:t>M</w:t>
      </w:r>
      <w:r w:rsidR="0092639D" w:rsidRPr="007344BB">
        <w:t xml:space="preserve">emorandum </w:t>
      </w:r>
      <w:r w:rsidR="0092639D">
        <w:t>from the U.S. Department of Education</w:t>
      </w:r>
      <w:r w:rsidR="00462BD1">
        <w:rPr>
          <w:rFonts w:cs="Times New Roman"/>
        </w:rPr>
        <w:t>, 2017</w:t>
      </w:r>
      <w:r w:rsidRPr="007344BB">
        <w:rPr>
          <w:rFonts w:cs="Times New Roman"/>
        </w:rPr>
        <w:t xml:space="preserve"> U.S. Census estimates of the number of related children ages 5-17 in families in poverty, the total school-age population, and the total resident population for each school division were used by USED to calculate the preliminary allocations. Other data, such as updated state per-pupil expenditure data </w:t>
      </w:r>
      <w:r w:rsidR="00462BD1">
        <w:rPr>
          <w:rFonts w:cs="Times New Roman"/>
        </w:rPr>
        <w:t>from FFY 2017 (school year 2017-2018</w:t>
      </w:r>
      <w:r w:rsidRPr="007344BB">
        <w:rPr>
          <w:rFonts w:cs="Times New Roman"/>
        </w:rPr>
        <w:t xml:space="preserve">), were factored into the preliminary calculations as well.  </w:t>
      </w:r>
    </w:p>
    <w:p w:rsidR="007344BB" w:rsidRPr="007344BB" w:rsidRDefault="007344BB" w:rsidP="007344BB">
      <w:pPr>
        <w:rPr>
          <w:rFonts w:cs="Times New Roman"/>
        </w:rPr>
      </w:pPr>
      <w:r w:rsidRPr="007344BB">
        <w:rPr>
          <w:rFonts w:cs="Times New Roman"/>
        </w:rPr>
        <w:t xml:space="preserve">If you have questions or need additional information, please contact Shyla Vesitis, Title I Coordinator, Office of </w:t>
      </w:r>
      <w:r w:rsidR="00084807">
        <w:rPr>
          <w:rFonts w:cs="Times New Roman"/>
        </w:rPr>
        <w:t>ESEA Programs</w:t>
      </w:r>
      <w:r w:rsidRPr="007344BB">
        <w:rPr>
          <w:rFonts w:cs="Times New Roman"/>
        </w:rPr>
        <w:t xml:space="preserve">, at (804) 225-3711 or </w:t>
      </w:r>
      <w:hyperlink r:id="rId17" w:history="1">
        <w:r w:rsidRPr="007344BB">
          <w:rPr>
            <w:rStyle w:val="Hyperlink"/>
            <w:rFonts w:cs="Times New Roman"/>
          </w:rPr>
          <w:t>shyla.vesitis@doe.virginia.gov</w:t>
        </w:r>
      </w:hyperlink>
      <w:r w:rsidRPr="007344BB">
        <w:rPr>
          <w:rFonts w:cs="Times New Roman"/>
        </w:rPr>
        <w:t>.</w:t>
      </w:r>
    </w:p>
    <w:p w:rsidR="00167950" w:rsidRPr="002F2AF8" w:rsidRDefault="007344BB" w:rsidP="00167950">
      <w:pPr>
        <w:rPr>
          <w:color w:val="000000"/>
          <w:szCs w:val="24"/>
        </w:rPr>
      </w:pPr>
      <w:r w:rsidRPr="005C1CAF">
        <w:rPr>
          <w:rFonts w:ascii="Arial" w:hAnsi="Arial" w:cs="Arial"/>
        </w:rPr>
        <w:t xml:space="preserve"> </w:t>
      </w:r>
    </w:p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B041E5">
        <w:rPr>
          <w:color w:val="000000"/>
          <w:szCs w:val="24"/>
        </w:rPr>
        <w:t>sdv</w:t>
      </w:r>
    </w:p>
    <w:sectPr w:rsidR="008C4A46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B5B94"/>
    <w:multiLevelType w:val="hybridMultilevel"/>
    <w:tmpl w:val="27D2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3D2129"/>
    <w:multiLevelType w:val="hybridMultilevel"/>
    <w:tmpl w:val="FD24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84807"/>
    <w:rsid w:val="000E2D83"/>
    <w:rsid w:val="00167950"/>
    <w:rsid w:val="00223595"/>
    <w:rsid w:val="00227B1E"/>
    <w:rsid w:val="0027145D"/>
    <w:rsid w:val="002A6350"/>
    <w:rsid w:val="002F2AF8"/>
    <w:rsid w:val="002F2DAF"/>
    <w:rsid w:val="0031177E"/>
    <w:rsid w:val="003238EA"/>
    <w:rsid w:val="003C66F9"/>
    <w:rsid w:val="00406FF4"/>
    <w:rsid w:val="00414707"/>
    <w:rsid w:val="00462BD1"/>
    <w:rsid w:val="004D5C76"/>
    <w:rsid w:val="004F6547"/>
    <w:rsid w:val="005840A5"/>
    <w:rsid w:val="005E064F"/>
    <w:rsid w:val="005E06EF"/>
    <w:rsid w:val="00625A9B"/>
    <w:rsid w:val="006263A5"/>
    <w:rsid w:val="00653DCC"/>
    <w:rsid w:val="006F093D"/>
    <w:rsid w:val="006F488F"/>
    <w:rsid w:val="00713B71"/>
    <w:rsid w:val="00726AE8"/>
    <w:rsid w:val="0073236D"/>
    <w:rsid w:val="007344BB"/>
    <w:rsid w:val="00756255"/>
    <w:rsid w:val="00793593"/>
    <w:rsid w:val="007A73B4"/>
    <w:rsid w:val="007C0B3F"/>
    <w:rsid w:val="007C3E67"/>
    <w:rsid w:val="00851C0B"/>
    <w:rsid w:val="008631A7"/>
    <w:rsid w:val="008C4A46"/>
    <w:rsid w:val="0092639D"/>
    <w:rsid w:val="00977AFA"/>
    <w:rsid w:val="009B51FA"/>
    <w:rsid w:val="009C7253"/>
    <w:rsid w:val="009D3EA7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041E5"/>
    <w:rsid w:val="00B25322"/>
    <w:rsid w:val="00BC1A9C"/>
    <w:rsid w:val="00BE00E6"/>
    <w:rsid w:val="00C23584"/>
    <w:rsid w:val="00C25FA1"/>
    <w:rsid w:val="00CA70A4"/>
    <w:rsid w:val="00CF0233"/>
    <w:rsid w:val="00D534B4"/>
    <w:rsid w:val="00D55B56"/>
    <w:rsid w:val="00D95780"/>
    <w:rsid w:val="00DA0871"/>
    <w:rsid w:val="00DA14B1"/>
    <w:rsid w:val="00DB23DA"/>
    <w:rsid w:val="00DD368F"/>
    <w:rsid w:val="00DD72CB"/>
    <w:rsid w:val="00DE36A1"/>
    <w:rsid w:val="00E12E2F"/>
    <w:rsid w:val="00E4085F"/>
    <w:rsid w:val="00E75FCE"/>
    <w:rsid w:val="00E760E6"/>
    <w:rsid w:val="00ED79E7"/>
    <w:rsid w:val="00F41943"/>
    <w:rsid w:val="00F6696C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customStyle="1" w:styleId="Default">
    <w:name w:val="Default"/>
    <w:rsid w:val="00734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5478753537238996094gmail-default">
    <w:name w:val="m_5478753537238996094gmail-default"/>
    <w:basedOn w:val="Normal"/>
    <w:rsid w:val="00DD72C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5478753537238996094gmail-msolistparagraph">
    <w:name w:val="m_5478753537238996094gmail-msolistparagraph"/>
    <w:basedOn w:val="Normal"/>
    <w:rsid w:val="00DD72C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D5C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://www.doe.virginia.gov/federal_programs/esea/title1/part_a/allocations/19-20/used-ffy19-prelim-allocation-formula-description-ada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federal_programs/esea/title1/part_a/allocations/19-20/used-prelim-ffy19-allocations.pdf" TargetMode="External"/><Relationship Id="rId17" Type="http://schemas.openxmlformats.org/officeDocument/2006/relationships/hyperlink" Target="mailto:shyla.vesitis@doe.virgini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e.virginia.gov/federal_programs/esea/title1/part_a/allocations/19-20/ffy19-prelim-va-divisions-allocations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federal_programs/esea/title1/part_a/allocations/19-20/used-prelim-ffy19-allocations-ad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e.virginia.gov/federal_programs/esea/title1/part_a/allocations/19-20/ffy19-prelim-state-allocations.xlsx" TargetMode="External"/><Relationship Id="rId10" Type="http://schemas.openxmlformats.org/officeDocument/2006/relationships/hyperlink" Target="http://www.doe.virginia.gov/federal_programs/esea/title1/part_a/index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doe.virginia.gov/federal_programs/esea/title1/part_a/allocations/19-20/used-ffy19-prelim-allocation-formula-descriptio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B4E0-9C98-4486-929A-FA835B58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2019-02-14T18:03:00Z</dcterms:created>
  <dcterms:modified xsi:type="dcterms:W3CDTF">2019-02-14T18:03:00Z</dcterms:modified>
</cp:coreProperties>
</file>