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D4" w:rsidRDefault="005579D4" w:rsidP="005579D4">
      <w:pPr>
        <w:pStyle w:val="Heading1"/>
        <w:tabs>
          <w:tab w:val="left" w:pos="1440"/>
        </w:tabs>
        <w:rPr>
          <w:rFonts w:eastAsiaTheme="minorHAnsi"/>
          <w:szCs w:val="24"/>
        </w:rPr>
      </w:pPr>
      <w:r>
        <w:rPr>
          <w:rFonts w:eastAsiaTheme="minorHAnsi"/>
          <w:szCs w:val="24"/>
        </w:rPr>
        <w:t>Superintendent’s Memo #</w:t>
      </w:r>
      <w:r w:rsidR="00494380">
        <w:rPr>
          <w:rFonts w:eastAsiaTheme="minorHAnsi"/>
          <w:szCs w:val="24"/>
        </w:rPr>
        <w:t>014</w:t>
      </w:r>
      <w:r>
        <w:rPr>
          <w:rFonts w:eastAsiaTheme="minorHAnsi"/>
          <w:szCs w:val="24"/>
        </w:rPr>
        <w:t>-19</w:t>
      </w:r>
    </w:p>
    <w:p w:rsidR="005579D4" w:rsidRDefault="005579D4" w:rsidP="005579D4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91515" cy="69151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br/>
      </w:r>
      <w:r>
        <w:rPr>
          <w:rStyle w:val="Strong"/>
          <w:color w:val="000000"/>
          <w:szCs w:val="24"/>
        </w:rPr>
        <w:t>COMMONWEALTH of VIRGINIA</w:t>
      </w:r>
      <w:r>
        <w:rPr>
          <w:b/>
          <w:bCs/>
          <w:color w:val="000000"/>
          <w:szCs w:val="24"/>
        </w:rPr>
        <w:br/>
      </w:r>
      <w:r>
        <w:rPr>
          <w:rStyle w:val="Strong"/>
          <w:color w:val="000000"/>
          <w:szCs w:val="24"/>
        </w:rPr>
        <w:t>Department of Education</w:t>
      </w:r>
      <w:r>
        <w:rPr>
          <w:b/>
          <w:bCs/>
          <w:color w:val="000000"/>
          <w:szCs w:val="24"/>
        </w:rPr>
        <w:br/>
      </w:r>
    </w:p>
    <w:p w:rsidR="005579D4" w:rsidRDefault="00D87636" w:rsidP="005579D4">
      <w:pPr>
        <w:tabs>
          <w:tab w:val="left" w:pos="1800"/>
        </w:tabs>
        <w:spacing w:after="0" w:line="240" w:lineRule="auto"/>
        <w:rPr>
          <w:szCs w:val="24"/>
        </w:rPr>
      </w:pPr>
      <w:r>
        <w:rPr>
          <w:szCs w:val="24"/>
        </w:rPr>
        <w:t>DATE:</w:t>
      </w:r>
      <w:r>
        <w:rPr>
          <w:szCs w:val="24"/>
        </w:rPr>
        <w:tab/>
        <w:t>January 1</w:t>
      </w:r>
      <w:r w:rsidR="00494380">
        <w:rPr>
          <w:szCs w:val="24"/>
        </w:rPr>
        <w:t>7</w:t>
      </w:r>
      <w:r w:rsidR="005579D4">
        <w:rPr>
          <w:szCs w:val="24"/>
        </w:rPr>
        <w:t>, 2019</w:t>
      </w:r>
    </w:p>
    <w:p w:rsidR="005579D4" w:rsidRDefault="005579D4" w:rsidP="005579D4">
      <w:pPr>
        <w:tabs>
          <w:tab w:val="left" w:pos="1800"/>
        </w:tabs>
        <w:spacing w:after="0" w:line="240" w:lineRule="auto"/>
        <w:rPr>
          <w:szCs w:val="24"/>
        </w:rPr>
      </w:pPr>
    </w:p>
    <w:p w:rsidR="005579D4" w:rsidRDefault="005579D4" w:rsidP="005579D4">
      <w:pPr>
        <w:tabs>
          <w:tab w:val="left" w:pos="1800"/>
        </w:tabs>
        <w:spacing w:after="0" w:line="240" w:lineRule="auto"/>
        <w:rPr>
          <w:szCs w:val="24"/>
        </w:rPr>
      </w:pPr>
      <w:r>
        <w:rPr>
          <w:szCs w:val="24"/>
        </w:rPr>
        <w:t xml:space="preserve">TO: </w:t>
      </w:r>
      <w:r>
        <w:rPr>
          <w:szCs w:val="24"/>
        </w:rPr>
        <w:tab/>
        <w:t>Division Superintendents</w:t>
      </w:r>
    </w:p>
    <w:p w:rsidR="005579D4" w:rsidRDefault="005579D4" w:rsidP="005579D4">
      <w:pPr>
        <w:tabs>
          <w:tab w:val="left" w:pos="1800"/>
        </w:tabs>
        <w:spacing w:after="0" w:line="240" w:lineRule="auto"/>
        <w:rPr>
          <w:szCs w:val="24"/>
        </w:rPr>
      </w:pPr>
    </w:p>
    <w:p w:rsidR="005579D4" w:rsidRDefault="005579D4" w:rsidP="005579D4">
      <w:pPr>
        <w:tabs>
          <w:tab w:val="left" w:pos="1800"/>
        </w:tabs>
        <w:spacing w:after="0" w:line="240" w:lineRule="auto"/>
        <w:rPr>
          <w:szCs w:val="24"/>
        </w:rPr>
      </w:pPr>
      <w:r>
        <w:rPr>
          <w:szCs w:val="24"/>
        </w:rPr>
        <w:t xml:space="preserve">FROM: </w:t>
      </w:r>
      <w:r>
        <w:rPr>
          <w:szCs w:val="24"/>
        </w:rPr>
        <w:tab/>
      </w:r>
      <w:r>
        <w:rPr>
          <w:color w:val="000000"/>
          <w:szCs w:val="24"/>
        </w:rPr>
        <w:t>James F. Lane</w:t>
      </w:r>
      <w:r>
        <w:rPr>
          <w:szCs w:val="24"/>
        </w:rPr>
        <w:t xml:space="preserve">, </w:t>
      </w:r>
      <w:proofErr w:type="gramStart"/>
      <w:r>
        <w:rPr>
          <w:color w:val="000000"/>
          <w:szCs w:val="24"/>
        </w:rPr>
        <w:t>Ed.D.,</w:t>
      </w:r>
      <w:proofErr w:type="gramEnd"/>
      <w:r>
        <w:rPr>
          <w:color w:val="000000"/>
          <w:szCs w:val="24"/>
        </w:rPr>
        <w:t xml:space="preserve"> </w:t>
      </w:r>
      <w:r>
        <w:rPr>
          <w:szCs w:val="24"/>
        </w:rPr>
        <w:t>Superintendent of Public Instruction</w:t>
      </w:r>
    </w:p>
    <w:p w:rsidR="005579D4" w:rsidRDefault="005579D4" w:rsidP="005579D4">
      <w:pPr>
        <w:tabs>
          <w:tab w:val="left" w:pos="1800"/>
        </w:tabs>
        <w:spacing w:after="0" w:line="240" w:lineRule="auto"/>
        <w:rPr>
          <w:szCs w:val="24"/>
        </w:rPr>
      </w:pPr>
    </w:p>
    <w:p w:rsidR="005579D4" w:rsidRDefault="005579D4" w:rsidP="005579D4">
      <w:pPr>
        <w:pStyle w:val="Heading2"/>
        <w:tabs>
          <w:tab w:val="left" w:pos="1800"/>
        </w:tabs>
        <w:spacing w:after="0" w:line="240" w:lineRule="auto"/>
        <w:ind w:left="1800" w:hanging="180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SUBJECT: </w:t>
      </w:r>
      <w:r>
        <w:rPr>
          <w:rFonts w:eastAsiaTheme="minorHAnsi"/>
          <w:szCs w:val="24"/>
        </w:rPr>
        <w:tab/>
      </w:r>
      <w:r>
        <w:rPr>
          <w:rFonts w:cs="Times New Roman"/>
          <w:bCs/>
          <w:szCs w:val="24"/>
        </w:rPr>
        <w:t xml:space="preserve">CTE </w:t>
      </w:r>
      <w:r>
        <w:rPr>
          <w:rFonts w:cs="Times New Roman"/>
          <w:szCs w:val="24"/>
        </w:rPr>
        <w:t>Competitive Innovative</w:t>
      </w:r>
      <w:r w:rsidRPr="004F7990">
        <w:rPr>
          <w:rFonts w:cs="Times New Roman"/>
          <w:szCs w:val="24"/>
        </w:rPr>
        <w:t xml:space="preserve"> Program Equipment Grants for High-Demand and Fast-Growth Industry Sectors</w:t>
      </w:r>
    </w:p>
    <w:p w:rsidR="005579D4" w:rsidRDefault="005579D4" w:rsidP="005579D4">
      <w:pPr>
        <w:spacing w:after="0" w:line="240" w:lineRule="auto"/>
      </w:pPr>
    </w:p>
    <w:p w:rsidR="005579D4" w:rsidRDefault="00D87636" w:rsidP="005579D4">
      <w:pPr>
        <w:spacing w:after="0" w:line="240" w:lineRule="auto"/>
      </w:pPr>
      <w:r>
        <w:t>The 2018</w:t>
      </w:r>
      <w:r w:rsidR="005579D4" w:rsidRPr="003D7956">
        <w:t xml:space="preserve"> General Assembly and Governor </w:t>
      </w:r>
      <w:r>
        <w:t>Northam</w:t>
      </w:r>
      <w:r w:rsidR="005579D4" w:rsidRPr="003D7956">
        <w:t xml:space="preserve"> </w:t>
      </w:r>
      <w:r w:rsidR="005579D4">
        <w:t>continued</w:t>
      </w:r>
      <w:r w:rsidR="005579D4" w:rsidRPr="003D7956">
        <w:t xml:space="preserve"> state funding to update </w:t>
      </w:r>
      <w:r w:rsidR="005579D4">
        <w:t>career and technical education (</w:t>
      </w:r>
      <w:r w:rsidR="005579D4" w:rsidRPr="003D7956">
        <w:t>CTE</w:t>
      </w:r>
      <w:r w:rsidR="005579D4">
        <w:t>)</w:t>
      </w:r>
      <w:r w:rsidR="005579D4" w:rsidRPr="003D7956">
        <w:t xml:space="preserve"> equipment to industry standards providing students with classroom experiences that translate </w:t>
      </w:r>
      <w:r w:rsidR="005579D4">
        <w:t xml:space="preserve">to the 21st century workforce. </w:t>
      </w:r>
      <w:r w:rsidR="005579D4" w:rsidRPr="003D7956">
        <w:t xml:space="preserve"> </w:t>
      </w:r>
      <w:r w:rsidR="005579D4">
        <w:t xml:space="preserve">The appropriation provides $600,000 for competitive innovative program equipment grants for high-demand and fast-growth industry sectors </w:t>
      </w:r>
      <w:r w:rsidR="005579D4" w:rsidRPr="003D7956">
        <w:t>based on data from the Bureau of Labor Statistics and the Virginia Employment Commission.</w:t>
      </w:r>
    </w:p>
    <w:p w:rsidR="005579D4" w:rsidRDefault="005579D4" w:rsidP="005579D4">
      <w:pPr>
        <w:spacing w:after="0" w:line="240" w:lineRule="auto"/>
      </w:pPr>
    </w:p>
    <w:p w:rsidR="005579D4" w:rsidRPr="003D7956" w:rsidRDefault="005579D4" w:rsidP="005579D4">
      <w:pPr>
        <w:spacing w:after="0" w:line="240" w:lineRule="auto"/>
      </w:pPr>
      <w:r>
        <w:t xml:space="preserve">Sixteen competitive grants will be awarded in the amount of $37,500 each.  </w:t>
      </w:r>
      <w:r w:rsidRPr="003D7956">
        <w:t>Priority will be given to state-identified challenged schools, the Governor’s Science, Technology, Engineering, a</w:t>
      </w:r>
      <w:r w:rsidR="00DC3E61">
        <w:t>nd Mathematics (STEM) Academies</w:t>
      </w:r>
      <w:r w:rsidRPr="003D7956">
        <w:t xml:space="preserve"> and the Governo</w:t>
      </w:r>
      <w:r>
        <w:t xml:space="preserve">r’s Health Sciences Academies. </w:t>
      </w:r>
    </w:p>
    <w:p w:rsidR="005579D4" w:rsidRDefault="005579D4" w:rsidP="005579D4">
      <w:pPr>
        <w:spacing w:after="0" w:line="240" w:lineRule="auto"/>
        <w:rPr>
          <w:rFonts w:eastAsia="Times New Roman" w:cs="Times New Roman"/>
          <w:szCs w:val="24"/>
        </w:rPr>
      </w:pPr>
    </w:p>
    <w:p w:rsidR="005579D4" w:rsidRDefault="005579D4" w:rsidP="005579D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The CTE Competitive Innovative Program Equipment Grants Application (</w:t>
      </w:r>
      <w:hyperlink r:id="rId8" w:history="1">
        <w:r w:rsidRPr="004F7990">
          <w:rPr>
            <w:rStyle w:val="Hyperlink"/>
            <w:rFonts w:eastAsia="Times New Roman" w:cs="Times New Roman"/>
            <w:szCs w:val="24"/>
          </w:rPr>
          <w:t>Atta</w:t>
        </w:r>
        <w:r w:rsidRPr="004F7990">
          <w:rPr>
            <w:rStyle w:val="Hyperlink"/>
            <w:rFonts w:eastAsia="Times New Roman" w:cs="Times New Roman"/>
            <w:szCs w:val="24"/>
          </w:rPr>
          <w:t>c</w:t>
        </w:r>
        <w:r w:rsidRPr="004F7990">
          <w:rPr>
            <w:rStyle w:val="Hyperlink"/>
            <w:rFonts w:eastAsia="Times New Roman" w:cs="Times New Roman"/>
            <w:szCs w:val="24"/>
          </w:rPr>
          <w:t>hment A</w:t>
        </w:r>
      </w:hyperlink>
      <w:bookmarkStart w:id="0" w:name="_GoBack"/>
      <w:bookmarkEnd w:id="0"/>
      <w:r>
        <w:rPr>
          <w:rFonts w:eastAsia="Times New Roman" w:cs="Times New Roman"/>
          <w:szCs w:val="24"/>
        </w:rPr>
        <w:t xml:space="preserve">) is due to the Virginia Department of Education by </w:t>
      </w:r>
      <w:r w:rsidR="00D87636">
        <w:rPr>
          <w:rFonts w:eastAsia="Times New Roman" w:cs="Times New Roman"/>
          <w:szCs w:val="24"/>
        </w:rPr>
        <w:t>March 15, 2019</w:t>
      </w:r>
      <w:r>
        <w:rPr>
          <w:rFonts w:eastAsia="Times New Roman" w:cs="Times New Roman"/>
          <w:szCs w:val="24"/>
        </w:rPr>
        <w:t>.  The completed application should not exceed a total of five pages ‒ consisting of contact information, an abstract (not to exceed two pages) of the proposed instructional programs and activities, description of the equipment, and budget.</w:t>
      </w:r>
    </w:p>
    <w:p w:rsidR="005579D4" w:rsidRDefault="005579D4" w:rsidP="005579D4">
      <w:pPr>
        <w:spacing w:after="0" w:line="240" w:lineRule="auto"/>
        <w:rPr>
          <w:rFonts w:eastAsia="Times New Roman" w:cs="Times New Roman"/>
          <w:szCs w:val="24"/>
        </w:rPr>
      </w:pPr>
    </w:p>
    <w:p w:rsidR="005579D4" w:rsidRDefault="005579D4" w:rsidP="005579D4">
      <w:pPr>
        <w:spacing w:after="0" w:line="240" w:lineRule="auto"/>
        <w:rPr>
          <w:rFonts w:eastAsia="Times New Roman" w:cs="Times New Roman"/>
          <w:szCs w:val="24"/>
        </w:rPr>
      </w:pPr>
      <w:r w:rsidRPr="003D7956">
        <w:rPr>
          <w:rFonts w:eastAsia="Times New Roman" w:cs="Times New Roman"/>
          <w:szCs w:val="24"/>
        </w:rPr>
        <w:t>If you have any questions, please contact the Office of Career,</w:t>
      </w:r>
      <w:r>
        <w:rPr>
          <w:rFonts w:eastAsia="Times New Roman" w:cs="Times New Roman"/>
          <w:szCs w:val="24"/>
        </w:rPr>
        <w:t xml:space="preserve"> Technical, and Adult Education</w:t>
      </w:r>
      <w:r w:rsidRPr="003D7956">
        <w:rPr>
          <w:rFonts w:eastAsia="Times New Roman" w:cs="Times New Roman"/>
          <w:szCs w:val="24"/>
        </w:rPr>
        <w:t xml:space="preserve"> at </w:t>
      </w:r>
      <w:hyperlink r:id="rId9" w:history="1">
        <w:r w:rsidRPr="003D7956">
          <w:rPr>
            <w:rFonts w:eastAsia="Times New Roman" w:cs="Times New Roman"/>
            <w:color w:val="0000FF"/>
            <w:szCs w:val="24"/>
            <w:u w:val="single"/>
          </w:rPr>
          <w:t>CTE@doe.virginia.gov</w:t>
        </w:r>
      </w:hyperlink>
      <w:r w:rsidRPr="003D7956">
        <w:rPr>
          <w:rFonts w:eastAsia="Times New Roman" w:cs="Times New Roman"/>
          <w:szCs w:val="24"/>
        </w:rPr>
        <w:t xml:space="preserve"> or by telephone at (804) 225-2052.</w:t>
      </w:r>
    </w:p>
    <w:p w:rsidR="005579D4" w:rsidRPr="003D7956" w:rsidRDefault="005579D4" w:rsidP="005579D4">
      <w:pPr>
        <w:spacing w:after="0" w:line="240" w:lineRule="auto"/>
        <w:rPr>
          <w:rFonts w:eastAsia="Times New Roman" w:cs="Times New Roman"/>
          <w:szCs w:val="24"/>
        </w:rPr>
      </w:pPr>
    </w:p>
    <w:p w:rsidR="005579D4" w:rsidRDefault="005579D4" w:rsidP="005579D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JFL/</w:t>
      </w:r>
      <w:r w:rsidRPr="003D7956">
        <w:rPr>
          <w:rFonts w:eastAsia="Times New Roman" w:cs="Times New Roman"/>
          <w:szCs w:val="24"/>
        </w:rPr>
        <w:t>GRW/</w:t>
      </w:r>
      <w:proofErr w:type="spellStart"/>
      <w:r w:rsidRPr="003D7956">
        <w:rPr>
          <w:rFonts w:eastAsia="Times New Roman" w:cs="Times New Roman"/>
          <w:szCs w:val="24"/>
        </w:rPr>
        <w:t>aab</w:t>
      </w:r>
      <w:proofErr w:type="spellEnd"/>
      <w:r w:rsidRPr="003D7956">
        <w:rPr>
          <w:rFonts w:eastAsia="Times New Roman" w:cs="Times New Roman"/>
          <w:szCs w:val="24"/>
        </w:rPr>
        <w:t xml:space="preserve"> </w:t>
      </w:r>
    </w:p>
    <w:p w:rsidR="005579D4" w:rsidRDefault="005579D4" w:rsidP="005579D4">
      <w:pPr>
        <w:spacing w:after="0" w:line="240" w:lineRule="auto"/>
        <w:rPr>
          <w:color w:val="000000"/>
          <w:szCs w:val="24"/>
        </w:rPr>
      </w:pPr>
    </w:p>
    <w:p w:rsidR="005579D4" w:rsidRDefault="005579D4" w:rsidP="005579D4">
      <w:pPr>
        <w:pStyle w:val="Heading3"/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Attachment:</w:t>
      </w:r>
    </w:p>
    <w:p w:rsidR="005579D4" w:rsidRDefault="005579D4" w:rsidP="005579D4">
      <w:pPr>
        <w:spacing w:after="0" w:line="240" w:lineRule="auto"/>
      </w:pPr>
    </w:p>
    <w:p w:rsidR="005579D4" w:rsidRPr="003D7956" w:rsidRDefault="005579D4" w:rsidP="005579D4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CTE Competitive Innovative Program Equipment Grants Application (WORD)</w:t>
      </w:r>
    </w:p>
    <w:p w:rsidR="00D049AF" w:rsidRDefault="00D049AF"/>
    <w:sectPr w:rsidR="00D049AF" w:rsidSect="005579D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278D"/>
    <w:multiLevelType w:val="hybridMultilevel"/>
    <w:tmpl w:val="162E552C"/>
    <w:lvl w:ilvl="0" w:tplc="F9C2531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F5367B"/>
    <w:multiLevelType w:val="multilevel"/>
    <w:tmpl w:val="74181D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D4"/>
    <w:rsid w:val="00494380"/>
    <w:rsid w:val="005579D4"/>
    <w:rsid w:val="00D049AF"/>
    <w:rsid w:val="00D87636"/>
    <w:rsid w:val="00D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9D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9D4"/>
    <w:pPr>
      <w:jc w:val="right"/>
      <w:outlineLvl w:val="0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9D4"/>
    <w:pPr>
      <w:outlineLvl w:val="1"/>
    </w:pPr>
    <w:rPr>
      <w:rFonts w:eastAsia="Times New Roman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9D4"/>
    <w:pPr>
      <w:outlineLvl w:val="2"/>
    </w:pPr>
    <w:rPr>
      <w:rFonts w:eastAsia="Times New Roman"/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9D4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9D4"/>
    <w:rPr>
      <w:rFonts w:ascii="Times New Roman" w:eastAsia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9D4"/>
    <w:rPr>
      <w:rFonts w:ascii="Times New Roman" w:eastAsia="Times New Roman" w:hAnsi="Times New Roman"/>
      <w:b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5579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79D4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5579D4"/>
    <w:rPr>
      <w:color w:val="808080"/>
    </w:rPr>
  </w:style>
  <w:style w:type="character" w:styleId="Strong">
    <w:name w:val="Strong"/>
    <w:basedOn w:val="DefaultParagraphFont"/>
    <w:uiPriority w:val="22"/>
    <w:qFormat/>
    <w:rsid w:val="005579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9D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3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9D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9D4"/>
    <w:pPr>
      <w:jc w:val="right"/>
      <w:outlineLvl w:val="0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9D4"/>
    <w:pPr>
      <w:outlineLvl w:val="1"/>
    </w:pPr>
    <w:rPr>
      <w:rFonts w:eastAsia="Times New Roman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9D4"/>
    <w:pPr>
      <w:outlineLvl w:val="2"/>
    </w:pPr>
    <w:rPr>
      <w:rFonts w:eastAsia="Times New Roman"/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9D4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9D4"/>
    <w:rPr>
      <w:rFonts w:ascii="Times New Roman" w:eastAsia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9D4"/>
    <w:rPr>
      <w:rFonts w:ascii="Times New Roman" w:eastAsia="Times New Roman" w:hAnsi="Times New Roman"/>
      <w:b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5579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79D4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5579D4"/>
    <w:rPr>
      <w:color w:val="808080"/>
    </w:rPr>
  </w:style>
  <w:style w:type="character" w:styleId="Strong">
    <w:name w:val="Strong"/>
    <w:basedOn w:val="DefaultParagraphFont"/>
    <w:uiPriority w:val="22"/>
    <w:qFormat/>
    <w:rsid w:val="005579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9D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3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virginia.gov/administrators/superintendents_memos/2019/014-19a.doc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e.virginia.gov/administrators/index.s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TE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sha23579</dc:creator>
  <cp:lastModifiedBy>Joy T. Spencer</cp:lastModifiedBy>
  <cp:revision>4</cp:revision>
  <cp:lastPrinted>2019-01-04T21:32:00Z</cp:lastPrinted>
  <dcterms:created xsi:type="dcterms:W3CDTF">2019-01-04T14:31:00Z</dcterms:created>
  <dcterms:modified xsi:type="dcterms:W3CDTF">2019-01-14T20:08:00Z</dcterms:modified>
</cp:coreProperties>
</file>