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A4BAC" w14:textId="38D834F9" w:rsidR="00167950" w:rsidRPr="002F2AF8" w:rsidRDefault="002F2AF8" w:rsidP="00167950">
      <w:pPr>
        <w:jc w:val="center"/>
        <w:rPr>
          <w:szCs w:val="24"/>
        </w:rPr>
      </w:pPr>
      <w:r>
        <w:rPr>
          <w:rStyle w:val="Strong"/>
          <w:color w:val="000000"/>
          <w:szCs w:val="24"/>
        </w:rPr>
        <w:br/>
      </w:r>
    </w:p>
    <w:p w14:paraId="1945B451" w14:textId="7D0D3F72" w:rsidR="00167950" w:rsidRPr="002F2AF8" w:rsidRDefault="00167950" w:rsidP="00A81436">
      <w:pPr>
        <w:tabs>
          <w:tab w:val="left" w:pos="1800"/>
        </w:tabs>
      </w:pPr>
      <w:r>
        <w:t>DATE:</w:t>
      </w:r>
      <w:r>
        <w:tab/>
      </w:r>
      <w:r w:rsidR="00AE4A6A">
        <w:t>July 25, 2024</w:t>
      </w:r>
    </w:p>
    <w:p w14:paraId="22234F0F"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3F9CBECD" w14:textId="25D434DC"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00F24C09">
        <w:rPr>
          <w:color w:val="000000"/>
          <w:szCs w:val="24"/>
        </w:rPr>
        <w:t>Dr. Lisa Coons</w:t>
      </w:r>
      <w:r w:rsidR="000B6474">
        <w:rPr>
          <w:color w:val="000000"/>
          <w:szCs w:val="24"/>
        </w:rPr>
        <w:t xml:space="preserve">, </w:t>
      </w:r>
      <w:r w:rsidRPr="002F2AF8">
        <w:rPr>
          <w:szCs w:val="24"/>
        </w:rPr>
        <w:t>Superintendent of Public Instruction</w:t>
      </w:r>
    </w:p>
    <w:p w14:paraId="7B509BD4" w14:textId="4C822034" w:rsidR="00167950" w:rsidRDefault="00167950" w:rsidP="00F24C09">
      <w:pPr>
        <w:pStyle w:val="Heading2"/>
        <w:tabs>
          <w:tab w:val="left" w:pos="1800"/>
        </w:tabs>
        <w:ind w:left="1800" w:hanging="1800"/>
        <w:rPr>
          <w:szCs w:val="24"/>
        </w:rPr>
      </w:pPr>
      <w:r w:rsidRPr="002F2AF8">
        <w:rPr>
          <w:szCs w:val="24"/>
        </w:rPr>
        <w:t xml:space="preserve">SUBJECT: </w:t>
      </w:r>
      <w:r w:rsidR="00D95780" w:rsidRPr="002F2AF8">
        <w:rPr>
          <w:szCs w:val="24"/>
        </w:rPr>
        <w:tab/>
      </w:r>
      <w:r w:rsidR="00F24C09">
        <w:rPr>
          <w:szCs w:val="24"/>
        </w:rPr>
        <w:t>Statement of Administrative Impact and Projected Costs of Implementation for the Revisions to the Regulations Establishing Standards for Accrediting Public Schools in Virginia</w:t>
      </w:r>
    </w:p>
    <w:p w14:paraId="341DF3DC" w14:textId="5EA64F4F" w:rsidR="00F24C09" w:rsidRDefault="00F24C09" w:rsidP="00F24C09">
      <w:pPr>
        <w:spacing w:line="360" w:lineRule="auto"/>
      </w:pPr>
      <w:r>
        <w:t xml:space="preserve">Pursuant to § </w:t>
      </w:r>
      <w:hyperlink r:id="rId11">
        <w:r w:rsidRPr="22E4CFE9">
          <w:rPr>
            <w:rStyle w:val="Hyperlink"/>
          </w:rPr>
          <w:t>22.1-17</w:t>
        </w:r>
      </w:hyperlink>
      <w:r>
        <w:t xml:space="preserve"> of the </w:t>
      </w:r>
      <w:r w:rsidRPr="22E4CFE9">
        <w:rPr>
          <w:i/>
          <w:iCs/>
        </w:rPr>
        <w:t>Code of Virginia</w:t>
      </w:r>
      <w:r>
        <w:t xml:space="preserve">, the Board of Education is required to develop a statement of the administrative impact </w:t>
      </w:r>
      <w:r w:rsidR="00BE4BA4">
        <w:t>on school divisions and the</w:t>
      </w:r>
      <w:r>
        <w:t xml:space="preserve"> projected cost </w:t>
      </w:r>
      <w:r w:rsidR="00BE4BA4">
        <w:t>of implementation and compliance</w:t>
      </w:r>
      <w:r>
        <w:t xml:space="preserve"> with newly promulgated regulations.</w:t>
      </w:r>
      <w:r w:rsidR="00BE4BA4">
        <w:t xml:space="preserve"> </w:t>
      </w:r>
    </w:p>
    <w:p w14:paraId="7DAC4674" w14:textId="4BBDD138" w:rsidR="00F24C09" w:rsidRPr="00F24C09" w:rsidRDefault="003B7259" w:rsidP="1144A109">
      <w:pPr>
        <w:spacing w:line="360" w:lineRule="auto"/>
      </w:pPr>
      <w:r>
        <w:t>The Board is in the process of repealing 8VAC20-131 (</w:t>
      </w:r>
      <w:r w:rsidRPr="273B6E94">
        <w:rPr>
          <w:i/>
          <w:iCs/>
        </w:rPr>
        <w:t>Regulations Establishing Standards for Accrediting Public Schools in Virginia</w:t>
      </w:r>
      <w:r>
        <w:t xml:space="preserve">) and replacing it with a new chapter, 8VAC20-132. The existing </w:t>
      </w:r>
      <w:r w:rsidR="55731E37">
        <w:t xml:space="preserve">current </w:t>
      </w:r>
      <w:r>
        <w:t xml:space="preserve">chapter (8VAC20-131) created an accreditation system that </w:t>
      </w:r>
      <w:r w:rsidRPr="00391B3E">
        <w:t>did</w:t>
      </w:r>
      <w:r>
        <w:t xml:space="preserve"> not transparently communicate information to the public about the quality </w:t>
      </w:r>
      <w:r w:rsidR="43C21332">
        <w:t xml:space="preserve">performance </w:t>
      </w:r>
      <w:r>
        <w:t>of schools or student learning outcomes</w:t>
      </w:r>
      <w:r w:rsidR="1EB768F5">
        <w:t xml:space="preserve"> </w:t>
      </w:r>
      <w:r w:rsidR="1EB768F5" w:rsidRPr="273B6E94">
        <w:rPr>
          <w:rFonts w:eastAsia="Segoe UI" w:cs="Times New Roman"/>
          <w:color w:val="333333"/>
        </w:rPr>
        <w:t xml:space="preserve">due to the </w:t>
      </w:r>
      <w:r w:rsidR="1EB768F5">
        <w:t>complicated nature of the system</w:t>
      </w:r>
      <w:r w:rsidR="1EB768F5" w:rsidRPr="273B6E94">
        <w:rPr>
          <w:rFonts w:eastAsia="Segoe UI" w:cs="Times New Roman"/>
          <w:color w:val="333333"/>
        </w:rPr>
        <w:t xml:space="preserve"> and the inability of the system to meaningfu</w:t>
      </w:r>
      <w:r w:rsidR="3E29ACFB" w:rsidRPr="273B6E94">
        <w:rPr>
          <w:rFonts w:eastAsia="Segoe UI" w:cs="Times New Roman"/>
          <w:color w:val="333333"/>
        </w:rPr>
        <w:t>lly i</w:t>
      </w:r>
      <w:r w:rsidR="3F32B204" w:rsidRPr="273B6E94">
        <w:rPr>
          <w:rFonts w:eastAsia="Segoe UI" w:cs="Times New Roman"/>
          <w:color w:val="333333"/>
        </w:rPr>
        <w:t>dentify schools needing additional support</w:t>
      </w:r>
      <w:r w:rsidRPr="273B6E94">
        <w:rPr>
          <w:rFonts w:cs="Times New Roman"/>
        </w:rPr>
        <w:t xml:space="preserve">. </w:t>
      </w:r>
      <w:r>
        <w:t xml:space="preserve">The existing chapter also used the process for accrediting schools as an accountability system to foster school improvement, rather than </w:t>
      </w:r>
      <w:r w:rsidR="53FB4C59">
        <w:t xml:space="preserve">deploying accreditation </w:t>
      </w:r>
      <w:r w:rsidR="17094633">
        <w:t>to ensure</w:t>
      </w:r>
      <w:r>
        <w:t xml:space="preserve"> the establishment of effective school-level educational programs. The new, proposed chapter (8VAC20-132) will separate</w:t>
      </w:r>
      <w:r w:rsidR="67C3E69E">
        <w:t xml:space="preserve"> accountability from</w:t>
      </w:r>
      <w:r>
        <w:t xml:space="preserve"> accreditation, creating two separate but inter-related systems. The proposed school </w:t>
      </w:r>
      <w:r w:rsidR="4C2A568D">
        <w:t>performance and support framework</w:t>
      </w:r>
      <w:r>
        <w:t xml:space="preserve"> will measure student outcomes and identify schools for supports, and the school accreditation system will determine full compliance with each of the inputs described in 8VAC20-132. The proposed chapter would also allow for flexibility in the future for the Board to continue to refine the </w:t>
      </w:r>
      <w:r w:rsidR="002471E0">
        <w:t>school performance and support framework</w:t>
      </w:r>
      <w:r>
        <w:t xml:space="preserve"> and align to federal requirements, so Virginia would </w:t>
      </w:r>
      <w:r w:rsidR="002471E0">
        <w:t>one</w:t>
      </w:r>
      <w:r>
        <w:t xml:space="preserve"> system of supports for divisions and schools.</w:t>
      </w:r>
    </w:p>
    <w:p w14:paraId="1236CC3F" w14:textId="644F85ED" w:rsidR="005157CB" w:rsidRDefault="003B7259" w:rsidP="007D2663">
      <w:pPr>
        <w:spacing w:line="360" w:lineRule="auto"/>
      </w:pPr>
      <w:r>
        <w:lastRenderedPageBreak/>
        <w:t xml:space="preserve">The </w:t>
      </w:r>
      <w:hyperlink r:id="rId12" w:history="1">
        <w:r w:rsidRPr="003B7259">
          <w:rPr>
            <w:rStyle w:val="Hyperlink"/>
          </w:rPr>
          <w:t>Agency Background Document for the proposed stage</w:t>
        </w:r>
      </w:hyperlink>
      <w:r>
        <w:t xml:space="preserve"> includes a crosswalk between 8VAC20-131 and 8VAC20-132. The </w:t>
      </w:r>
      <w:hyperlink r:id="rId13" w:history="1">
        <w:r w:rsidRPr="003B7259">
          <w:rPr>
            <w:rStyle w:val="Hyperlink"/>
          </w:rPr>
          <w:t>proposed text</w:t>
        </w:r>
      </w:hyperlink>
      <w:r>
        <w:t xml:space="preserve"> is available on the Virginia Regulatory Town Hall.</w:t>
      </w:r>
    </w:p>
    <w:p w14:paraId="0CD51145" w14:textId="32190B20" w:rsidR="003B7259" w:rsidRDefault="003B7259" w:rsidP="007D2663">
      <w:pPr>
        <w:spacing w:line="360" w:lineRule="auto"/>
        <w:rPr>
          <w:b/>
          <w:bCs/>
        </w:rPr>
      </w:pPr>
      <w:r>
        <w:rPr>
          <w:b/>
          <w:bCs/>
        </w:rPr>
        <w:t>Administrative Impact and Projected Costs</w:t>
      </w:r>
    </w:p>
    <w:p w14:paraId="0EABC405" w14:textId="0DFCBB54" w:rsidR="003B7259" w:rsidRDefault="003B7259" w:rsidP="007D2663">
      <w:pPr>
        <w:spacing w:line="360" w:lineRule="auto"/>
      </w:pPr>
      <w:r>
        <w:t>The Board does not anticipate significant administrative impact or costs related to the promulgation of 8VAC20-132</w:t>
      </w:r>
      <w:r w:rsidR="008E194E">
        <w:t>. Almost all changes between 8VAC20-131 and 8VAC20-132 concern the accreditation and accountability components. Included is a list of changes that will have an administrative impact:</w:t>
      </w:r>
    </w:p>
    <w:p w14:paraId="24A84533" w14:textId="3719AF48" w:rsidR="008E194E" w:rsidRDefault="008E194E" w:rsidP="008E194E">
      <w:pPr>
        <w:pStyle w:val="ListParagraph"/>
        <w:numPr>
          <w:ilvl w:val="0"/>
          <w:numId w:val="7"/>
        </w:numPr>
        <w:spacing w:line="360" w:lineRule="auto"/>
      </w:pPr>
      <w:r>
        <w:t xml:space="preserve">8VAC20-132-270(C) adjusts the requirements for EL and transfer student performance calculations to align </w:t>
      </w:r>
      <w:r w:rsidR="00555C1D">
        <w:t xml:space="preserve">with </w:t>
      </w:r>
      <w:r>
        <w:t xml:space="preserve">federal </w:t>
      </w:r>
      <w:r w:rsidR="00555C1D">
        <w:t>requirements.</w:t>
      </w:r>
    </w:p>
    <w:p w14:paraId="3FAEE26E" w14:textId="038D6BB9" w:rsidR="00555C1D" w:rsidRDefault="00555C1D" w:rsidP="008E194E">
      <w:pPr>
        <w:pStyle w:val="ListParagraph"/>
        <w:numPr>
          <w:ilvl w:val="0"/>
          <w:numId w:val="7"/>
        </w:numPr>
        <w:spacing w:line="360" w:lineRule="auto"/>
      </w:pPr>
      <w:r>
        <w:t>8VAC20-132-280(B) describe</w:t>
      </w:r>
      <w:r w:rsidR="00F7028A">
        <w:t>s</w:t>
      </w:r>
      <w:r>
        <w:t xml:space="preserve"> actions required by schools identified for targeted or additional support. The requirements are similar to those in 8VAC20-131-400(C)</w:t>
      </w:r>
      <w:r w:rsidR="00F7028A">
        <w:t>. However, the new section modifies existing requirements that school divisions and school staff (1) use the results of the comprehensive needs assessment to develop and revise a multi-year school support plan to include goals, measurable objectives, at least two evidence-based strategies, and actions that address the factors identified in the needs assessment that are related to the school’s performance on the school quality indicators and (2) review available resources and needs. These changes align the Board’s regulations with federal requirements.</w:t>
      </w:r>
    </w:p>
    <w:p w14:paraId="105F7199" w14:textId="08B54552" w:rsidR="00CE77FD" w:rsidRDefault="00F7028A" w:rsidP="008E194E">
      <w:pPr>
        <w:pStyle w:val="ListParagraph"/>
        <w:numPr>
          <w:ilvl w:val="0"/>
          <w:numId w:val="7"/>
        </w:numPr>
        <w:spacing w:line="360" w:lineRule="auto"/>
      </w:pPr>
      <w:r>
        <w:t>8VAC20-132-280(C) describes actions required by schools identified for comprehensive support. The requirements are similar to those in 8VAC20-131-400(D). However, the new section modifies existing requirements that school divisions and school staff (1) use the results of the comprehensive needs assessment to develop and revise a multi-year school support plan to include goals, measurable objectives, at least two evidence-based strategies, and actions that address the factors identified in the needs assessment that are related to the school’s performance on the school quality indicators; (2) review available resources and needs; and (3) publish the multi-year plan on the website for the school and the school division. These changes align the Board’s regulations with federal requirements.</w:t>
      </w:r>
    </w:p>
    <w:p w14:paraId="2D310739" w14:textId="77777777" w:rsidR="00CE77FD" w:rsidRDefault="00CE77FD">
      <w:pPr>
        <w:rPr>
          <w:rFonts w:eastAsia="Times New Roman" w:cs="Times New Roman"/>
        </w:rPr>
      </w:pPr>
      <w:r>
        <w:br w:type="page"/>
      </w:r>
    </w:p>
    <w:p w14:paraId="6AA64BC2" w14:textId="77777777" w:rsidR="00F7028A" w:rsidRDefault="00F7028A" w:rsidP="00CE77FD">
      <w:pPr>
        <w:pStyle w:val="ListParagraph"/>
        <w:numPr>
          <w:ilvl w:val="0"/>
          <w:numId w:val="0"/>
        </w:numPr>
        <w:spacing w:line="360" w:lineRule="auto"/>
        <w:ind w:left="720"/>
      </w:pPr>
    </w:p>
    <w:p w14:paraId="5F818341" w14:textId="0242DC24" w:rsidR="00317664" w:rsidRDefault="00317664" w:rsidP="008E194E">
      <w:pPr>
        <w:pStyle w:val="ListParagraph"/>
        <w:numPr>
          <w:ilvl w:val="0"/>
          <w:numId w:val="7"/>
        </w:numPr>
        <w:spacing w:line="360" w:lineRule="auto"/>
      </w:pPr>
      <w:r>
        <w:t>8VAC20-132-280(D) requires school divisions with schools identified for additional targeted and comprehensive support to create a division support plan to improve student outcomes in such schools, which shall be incorporated into the long-range comprehensive plan for the division in 8VAC20-132-300(B)(9).</w:t>
      </w:r>
    </w:p>
    <w:p w14:paraId="60652535" w14:textId="77777777" w:rsidR="00EE5B0D" w:rsidRDefault="00317664" w:rsidP="008E194E">
      <w:pPr>
        <w:pStyle w:val="ListParagraph"/>
        <w:numPr>
          <w:ilvl w:val="0"/>
          <w:numId w:val="7"/>
        </w:numPr>
        <w:spacing w:line="360" w:lineRule="auto"/>
      </w:pPr>
      <w:r>
        <w:t xml:space="preserve">8VAC20-132-300(B) imposes upon the principal of each new or existing school and the division superintendent annual reporting requirements for purposes of accreditation. Each item identified in 8VAC20-132-300(B) will need </w:t>
      </w:r>
      <w:r w:rsidR="00EE5B0D">
        <w:t>to provide documentation that each requirement has been met.</w:t>
      </w:r>
    </w:p>
    <w:p w14:paraId="66357882" w14:textId="4CEEE488" w:rsidR="00317664" w:rsidRPr="003B7259" w:rsidRDefault="00EE5B0D" w:rsidP="008E194E">
      <w:pPr>
        <w:pStyle w:val="ListParagraph"/>
        <w:numPr>
          <w:ilvl w:val="0"/>
          <w:numId w:val="7"/>
        </w:numPr>
        <w:spacing w:line="360" w:lineRule="auto"/>
      </w:pPr>
      <w:r>
        <w:t xml:space="preserve">8VAC20-132-300(G) requires division-level academic and resource allocation reviews and corrective action plans for divisions with at least 40% of their schools identified for comprehensive or additional targeted support or 10 or more schools identified for comprehensive support many underperforming schools, ensuring broader accountability and support. </w:t>
      </w:r>
      <w:r w:rsidR="00CE77FD">
        <w:br/>
      </w:r>
    </w:p>
    <w:p w14:paraId="5ED45E42" w14:textId="219050DE" w:rsidR="00167950" w:rsidRPr="002F2AF8" w:rsidRDefault="4D84831D" w:rsidP="06CB6ED9">
      <w:pPr>
        <w:spacing w:line="360" w:lineRule="auto"/>
        <w:rPr>
          <w:color w:val="000000"/>
        </w:rPr>
      </w:pPr>
      <w:r>
        <w:t xml:space="preserve">For questions regarding the promulgation of 8VAC20-132, please contact Jim Chapman, Director of Board Relations, at </w:t>
      </w:r>
      <w:hyperlink r:id="rId14">
        <w:r w:rsidRPr="4D84831D">
          <w:rPr>
            <w:rStyle w:val="Hyperlink"/>
          </w:rPr>
          <w:t>jim.chapman@doe.virginia.gov</w:t>
        </w:r>
      </w:hyperlink>
      <w:r>
        <w:t xml:space="preserve">.  Questions regarding accountability and accreditation should be directed to Katie Carroll, Deputy Superintendent for School Performance and Support at </w:t>
      </w:r>
      <w:hyperlink r:id="rId15">
        <w:r w:rsidRPr="4D84831D">
          <w:rPr>
            <w:rStyle w:val="Hyperlink"/>
          </w:rPr>
          <w:t>katie.carroll@doe.virginia.gov</w:t>
        </w:r>
      </w:hyperlink>
      <w:r>
        <w:t xml:space="preserve">. </w:t>
      </w:r>
    </w:p>
    <w:p w14:paraId="21531131" w14:textId="1127756C" w:rsidR="0062137F" w:rsidRPr="00EE5B0D" w:rsidRDefault="003B7259" w:rsidP="00EE5B0D">
      <w:pPr>
        <w:spacing w:line="360" w:lineRule="auto"/>
        <w:rPr>
          <w:color w:val="000000"/>
          <w:szCs w:val="24"/>
        </w:rPr>
      </w:pPr>
      <w:r>
        <w:rPr>
          <w:rStyle w:val="PlaceholderText"/>
          <w:color w:val="auto"/>
          <w:szCs w:val="24"/>
        </w:rPr>
        <w:t>LC</w:t>
      </w:r>
      <w:r w:rsidR="005E064F" w:rsidRPr="002F2AF8">
        <w:rPr>
          <w:rStyle w:val="PlaceholderText"/>
          <w:color w:val="auto"/>
          <w:szCs w:val="24"/>
        </w:rPr>
        <w:t>/</w:t>
      </w:r>
      <w:r>
        <w:rPr>
          <w:color w:val="000000"/>
          <w:szCs w:val="24"/>
        </w:rPr>
        <w:t>jc</w:t>
      </w:r>
    </w:p>
    <w:sectPr w:rsidR="0062137F" w:rsidRPr="00EE5B0D" w:rsidSect="00260A74">
      <w:headerReference w:type="even" r:id="rId16"/>
      <w:headerReference w:type="default" r:id="rId17"/>
      <w:footerReference w:type="default" r:id="rId18"/>
      <w:headerReference w:type="first" r:id="rId19"/>
      <w:footerReference w:type="first" r:id="rId20"/>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7EB62" w14:textId="77777777" w:rsidR="00994D06" w:rsidRDefault="00994D06" w:rsidP="00B25322">
      <w:pPr>
        <w:spacing w:after="0" w:line="240" w:lineRule="auto"/>
      </w:pPr>
      <w:r>
        <w:separator/>
      </w:r>
    </w:p>
  </w:endnote>
  <w:endnote w:type="continuationSeparator" w:id="0">
    <w:p w14:paraId="1B474B0E" w14:textId="77777777" w:rsidR="00994D06" w:rsidRDefault="00994D06" w:rsidP="00B25322">
      <w:pPr>
        <w:spacing w:after="0" w:line="240" w:lineRule="auto"/>
      </w:pPr>
      <w:r>
        <w:continuationSeparator/>
      </w:r>
    </w:p>
  </w:endnote>
  <w:endnote w:type="continuationNotice" w:id="1">
    <w:p w14:paraId="23B06A29" w14:textId="77777777" w:rsidR="00994D06" w:rsidRDefault="00994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D84831D" w14:paraId="3BC40D57" w14:textId="77777777" w:rsidTr="4D84831D">
      <w:trPr>
        <w:trHeight w:val="300"/>
      </w:trPr>
      <w:tc>
        <w:tcPr>
          <w:tcW w:w="3120" w:type="dxa"/>
        </w:tcPr>
        <w:p w14:paraId="33BA985B" w14:textId="61DC3DD3" w:rsidR="4D84831D" w:rsidRDefault="4D84831D" w:rsidP="4D84831D">
          <w:pPr>
            <w:pStyle w:val="Header"/>
            <w:ind w:left="-115"/>
          </w:pPr>
        </w:p>
      </w:tc>
      <w:tc>
        <w:tcPr>
          <w:tcW w:w="3120" w:type="dxa"/>
        </w:tcPr>
        <w:p w14:paraId="16534E50" w14:textId="082A829D" w:rsidR="4D84831D" w:rsidRDefault="4D84831D" w:rsidP="4D84831D">
          <w:pPr>
            <w:pStyle w:val="Header"/>
            <w:jc w:val="center"/>
          </w:pPr>
        </w:p>
      </w:tc>
      <w:tc>
        <w:tcPr>
          <w:tcW w:w="3120" w:type="dxa"/>
        </w:tcPr>
        <w:p w14:paraId="568F4D76" w14:textId="5DB28961" w:rsidR="4D84831D" w:rsidRDefault="4D84831D" w:rsidP="4D84831D">
          <w:pPr>
            <w:pStyle w:val="Header"/>
            <w:ind w:right="-115"/>
            <w:jc w:val="right"/>
          </w:pPr>
        </w:p>
      </w:tc>
    </w:tr>
  </w:tbl>
  <w:p w14:paraId="6E6AAF22" w14:textId="1863B4AA" w:rsidR="4D84831D" w:rsidRDefault="4D84831D" w:rsidP="4D848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D84831D" w14:paraId="27694DF4" w14:textId="77777777" w:rsidTr="4D84831D">
      <w:trPr>
        <w:trHeight w:val="300"/>
      </w:trPr>
      <w:tc>
        <w:tcPr>
          <w:tcW w:w="3120" w:type="dxa"/>
        </w:tcPr>
        <w:p w14:paraId="37E460AD" w14:textId="50F8E781" w:rsidR="4D84831D" w:rsidRDefault="4D84831D" w:rsidP="4D84831D">
          <w:pPr>
            <w:pStyle w:val="Header"/>
            <w:ind w:left="-115"/>
          </w:pPr>
        </w:p>
      </w:tc>
      <w:tc>
        <w:tcPr>
          <w:tcW w:w="3120" w:type="dxa"/>
        </w:tcPr>
        <w:p w14:paraId="132710FE" w14:textId="49966ECF" w:rsidR="4D84831D" w:rsidRDefault="4D84831D" w:rsidP="4D84831D">
          <w:pPr>
            <w:pStyle w:val="Header"/>
            <w:jc w:val="center"/>
          </w:pPr>
        </w:p>
      </w:tc>
      <w:tc>
        <w:tcPr>
          <w:tcW w:w="3120" w:type="dxa"/>
        </w:tcPr>
        <w:p w14:paraId="6F1E1BF6" w14:textId="2F348F3B" w:rsidR="4D84831D" w:rsidRDefault="4D84831D" w:rsidP="4D84831D">
          <w:pPr>
            <w:pStyle w:val="Header"/>
            <w:ind w:right="-115"/>
            <w:jc w:val="right"/>
          </w:pPr>
        </w:p>
      </w:tc>
    </w:tr>
  </w:tbl>
  <w:p w14:paraId="22BC4AE8" w14:textId="0A0448AE" w:rsidR="4D84831D" w:rsidRDefault="4D84831D" w:rsidP="4D848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B6D1E" w14:textId="77777777" w:rsidR="00994D06" w:rsidRDefault="00994D06" w:rsidP="00B25322">
      <w:pPr>
        <w:spacing w:after="0" w:line="240" w:lineRule="auto"/>
      </w:pPr>
      <w:r>
        <w:separator/>
      </w:r>
    </w:p>
  </w:footnote>
  <w:footnote w:type="continuationSeparator" w:id="0">
    <w:p w14:paraId="24A5F17B" w14:textId="77777777" w:rsidR="00994D06" w:rsidRDefault="00994D06" w:rsidP="00B25322">
      <w:pPr>
        <w:spacing w:after="0" w:line="240" w:lineRule="auto"/>
      </w:pPr>
      <w:r>
        <w:continuationSeparator/>
      </w:r>
    </w:p>
  </w:footnote>
  <w:footnote w:type="continuationNotice" w:id="1">
    <w:p w14:paraId="2E3237B9" w14:textId="77777777" w:rsidR="00994D06" w:rsidRDefault="00994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0581379"/>
      <w:docPartObj>
        <w:docPartGallery w:val="Page Numbers (Top of Page)"/>
        <w:docPartUnique/>
      </w:docPartObj>
    </w:sdtPr>
    <w:sdtContent>
      <w:p w14:paraId="71A59E3B" w14:textId="2793B89B" w:rsidR="00260A74" w:rsidRDefault="00260A74" w:rsidP="00ED66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37D5AE" w14:textId="77777777" w:rsidR="00260A74" w:rsidRDefault="00260A74" w:rsidP="00260A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E5B4" w14:textId="6038456F" w:rsidR="00CE77FD" w:rsidRDefault="00CE77FD" w:rsidP="00CE77FD">
    <w:pPr>
      <w:pStyle w:val="Header"/>
      <w:framePr w:wrap="none" w:vAnchor="text" w:hAnchor="page" w:x="10490" w:y="232"/>
    </w:pPr>
  </w:p>
  <w:p w14:paraId="2DA66F59" w14:textId="29BD5A27" w:rsidR="00260A74" w:rsidRDefault="00260A74" w:rsidP="00CE77FD">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2619338"/>
      <w:docPartObj>
        <w:docPartGallery w:val="Page Numbers (Top of Page)"/>
        <w:docPartUnique/>
      </w:docPartObj>
    </w:sdtPr>
    <w:sdtEndPr>
      <w:rPr>
        <w:rStyle w:val="PageNumber"/>
        <w:color w:val="FFFFFF" w:themeColor="background1"/>
      </w:rPr>
    </w:sdtEndPr>
    <w:sdtContent>
      <w:p w14:paraId="0279AD15" w14:textId="49D2F1BC" w:rsidR="00260A74" w:rsidRPr="00260A74" w:rsidRDefault="00260A74" w:rsidP="00260A74">
        <w:pPr>
          <w:pStyle w:val="Header"/>
          <w:framePr w:wrap="none" w:vAnchor="text" w:hAnchor="page" w:x="10332" w:y="325"/>
          <w:rPr>
            <w:rStyle w:val="PageNumber"/>
            <w:color w:val="FFFFFF" w:themeColor="background1"/>
          </w:rPr>
        </w:pPr>
        <w:r w:rsidRPr="4D84831D">
          <w:rPr>
            <w:rStyle w:val="PageNumber"/>
            <w:color w:val="FFFFFF" w:themeColor="background1"/>
          </w:rPr>
          <w:fldChar w:fldCharType="begin"/>
        </w:r>
        <w:r w:rsidRPr="4D84831D">
          <w:rPr>
            <w:rStyle w:val="PageNumber"/>
            <w:color w:val="FFFFFF" w:themeColor="background1"/>
          </w:rPr>
          <w:instrText xml:space="preserve"> PAGE </w:instrText>
        </w:r>
        <w:r w:rsidRPr="4D84831D">
          <w:rPr>
            <w:rStyle w:val="PageNumber"/>
            <w:color w:val="FFFFFF" w:themeColor="background1"/>
          </w:rPr>
          <w:fldChar w:fldCharType="separate"/>
        </w:r>
        <w:r w:rsidR="4D84831D" w:rsidRPr="4D84831D">
          <w:rPr>
            <w:rStyle w:val="PageNumber"/>
            <w:noProof/>
            <w:color w:val="FFFFFF" w:themeColor="background1"/>
          </w:rPr>
          <w:t>2</w:t>
        </w:r>
        <w:r w:rsidRPr="4D84831D">
          <w:rPr>
            <w:rStyle w:val="PageNumber"/>
            <w:color w:val="FFFFFF" w:themeColor="background1"/>
          </w:rPr>
          <w:fldChar w:fldCharType="end"/>
        </w:r>
      </w:p>
    </w:sdtContent>
  </w:sdt>
  <w:p w14:paraId="68F6EC00" w14:textId="043E6589" w:rsidR="00260A74" w:rsidRDefault="00260A74" w:rsidP="00260A74">
    <w:pPr>
      <w:pStyle w:val="Header"/>
      <w:jc w:val="center"/>
    </w:pPr>
    <w:r>
      <w:rPr>
        <w:noProof/>
        <w:color w:val="2B579A"/>
        <w:shd w:val="clear" w:color="auto" w:fill="E6E6E6"/>
      </w:rPr>
      <w:drawing>
        <wp:inline distT="0" distB="0" distL="0" distR="0" wp14:anchorId="68C9E81F" wp14:editId="24DAE5AC">
          <wp:extent cx="742950" cy="742950"/>
          <wp:effectExtent l="0" t="0" r="0" b="0"/>
          <wp:docPr id="2" name="Picture 2" descr="Commonwealth of Virgi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t76995\Creative Cloud Files\!TEMPLATES\VDOE 2022\State Seal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2F2AF8">
      <w:rPr>
        <w:szCs w:val="24"/>
      </w:rPr>
      <w:br/>
    </w:r>
    <w:r w:rsidRPr="001E7130">
      <w:rPr>
        <w:rStyle w:val="Strong"/>
        <w:rFonts w:ascii="Bookman Old Style" w:hAnsi="Bookman Old Style"/>
        <w:b w:val="0"/>
        <w:i/>
        <w:color w:val="003C71"/>
        <w:sz w:val="39"/>
        <w:szCs w:val="39"/>
      </w:rPr>
      <w:t>COMMONWEALTH of VIRGINIA</w:t>
    </w:r>
    <w:r w:rsidRPr="001E7130">
      <w:rPr>
        <w:rStyle w:val="Strong"/>
        <w:b w:val="0"/>
        <w:color w:val="003C71"/>
        <w:sz w:val="39"/>
        <w:szCs w:val="39"/>
      </w:rPr>
      <w:t> </w:t>
    </w:r>
    <w:r w:rsidRPr="001E7130">
      <w:rPr>
        <w:b/>
        <w:bCs/>
        <w:color w:val="003C71"/>
        <w:szCs w:val="24"/>
      </w:rPr>
      <w:br/>
    </w:r>
    <w:r w:rsidRPr="001E7130">
      <w:rPr>
        <w:rStyle w:val="Strong"/>
        <w:rFonts w:ascii="Garamond" w:hAnsi="Garamond"/>
        <w:b w:val="0"/>
        <w:caps/>
        <w:color w:val="003C71"/>
        <w:szCs w:val="24"/>
      </w:rPr>
      <w:t>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10185"/>
    <w:multiLevelType w:val="hybridMultilevel"/>
    <w:tmpl w:val="12B0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321033">
    <w:abstractNumId w:val="5"/>
  </w:num>
  <w:num w:numId="2" w16cid:durableId="1620067533">
    <w:abstractNumId w:val="6"/>
  </w:num>
  <w:num w:numId="3" w16cid:durableId="2086803814">
    <w:abstractNumId w:val="3"/>
  </w:num>
  <w:num w:numId="4" w16cid:durableId="781724394">
    <w:abstractNumId w:val="0"/>
  </w:num>
  <w:num w:numId="5" w16cid:durableId="469175448">
    <w:abstractNumId w:val="1"/>
  </w:num>
  <w:num w:numId="6" w16cid:durableId="635109757">
    <w:abstractNumId w:val="2"/>
  </w:num>
  <w:num w:numId="7" w16cid:durableId="1487238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02A01"/>
    <w:rsid w:val="000158CE"/>
    <w:rsid w:val="0004388A"/>
    <w:rsid w:val="0004744B"/>
    <w:rsid w:val="00062952"/>
    <w:rsid w:val="000653DB"/>
    <w:rsid w:val="0007347C"/>
    <w:rsid w:val="000B6474"/>
    <w:rsid w:val="000E2D83"/>
    <w:rsid w:val="000F42FE"/>
    <w:rsid w:val="000FDBB4"/>
    <w:rsid w:val="00157B6C"/>
    <w:rsid w:val="00167950"/>
    <w:rsid w:val="001A6879"/>
    <w:rsid w:val="001E7130"/>
    <w:rsid w:val="00223595"/>
    <w:rsid w:val="00227B1E"/>
    <w:rsid w:val="002471E0"/>
    <w:rsid w:val="00260A74"/>
    <w:rsid w:val="0027145D"/>
    <w:rsid w:val="00287762"/>
    <w:rsid w:val="002879D6"/>
    <w:rsid w:val="002A036C"/>
    <w:rsid w:val="002A09E5"/>
    <w:rsid w:val="002A6350"/>
    <w:rsid w:val="002C0F38"/>
    <w:rsid w:val="002F2AF8"/>
    <w:rsid w:val="002F2DAF"/>
    <w:rsid w:val="0031177E"/>
    <w:rsid w:val="00313C66"/>
    <w:rsid w:val="00317664"/>
    <w:rsid w:val="003238EA"/>
    <w:rsid w:val="00381AED"/>
    <w:rsid w:val="00391B3E"/>
    <w:rsid w:val="003A5D6B"/>
    <w:rsid w:val="003A759E"/>
    <w:rsid w:val="003B7259"/>
    <w:rsid w:val="003E3FFF"/>
    <w:rsid w:val="00406FF4"/>
    <w:rsid w:val="004129C2"/>
    <w:rsid w:val="00414707"/>
    <w:rsid w:val="004218F7"/>
    <w:rsid w:val="004231D8"/>
    <w:rsid w:val="00466B04"/>
    <w:rsid w:val="004B04F5"/>
    <w:rsid w:val="004E2DCD"/>
    <w:rsid w:val="004F6547"/>
    <w:rsid w:val="005157CB"/>
    <w:rsid w:val="00521476"/>
    <w:rsid w:val="00523097"/>
    <w:rsid w:val="00537D58"/>
    <w:rsid w:val="00555C1D"/>
    <w:rsid w:val="005840A5"/>
    <w:rsid w:val="00597844"/>
    <w:rsid w:val="005B05B4"/>
    <w:rsid w:val="005B1DDE"/>
    <w:rsid w:val="005B7772"/>
    <w:rsid w:val="005E064F"/>
    <w:rsid w:val="005E06EF"/>
    <w:rsid w:val="005E1FE8"/>
    <w:rsid w:val="005F3E4F"/>
    <w:rsid w:val="0062137F"/>
    <w:rsid w:val="00625A9B"/>
    <w:rsid w:val="00640779"/>
    <w:rsid w:val="00653DCC"/>
    <w:rsid w:val="00665CE8"/>
    <w:rsid w:val="00666BFE"/>
    <w:rsid w:val="00690181"/>
    <w:rsid w:val="00691C2B"/>
    <w:rsid w:val="00691CB0"/>
    <w:rsid w:val="006A3AAE"/>
    <w:rsid w:val="006F59D1"/>
    <w:rsid w:val="006F6382"/>
    <w:rsid w:val="00726AE8"/>
    <w:rsid w:val="0073236D"/>
    <w:rsid w:val="00756255"/>
    <w:rsid w:val="00793593"/>
    <w:rsid w:val="007A6DD3"/>
    <w:rsid w:val="007A73B4"/>
    <w:rsid w:val="007C0B3F"/>
    <w:rsid w:val="007C3E67"/>
    <w:rsid w:val="007D2663"/>
    <w:rsid w:val="00817284"/>
    <w:rsid w:val="00830124"/>
    <w:rsid w:val="00851C0B"/>
    <w:rsid w:val="00861AE6"/>
    <w:rsid w:val="008631A7"/>
    <w:rsid w:val="008700C9"/>
    <w:rsid w:val="0087280E"/>
    <w:rsid w:val="00875F88"/>
    <w:rsid w:val="008B035E"/>
    <w:rsid w:val="008C4A46"/>
    <w:rsid w:val="008E194E"/>
    <w:rsid w:val="00900823"/>
    <w:rsid w:val="00913A58"/>
    <w:rsid w:val="00947C39"/>
    <w:rsid w:val="0095392C"/>
    <w:rsid w:val="00964BB9"/>
    <w:rsid w:val="00977AFA"/>
    <w:rsid w:val="009839CC"/>
    <w:rsid w:val="00994D06"/>
    <w:rsid w:val="009B51FA"/>
    <w:rsid w:val="009C7253"/>
    <w:rsid w:val="009E38A6"/>
    <w:rsid w:val="00A10D09"/>
    <w:rsid w:val="00A14283"/>
    <w:rsid w:val="00A208E7"/>
    <w:rsid w:val="00A26586"/>
    <w:rsid w:val="00A30BC9"/>
    <w:rsid w:val="00A3144F"/>
    <w:rsid w:val="00A35B49"/>
    <w:rsid w:val="00A65EE6"/>
    <w:rsid w:val="00A660C0"/>
    <w:rsid w:val="00A67B2F"/>
    <w:rsid w:val="00A81436"/>
    <w:rsid w:val="00A86537"/>
    <w:rsid w:val="00AA4FCE"/>
    <w:rsid w:val="00AD3D59"/>
    <w:rsid w:val="00AE4A6A"/>
    <w:rsid w:val="00AE65FD"/>
    <w:rsid w:val="00AF0A0C"/>
    <w:rsid w:val="00B01E92"/>
    <w:rsid w:val="00B03A42"/>
    <w:rsid w:val="00B10908"/>
    <w:rsid w:val="00B15490"/>
    <w:rsid w:val="00B25322"/>
    <w:rsid w:val="00B331A8"/>
    <w:rsid w:val="00B41C6F"/>
    <w:rsid w:val="00BA0D95"/>
    <w:rsid w:val="00BC1A9C"/>
    <w:rsid w:val="00BD3667"/>
    <w:rsid w:val="00BE00E6"/>
    <w:rsid w:val="00BE4BA4"/>
    <w:rsid w:val="00BE6C90"/>
    <w:rsid w:val="00BF7387"/>
    <w:rsid w:val="00C23584"/>
    <w:rsid w:val="00C25FA1"/>
    <w:rsid w:val="00C5201D"/>
    <w:rsid w:val="00CA70A4"/>
    <w:rsid w:val="00CC272B"/>
    <w:rsid w:val="00CE77FD"/>
    <w:rsid w:val="00CF0233"/>
    <w:rsid w:val="00D33505"/>
    <w:rsid w:val="00D5266F"/>
    <w:rsid w:val="00D534B4"/>
    <w:rsid w:val="00D55B56"/>
    <w:rsid w:val="00D95780"/>
    <w:rsid w:val="00DA0871"/>
    <w:rsid w:val="00DA14B1"/>
    <w:rsid w:val="00DB216C"/>
    <w:rsid w:val="00DB49C6"/>
    <w:rsid w:val="00DD368F"/>
    <w:rsid w:val="00DE36A1"/>
    <w:rsid w:val="00E12E2F"/>
    <w:rsid w:val="00E31DA1"/>
    <w:rsid w:val="00E4085F"/>
    <w:rsid w:val="00E4709F"/>
    <w:rsid w:val="00E75FCE"/>
    <w:rsid w:val="00E760E6"/>
    <w:rsid w:val="00E86D93"/>
    <w:rsid w:val="00E97731"/>
    <w:rsid w:val="00EC2004"/>
    <w:rsid w:val="00ED6612"/>
    <w:rsid w:val="00ED79E7"/>
    <w:rsid w:val="00EE5B0D"/>
    <w:rsid w:val="00F056CD"/>
    <w:rsid w:val="00F24C09"/>
    <w:rsid w:val="00F41943"/>
    <w:rsid w:val="00F7028A"/>
    <w:rsid w:val="00F81813"/>
    <w:rsid w:val="00FC12FA"/>
    <w:rsid w:val="040D93D8"/>
    <w:rsid w:val="06CB6ED9"/>
    <w:rsid w:val="0DA9BCF9"/>
    <w:rsid w:val="1144A109"/>
    <w:rsid w:val="14BA8A39"/>
    <w:rsid w:val="17094633"/>
    <w:rsid w:val="1CA9B94E"/>
    <w:rsid w:val="1EB768F5"/>
    <w:rsid w:val="2298C1FA"/>
    <w:rsid w:val="229DF5E2"/>
    <w:rsid w:val="22E4CFE9"/>
    <w:rsid w:val="230602A4"/>
    <w:rsid w:val="25011F33"/>
    <w:rsid w:val="273B6E94"/>
    <w:rsid w:val="2A9D93B1"/>
    <w:rsid w:val="2B03361A"/>
    <w:rsid w:val="2F841E45"/>
    <w:rsid w:val="302CD882"/>
    <w:rsid w:val="30D71A8B"/>
    <w:rsid w:val="31FF8887"/>
    <w:rsid w:val="3518F972"/>
    <w:rsid w:val="37FABBFC"/>
    <w:rsid w:val="3ADD6868"/>
    <w:rsid w:val="3E29ACFB"/>
    <w:rsid w:val="3F32B204"/>
    <w:rsid w:val="43C21332"/>
    <w:rsid w:val="4A96B60C"/>
    <w:rsid w:val="4C2A568D"/>
    <w:rsid w:val="4D84831D"/>
    <w:rsid w:val="4F200BFF"/>
    <w:rsid w:val="53FB4C59"/>
    <w:rsid w:val="55731E37"/>
    <w:rsid w:val="573AB231"/>
    <w:rsid w:val="59DE19C0"/>
    <w:rsid w:val="5BDDC9F7"/>
    <w:rsid w:val="5CB508B7"/>
    <w:rsid w:val="5EBED5AD"/>
    <w:rsid w:val="5F1781B3"/>
    <w:rsid w:val="5FBCCB30"/>
    <w:rsid w:val="64FBB011"/>
    <w:rsid w:val="67C3E69E"/>
    <w:rsid w:val="6CE8109C"/>
    <w:rsid w:val="71BCCE4F"/>
    <w:rsid w:val="745C576F"/>
    <w:rsid w:val="74B9932B"/>
    <w:rsid w:val="7622C4FF"/>
    <w:rsid w:val="7D97D65A"/>
    <w:rsid w:val="7F626E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8F1E"/>
  <w15:docId w15:val="{11E7C65A-94BE-4BA7-B761-0034FC5D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character" w:styleId="PageNumber">
    <w:name w:val="page number"/>
    <w:basedOn w:val="DefaultParagraphFont"/>
    <w:uiPriority w:val="99"/>
    <w:semiHidden/>
    <w:unhideWhenUsed/>
    <w:rsid w:val="00260A74"/>
  </w:style>
  <w:style w:type="character" w:styleId="UnresolvedMention">
    <w:name w:val="Unresolved Mention"/>
    <w:basedOn w:val="DefaultParagraphFont"/>
    <w:uiPriority w:val="99"/>
    <w:semiHidden/>
    <w:unhideWhenUsed/>
    <w:rsid w:val="00BE4BA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A10D09"/>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wnhall.virginia.gov/L/ViewXML.cfm?textid=1844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ownhall.virginia.gov/L/GetFile.cfm?File=93\6308\10286\AgencyStatement_DOE_10286_v2.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vacode/title22.1/chapter2/section22.1-17/" TargetMode="External"/><Relationship Id="rId5" Type="http://schemas.openxmlformats.org/officeDocument/2006/relationships/numbering" Target="numbering.xml"/><Relationship Id="rId15" Type="http://schemas.openxmlformats.org/officeDocument/2006/relationships/hyperlink" Target="mailto:katie.carroll@doe.virginia.gov"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m.chapman@doe.virginia.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9fdf7d-e318-42bd-b0ab-36f564201272" xsi:nil="true"/>
    <lcf76f155ced4ddcb4097134ff3c332f xmlns="46221107-684f-4a14-9cf2-10ca622794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6484784F79B7459DBD7B21824B534C" ma:contentTypeVersion="14" ma:contentTypeDescription="Create a new document." ma:contentTypeScope="" ma:versionID="8defaafa3927cbc8b9b3f99105cf343d">
  <xsd:schema xmlns:xsd="http://www.w3.org/2001/XMLSchema" xmlns:xs="http://www.w3.org/2001/XMLSchema" xmlns:p="http://schemas.microsoft.com/office/2006/metadata/properties" xmlns:ns2="46221107-684f-4a14-9cf2-10ca6227946f" xmlns:ns3="7c9fdf7d-e318-42bd-b0ab-36f564201272" targetNamespace="http://schemas.microsoft.com/office/2006/metadata/properties" ma:root="true" ma:fieldsID="1c606b2f93fa3c24b686738f5e063a9d" ns2:_="" ns3:_="">
    <xsd:import namespace="46221107-684f-4a14-9cf2-10ca6227946f"/>
    <xsd:import namespace="7c9fdf7d-e318-42bd-b0ab-36f5642012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21107-684f-4a14-9cf2-10ca62279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fdf7d-e318-42bd-b0ab-36f5642012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255cf7b-f22b-4d70-a24e-c9365d22a21c}" ma:internalName="TaxCatchAll" ma:showField="CatchAllData" ma:web="7c9fdf7d-e318-42bd-b0ab-36f5642012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8A66-37B0-482B-B4BF-1A9BE4491BF7}">
  <ds:schemaRefs>
    <ds:schemaRef ds:uri="http://schemas.microsoft.com/office/2006/metadata/properties"/>
    <ds:schemaRef ds:uri="http://schemas.microsoft.com/office/infopath/2007/PartnerControls"/>
    <ds:schemaRef ds:uri="7c9fdf7d-e318-42bd-b0ab-36f564201272"/>
    <ds:schemaRef ds:uri="46221107-684f-4a14-9cf2-10ca6227946f"/>
  </ds:schemaRefs>
</ds:datastoreItem>
</file>

<file path=customXml/itemProps2.xml><?xml version="1.0" encoding="utf-8"?>
<ds:datastoreItem xmlns:ds="http://schemas.openxmlformats.org/officeDocument/2006/customXml" ds:itemID="{7ABE7312-7949-4FE2-8EA2-828F74E891BB}">
  <ds:schemaRefs>
    <ds:schemaRef ds:uri="http://schemas.microsoft.com/sharepoint/v3/contenttype/forms"/>
  </ds:schemaRefs>
</ds:datastoreItem>
</file>

<file path=customXml/itemProps3.xml><?xml version="1.0" encoding="utf-8"?>
<ds:datastoreItem xmlns:ds="http://schemas.openxmlformats.org/officeDocument/2006/customXml" ds:itemID="{E7EA87F4-404E-43CD-B676-3735972FB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21107-684f-4a14-9cf2-10ca6227946f"/>
    <ds:schemaRef ds:uri="7c9fdf7d-e318-42bd-b0ab-36f564201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Mark (DOE)</dc:creator>
  <cp:keywords/>
  <dc:description/>
  <cp:lastModifiedBy>Jennings, Mark (DOE)</cp:lastModifiedBy>
  <cp:revision>5</cp:revision>
  <dcterms:created xsi:type="dcterms:W3CDTF">2024-09-19T19:07:00Z</dcterms:created>
  <dcterms:modified xsi:type="dcterms:W3CDTF">2024-09-20T13:12:00Z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0x010100406484784F79B7459DBD7B21824B534C</vt:lpwstr>
  </property>
</Properties>
</file>