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760C3" w14:textId="009FA821" w:rsidR="00AA085E" w:rsidRPr="001B0F64" w:rsidRDefault="00AA085E" w:rsidP="00E55137">
      <w:pPr>
        <w:spacing w:after="0" w:line="240" w:lineRule="auto"/>
        <w:jc w:val="right"/>
        <w:rPr>
          <w:rFonts w:ascii="Times New Roman" w:hAnsi="Times New Roman"/>
        </w:rPr>
      </w:pPr>
    </w:p>
    <w:p w14:paraId="7FB7D710" w14:textId="77777777" w:rsidR="00E55137" w:rsidRPr="001B0F64" w:rsidRDefault="00E55137" w:rsidP="00E55137">
      <w:pPr>
        <w:spacing w:after="0" w:line="240" w:lineRule="auto"/>
        <w:jc w:val="center"/>
        <w:rPr>
          <w:rFonts w:ascii="Times New Roman" w:hAnsi="Times New Roman"/>
          <w:b/>
        </w:rPr>
      </w:pPr>
    </w:p>
    <w:p w14:paraId="4AC28E8A" w14:textId="77777777" w:rsidR="00E55137" w:rsidRPr="001B0F64" w:rsidRDefault="00E55137" w:rsidP="006B24D6">
      <w:pPr>
        <w:spacing w:after="0" w:line="240" w:lineRule="auto"/>
        <w:jc w:val="center"/>
        <w:rPr>
          <w:rFonts w:ascii="Times New Roman" w:hAnsi="Times New Roman"/>
          <w:b/>
        </w:rPr>
      </w:pPr>
      <w:r w:rsidRPr="001B0F64">
        <w:rPr>
          <w:rFonts w:ascii="Times New Roman" w:hAnsi="Times New Roman"/>
          <w:b/>
        </w:rPr>
        <w:t>V</w:t>
      </w:r>
      <w:r w:rsidR="00A95800">
        <w:rPr>
          <w:rFonts w:ascii="Times New Roman" w:hAnsi="Times New Roman"/>
          <w:b/>
        </w:rPr>
        <w:t>irginia Department of Education</w:t>
      </w:r>
    </w:p>
    <w:p w14:paraId="24E320D2" w14:textId="77777777" w:rsidR="001B0F64" w:rsidRPr="001B0F64" w:rsidRDefault="001B0F64" w:rsidP="006B24D6">
      <w:pPr>
        <w:spacing w:after="0" w:line="240" w:lineRule="auto"/>
        <w:jc w:val="center"/>
        <w:rPr>
          <w:rFonts w:ascii="Times New Roman" w:hAnsi="Times New Roman"/>
          <w:b/>
        </w:rPr>
      </w:pPr>
      <w:r w:rsidRPr="001B0F64">
        <w:rPr>
          <w:rFonts w:ascii="Times New Roman" w:hAnsi="Times New Roman"/>
          <w:b/>
        </w:rPr>
        <w:t xml:space="preserve">Office of </w:t>
      </w:r>
      <w:r w:rsidR="004809A6">
        <w:rPr>
          <w:rFonts w:ascii="Times New Roman" w:hAnsi="Times New Roman"/>
          <w:b/>
        </w:rPr>
        <w:t>ESEA Programs</w:t>
      </w:r>
    </w:p>
    <w:p w14:paraId="386EE637" w14:textId="222B63B3" w:rsidR="00847CAA" w:rsidRPr="00896804" w:rsidRDefault="000A688E" w:rsidP="006B24D6">
      <w:pPr>
        <w:pStyle w:val="Heading1"/>
        <w:spacing w:line="240" w:lineRule="auto"/>
        <w:jc w:val="center"/>
        <w:rPr>
          <w:rFonts w:ascii="Times New Roman" w:hAnsi="Times New Roman" w:cs="Times New Roman"/>
          <w:i/>
          <w:color w:val="auto"/>
          <w:sz w:val="24"/>
          <w:szCs w:val="24"/>
        </w:rPr>
      </w:pPr>
      <w:r w:rsidRPr="00896804">
        <w:rPr>
          <w:rFonts w:ascii="Times New Roman" w:hAnsi="Times New Roman" w:cs="Times New Roman"/>
          <w:i/>
          <w:color w:val="auto"/>
          <w:sz w:val="24"/>
          <w:szCs w:val="24"/>
        </w:rPr>
        <w:t>Title I</w:t>
      </w:r>
      <w:r w:rsidR="007238C4">
        <w:rPr>
          <w:rFonts w:ascii="Times New Roman" w:hAnsi="Times New Roman" w:cs="Times New Roman"/>
          <w:i/>
          <w:color w:val="auto"/>
          <w:sz w:val="24"/>
          <w:szCs w:val="24"/>
        </w:rPr>
        <w:t>II</w:t>
      </w:r>
      <w:r w:rsidRPr="00896804">
        <w:rPr>
          <w:rFonts w:ascii="Times New Roman" w:hAnsi="Times New Roman" w:cs="Times New Roman"/>
          <w:i/>
          <w:color w:val="auto"/>
          <w:sz w:val="24"/>
          <w:szCs w:val="24"/>
        </w:rPr>
        <w:t>, Part A</w:t>
      </w:r>
      <w:r w:rsidR="00F27CE0" w:rsidRPr="00896804">
        <w:rPr>
          <w:rFonts w:ascii="Times New Roman" w:hAnsi="Times New Roman" w:cs="Times New Roman"/>
          <w:i/>
          <w:color w:val="auto"/>
          <w:sz w:val="24"/>
          <w:szCs w:val="24"/>
        </w:rPr>
        <w:t xml:space="preserve"> - </w:t>
      </w:r>
      <w:r w:rsidR="007238C4" w:rsidRPr="007238C4">
        <w:rPr>
          <w:rFonts w:ascii="Times New Roman" w:hAnsi="Times New Roman" w:cs="Times New Roman"/>
          <w:i/>
          <w:color w:val="auto"/>
          <w:sz w:val="24"/>
          <w:szCs w:val="24"/>
        </w:rPr>
        <w:t>Language Instruction for English Learners and Immigrant Students</w:t>
      </w:r>
      <w:r w:rsidR="00896804" w:rsidRPr="00896804">
        <w:rPr>
          <w:rFonts w:ascii="Times New Roman" w:hAnsi="Times New Roman" w:cs="Times New Roman"/>
          <w:i/>
          <w:color w:val="auto"/>
          <w:sz w:val="24"/>
          <w:szCs w:val="24"/>
        </w:rPr>
        <w:br/>
      </w:r>
      <w:r w:rsidR="006B23BC" w:rsidRPr="00CA2C20">
        <w:rPr>
          <w:rFonts w:ascii="Times New Roman" w:hAnsi="Times New Roman" w:cs="Times New Roman"/>
          <w:color w:val="auto"/>
          <w:sz w:val="24"/>
          <w:szCs w:val="24"/>
        </w:rPr>
        <w:t>Terms of Grant Award</w:t>
      </w:r>
      <w:r w:rsidR="00896804" w:rsidRPr="00CA2C20">
        <w:rPr>
          <w:rFonts w:ascii="Times New Roman" w:hAnsi="Times New Roman" w:cs="Times New Roman"/>
          <w:color w:val="auto"/>
          <w:sz w:val="24"/>
          <w:szCs w:val="24"/>
        </w:rPr>
        <w:br/>
        <w:t>Elementary and Secondary Education Act of 1965</w:t>
      </w:r>
      <w:r w:rsidR="00896804" w:rsidRPr="00CA2C20">
        <w:rPr>
          <w:rFonts w:ascii="Times New Roman" w:hAnsi="Times New Roman" w:cs="Times New Roman"/>
          <w:color w:val="auto"/>
          <w:sz w:val="24"/>
          <w:szCs w:val="24"/>
        </w:rPr>
        <w:br/>
      </w:r>
      <w:r w:rsidR="00847CAA" w:rsidRPr="00CA2C20">
        <w:rPr>
          <w:rFonts w:ascii="Times New Roman" w:hAnsi="Times New Roman" w:cs="Times New Roman"/>
          <w:color w:val="auto"/>
          <w:sz w:val="24"/>
          <w:szCs w:val="24"/>
        </w:rPr>
        <w:t>20</w:t>
      </w:r>
      <w:r w:rsidR="001239F9">
        <w:rPr>
          <w:rFonts w:ascii="Times New Roman" w:hAnsi="Times New Roman" w:cs="Times New Roman"/>
          <w:color w:val="auto"/>
          <w:sz w:val="24"/>
          <w:szCs w:val="24"/>
        </w:rPr>
        <w:t>2</w:t>
      </w:r>
      <w:r w:rsidR="00BE4B51">
        <w:rPr>
          <w:rFonts w:ascii="Times New Roman" w:hAnsi="Times New Roman" w:cs="Times New Roman"/>
          <w:color w:val="auto"/>
          <w:sz w:val="24"/>
          <w:szCs w:val="24"/>
        </w:rPr>
        <w:t>3</w:t>
      </w:r>
      <w:r w:rsidR="00847CAA" w:rsidRPr="00CA2C20">
        <w:rPr>
          <w:rFonts w:ascii="Times New Roman" w:hAnsi="Times New Roman" w:cs="Times New Roman"/>
          <w:color w:val="auto"/>
          <w:sz w:val="24"/>
          <w:szCs w:val="24"/>
        </w:rPr>
        <w:t>-20</w:t>
      </w:r>
      <w:r w:rsidR="00EC7CE8">
        <w:rPr>
          <w:rFonts w:ascii="Times New Roman" w:hAnsi="Times New Roman" w:cs="Times New Roman"/>
          <w:color w:val="auto"/>
          <w:sz w:val="24"/>
          <w:szCs w:val="24"/>
        </w:rPr>
        <w:t>2</w:t>
      </w:r>
      <w:r w:rsidR="00BE4B51">
        <w:rPr>
          <w:rFonts w:ascii="Times New Roman" w:hAnsi="Times New Roman" w:cs="Times New Roman"/>
          <w:color w:val="auto"/>
          <w:sz w:val="24"/>
          <w:szCs w:val="24"/>
        </w:rPr>
        <w:t>4</w:t>
      </w:r>
    </w:p>
    <w:p w14:paraId="1182A23A" w14:textId="77777777" w:rsidR="00847CAA" w:rsidRPr="00896804" w:rsidRDefault="00552C74" w:rsidP="00896804">
      <w:pPr>
        <w:pStyle w:val="Heading2"/>
        <w:rPr>
          <w:rFonts w:ascii="Times New Roman" w:hAnsi="Times New Roman" w:cs="Times New Roman"/>
          <w:b/>
          <w:color w:val="auto"/>
          <w:sz w:val="24"/>
          <w:szCs w:val="24"/>
        </w:rPr>
      </w:pPr>
      <w:r w:rsidRPr="00896804">
        <w:rPr>
          <w:rFonts w:ascii="Times New Roman" w:hAnsi="Times New Roman" w:cs="Times New Roman"/>
          <w:b/>
          <w:color w:val="auto"/>
          <w:sz w:val="24"/>
          <w:szCs w:val="24"/>
        </w:rPr>
        <w:t>Grant Details</w:t>
      </w:r>
    </w:p>
    <w:p w14:paraId="5B96412B" w14:textId="77777777" w:rsidR="00E31CEC" w:rsidRPr="00896804" w:rsidRDefault="00E31CEC" w:rsidP="00896804">
      <w:pPr>
        <w:pStyle w:val="ListParagraph"/>
        <w:numPr>
          <w:ilvl w:val="0"/>
          <w:numId w:val="1"/>
        </w:numPr>
        <w:spacing w:before="120" w:after="120" w:line="240" w:lineRule="auto"/>
        <w:contextualSpacing w:val="0"/>
        <w:rPr>
          <w:rFonts w:ascii="Times New Roman" w:hAnsi="Times New Roman"/>
        </w:rPr>
      </w:pPr>
      <w:r w:rsidRPr="00896804">
        <w:rPr>
          <w:rFonts w:ascii="Times New Roman" w:hAnsi="Times New Roman"/>
          <w:b/>
        </w:rPr>
        <w:t>Authorized by</w:t>
      </w:r>
      <w:r w:rsidR="00CA2C20">
        <w:rPr>
          <w:rFonts w:ascii="Times New Roman" w:hAnsi="Times New Roman"/>
        </w:rPr>
        <w:t xml:space="preserve">: </w:t>
      </w:r>
      <w:r w:rsidRPr="00896804">
        <w:rPr>
          <w:rFonts w:ascii="Times New Roman" w:hAnsi="Times New Roman"/>
        </w:rPr>
        <w:t>Virgin</w:t>
      </w:r>
      <w:r w:rsidR="00C5534C" w:rsidRPr="00896804">
        <w:rPr>
          <w:rFonts w:ascii="Times New Roman" w:hAnsi="Times New Roman"/>
        </w:rPr>
        <w:t xml:space="preserve">ia Department of Education </w:t>
      </w:r>
    </w:p>
    <w:p w14:paraId="2E4EEE02" w14:textId="21E583DC" w:rsidR="001B63AC" w:rsidRPr="00896804" w:rsidRDefault="001B63AC" w:rsidP="00896804">
      <w:pPr>
        <w:pStyle w:val="ListParagraph"/>
        <w:numPr>
          <w:ilvl w:val="0"/>
          <w:numId w:val="1"/>
        </w:numPr>
        <w:spacing w:before="120" w:after="120" w:line="240" w:lineRule="auto"/>
        <w:contextualSpacing w:val="0"/>
        <w:rPr>
          <w:rFonts w:ascii="Times New Roman" w:hAnsi="Times New Roman"/>
          <w:sz w:val="24"/>
          <w:szCs w:val="24"/>
        </w:rPr>
      </w:pPr>
      <w:r w:rsidRPr="00896804">
        <w:rPr>
          <w:rFonts w:ascii="Times New Roman" w:hAnsi="Times New Roman"/>
          <w:b/>
        </w:rPr>
        <w:t>Recipient and Grant Award Amount:</w:t>
      </w:r>
      <w:r w:rsidR="00CA2C20">
        <w:rPr>
          <w:rFonts w:ascii="Times New Roman" w:hAnsi="Times New Roman"/>
        </w:rPr>
        <w:t xml:space="preserve"> </w:t>
      </w:r>
      <w:r w:rsidRPr="00896804">
        <w:rPr>
          <w:rFonts w:ascii="Times New Roman" w:hAnsi="Times New Roman"/>
        </w:rPr>
        <w:t>The recipient</w:t>
      </w:r>
      <w:r w:rsidR="00372D57" w:rsidRPr="00896804">
        <w:rPr>
          <w:rFonts w:ascii="Times New Roman" w:hAnsi="Times New Roman"/>
        </w:rPr>
        <w:t>s</w:t>
      </w:r>
      <w:r w:rsidRPr="00896804">
        <w:rPr>
          <w:rFonts w:ascii="Times New Roman" w:hAnsi="Times New Roman"/>
        </w:rPr>
        <w:t xml:space="preserve"> and grant award amount</w:t>
      </w:r>
      <w:r w:rsidR="00372D57" w:rsidRPr="00896804">
        <w:rPr>
          <w:rFonts w:ascii="Times New Roman" w:hAnsi="Times New Roman"/>
        </w:rPr>
        <w:t>s</w:t>
      </w:r>
      <w:r w:rsidRPr="00896804">
        <w:rPr>
          <w:rFonts w:ascii="Times New Roman" w:hAnsi="Times New Roman"/>
        </w:rPr>
        <w:t xml:space="preserve"> </w:t>
      </w:r>
      <w:r w:rsidR="00EC02D0" w:rsidRPr="00896804">
        <w:rPr>
          <w:rFonts w:ascii="Times New Roman" w:hAnsi="Times New Roman"/>
        </w:rPr>
        <w:t>for</w:t>
      </w:r>
      <w:r w:rsidR="00896804">
        <w:rPr>
          <w:rFonts w:ascii="Times New Roman" w:hAnsi="Times New Roman"/>
        </w:rPr>
        <w:t xml:space="preserve"> </w:t>
      </w:r>
      <w:r w:rsidR="00674068" w:rsidRPr="00896804">
        <w:rPr>
          <w:rFonts w:ascii="Times New Roman" w:hAnsi="Times New Roman"/>
        </w:rPr>
        <w:t xml:space="preserve">Title </w:t>
      </w:r>
      <w:r w:rsidR="006B23BC" w:rsidRPr="00896804">
        <w:rPr>
          <w:rFonts w:ascii="Times New Roman" w:hAnsi="Times New Roman"/>
        </w:rPr>
        <w:t>I</w:t>
      </w:r>
      <w:r w:rsidR="007238C4">
        <w:rPr>
          <w:rFonts w:ascii="Times New Roman" w:hAnsi="Times New Roman"/>
        </w:rPr>
        <w:t>II</w:t>
      </w:r>
      <w:r w:rsidR="00674068" w:rsidRPr="00896804">
        <w:rPr>
          <w:rFonts w:ascii="Times New Roman" w:hAnsi="Times New Roman"/>
        </w:rPr>
        <w:t xml:space="preserve">, Part </w:t>
      </w:r>
      <w:r w:rsidR="00781086" w:rsidRPr="00896804">
        <w:rPr>
          <w:rFonts w:ascii="Times New Roman" w:hAnsi="Times New Roman"/>
        </w:rPr>
        <w:t>A</w:t>
      </w:r>
      <w:r w:rsidR="00674068" w:rsidRPr="00896804">
        <w:rPr>
          <w:rFonts w:ascii="Times New Roman" w:hAnsi="Times New Roman"/>
        </w:rPr>
        <w:t xml:space="preserve">, </w:t>
      </w:r>
      <w:r w:rsidRPr="00896804">
        <w:rPr>
          <w:rFonts w:ascii="Times New Roman" w:hAnsi="Times New Roman"/>
        </w:rPr>
        <w:t>are specified</w:t>
      </w:r>
      <w:r w:rsidR="00414F3B" w:rsidRPr="00896804">
        <w:rPr>
          <w:rFonts w:ascii="Times New Roman" w:hAnsi="Times New Roman"/>
        </w:rPr>
        <w:t xml:space="preserve"> </w:t>
      </w:r>
      <w:r w:rsidR="007238C4">
        <w:rPr>
          <w:rFonts w:ascii="Times New Roman" w:hAnsi="Times New Roman"/>
        </w:rPr>
        <w:t>in the Superintendent’s Newsletter August 2023</w:t>
      </w:r>
      <w:r w:rsidR="007238C4" w:rsidRPr="00896804">
        <w:rPr>
          <w:rFonts w:ascii="Times New Roman" w:hAnsi="Times New Roman"/>
        </w:rPr>
        <w:t>.</w:t>
      </w:r>
      <w:r w:rsidRPr="00896804">
        <w:rPr>
          <w:rFonts w:ascii="Times New Roman" w:hAnsi="Times New Roman"/>
        </w:rPr>
        <w:t xml:space="preserve">  </w:t>
      </w:r>
    </w:p>
    <w:p w14:paraId="250D7EF9" w14:textId="70B21567" w:rsidR="00E31CEC" w:rsidRPr="00896804" w:rsidRDefault="00E31CEC" w:rsidP="00896804">
      <w:pPr>
        <w:pStyle w:val="ListParagraph"/>
        <w:numPr>
          <w:ilvl w:val="0"/>
          <w:numId w:val="2"/>
        </w:numPr>
        <w:spacing w:before="120" w:after="120" w:line="240" w:lineRule="auto"/>
        <w:contextualSpacing w:val="0"/>
        <w:rPr>
          <w:rFonts w:ascii="Times New Roman" w:hAnsi="Times New Roman"/>
        </w:rPr>
      </w:pPr>
      <w:r w:rsidRPr="00896804">
        <w:rPr>
          <w:rFonts w:ascii="Times New Roman" w:hAnsi="Times New Roman"/>
          <w:b/>
        </w:rPr>
        <w:t>Grant Authority</w:t>
      </w:r>
      <w:r w:rsidR="00CA2C20">
        <w:rPr>
          <w:rFonts w:ascii="Times New Roman" w:hAnsi="Times New Roman"/>
        </w:rPr>
        <w:t xml:space="preserve">: </w:t>
      </w:r>
      <w:r w:rsidR="006F1E4C" w:rsidRPr="00896804">
        <w:rPr>
          <w:rFonts w:ascii="Times New Roman" w:hAnsi="Times New Roman"/>
        </w:rPr>
        <w:t xml:space="preserve">This grant is </w:t>
      </w:r>
      <w:r w:rsidR="00372D57" w:rsidRPr="00896804">
        <w:rPr>
          <w:rFonts w:ascii="Times New Roman" w:hAnsi="Times New Roman"/>
        </w:rPr>
        <w:t xml:space="preserve">authorized under </w:t>
      </w:r>
      <w:r w:rsidR="00EB4708" w:rsidRPr="00896804">
        <w:rPr>
          <w:rFonts w:ascii="Times New Roman" w:hAnsi="Times New Roman"/>
        </w:rPr>
        <w:t>Title I</w:t>
      </w:r>
      <w:r w:rsidR="007238C4">
        <w:rPr>
          <w:rFonts w:ascii="Times New Roman" w:hAnsi="Times New Roman"/>
        </w:rPr>
        <w:t>II</w:t>
      </w:r>
      <w:r w:rsidR="00EB4708" w:rsidRPr="00896804">
        <w:rPr>
          <w:rFonts w:ascii="Times New Roman" w:hAnsi="Times New Roman"/>
        </w:rPr>
        <w:t xml:space="preserve">, Part A, of </w:t>
      </w:r>
      <w:r w:rsidR="00372D57" w:rsidRPr="00896804">
        <w:rPr>
          <w:rFonts w:ascii="Times New Roman" w:hAnsi="Times New Roman"/>
        </w:rPr>
        <w:t xml:space="preserve">the </w:t>
      </w:r>
      <w:r w:rsidRPr="00896804">
        <w:rPr>
          <w:rFonts w:ascii="Times New Roman" w:hAnsi="Times New Roman"/>
          <w:i/>
        </w:rPr>
        <w:t>E</w:t>
      </w:r>
      <w:r w:rsidR="00400282" w:rsidRPr="00896804">
        <w:rPr>
          <w:rFonts w:ascii="Times New Roman" w:hAnsi="Times New Roman"/>
          <w:i/>
        </w:rPr>
        <w:t xml:space="preserve">lementary and </w:t>
      </w:r>
      <w:r w:rsidRPr="00896804">
        <w:rPr>
          <w:rFonts w:ascii="Times New Roman" w:hAnsi="Times New Roman"/>
          <w:i/>
        </w:rPr>
        <w:t>S</w:t>
      </w:r>
      <w:r w:rsidR="00400282" w:rsidRPr="00896804">
        <w:rPr>
          <w:rFonts w:ascii="Times New Roman" w:hAnsi="Times New Roman"/>
          <w:i/>
        </w:rPr>
        <w:t xml:space="preserve">econdary </w:t>
      </w:r>
      <w:r w:rsidRPr="00896804">
        <w:rPr>
          <w:rFonts w:ascii="Times New Roman" w:hAnsi="Times New Roman"/>
          <w:i/>
        </w:rPr>
        <w:t>E</w:t>
      </w:r>
      <w:r w:rsidR="00400282" w:rsidRPr="00896804">
        <w:rPr>
          <w:rFonts w:ascii="Times New Roman" w:hAnsi="Times New Roman"/>
          <w:i/>
        </w:rPr>
        <w:t xml:space="preserve">ducation </w:t>
      </w:r>
      <w:r w:rsidRPr="00896804">
        <w:rPr>
          <w:rFonts w:ascii="Times New Roman" w:hAnsi="Times New Roman"/>
          <w:i/>
        </w:rPr>
        <w:t>A</w:t>
      </w:r>
      <w:r w:rsidR="00400282" w:rsidRPr="00896804">
        <w:rPr>
          <w:rFonts w:ascii="Times New Roman" w:hAnsi="Times New Roman"/>
          <w:i/>
        </w:rPr>
        <w:t>ct of 1965</w:t>
      </w:r>
      <w:r w:rsidR="00400282" w:rsidRPr="00896804">
        <w:rPr>
          <w:rFonts w:ascii="Times New Roman" w:hAnsi="Times New Roman"/>
        </w:rPr>
        <w:t xml:space="preserve"> (ESEA)</w:t>
      </w:r>
      <w:r w:rsidRPr="00896804">
        <w:rPr>
          <w:rFonts w:ascii="Times New Roman" w:hAnsi="Times New Roman"/>
        </w:rPr>
        <w:t xml:space="preserve">, </w:t>
      </w:r>
      <w:r w:rsidR="00400282" w:rsidRPr="00896804">
        <w:rPr>
          <w:rFonts w:ascii="Times New Roman" w:hAnsi="Times New Roman"/>
        </w:rPr>
        <w:t xml:space="preserve">as amended by </w:t>
      </w:r>
      <w:proofErr w:type="gramStart"/>
      <w:r w:rsidR="00E55137" w:rsidRPr="00896804">
        <w:rPr>
          <w:rFonts w:ascii="Times New Roman" w:hAnsi="Times New Roman"/>
        </w:rPr>
        <w:t xml:space="preserve">the </w:t>
      </w:r>
      <w:r w:rsidR="006A4880" w:rsidRPr="00896804">
        <w:rPr>
          <w:rFonts w:ascii="Times New Roman" w:hAnsi="Times New Roman"/>
          <w:i/>
        </w:rPr>
        <w:t>Every</w:t>
      </w:r>
      <w:proofErr w:type="gramEnd"/>
      <w:r w:rsidR="006A4880" w:rsidRPr="00896804">
        <w:rPr>
          <w:rFonts w:ascii="Times New Roman" w:hAnsi="Times New Roman"/>
          <w:i/>
        </w:rPr>
        <w:t xml:space="preserve"> Student Succeeds Act of 2015</w:t>
      </w:r>
      <w:r w:rsidR="00C4785D" w:rsidRPr="00896804">
        <w:rPr>
          <w:rFonts w:ascii="Times New Roman" w:hAnsi="Times New Roman"/>
          <w:i/>
        </w:rPr>
        <w:t xml:space="preserve"> </w:t>
      </w:r>
      <w:r w:rsidR="006A4880" w:rsidRPr="00896804">
        <w:rPr>
          <w:rFonts w:ascii="Times New Roman" w:hAnsi="Times New Roman"/>
        </w:rPr>
        <w:t>(ESSA</w:t>
      </w:r>
      <w:r w:rsidR="00EB4708" w:rsidRPr="00896804">
        <w:rPr>
          <w:rFonts w:ascii="Times New Roman" w:hAnsi="Times New Roman"/>
        </w:rPr>
        <w:t>)</w:t>
      </w:r>
      <w:r w:rsidR="00533A7A" w:rsidRPr="00896804">
        <w:rPr>
          <w:rFonts w:ascii="Times New Roman" w:hAnsi="Times New Roman"/>
        </w:rPr>
        <w:t xml:space="preserve">. </w:t>
      </w:r>
    </w:p>
    <w:p w14:paraId="11CCCB6F" w14:textId="77777777" w:rsidR="00385F4A" w:rsidRPr="00896804" w:rsidRDefault="00385F4A" w:rsidP="00896804">
      <w:pPr>
        <w:pStyle w:val="ListParagraph"/>
        <w:numPr>
          <w:ilvl w:val="0"/>
          <w:numId w:val="2"/>
        </w:numPr>
        <w:spacing w:before="120" w:after="120" w:line="240" w:lineRule="auto"/>
        <w:contextualSpacing w:val="0"/>
        <w:rPr>
          <w:rFonts w:ascii="Times New Roman" w:hAnsi="Times New Roman"/>
        </w:rPr>
      </w:pPr>
      <w:r w:rsidRPr="00896804">
        <w:rPr>
          <w:rFonts w:ascii="Times New Roman" w:hAnsi="Times New Roman"/>
          <w:b/>
        </w:rPr>
        <w:t>Funding Source:</w:t>
      </w:r>
      <w:r w:rsidR="00CA2C20">
        <w:rPr>
          <w:rFonts w:ascii="Times New Roman" w:hAnsi="Times New Roman"/>
        </w:rPr>
        <w:t xml:space="preserve"> </w:t>
      </w:r>
      <w:r w:rsidRPr="00896804">
        <w:rPr>
          <w:rFonts w:ascii="Times New Roman" w:hAnsi="Times New Roman"/>
        </w:rPr>
        <w:t>Federal</w:t>
      </w:r>
    </w:p>
    <w:p w14:paraId="78A524E8" w14:textId="35DC853F" w:rsidR="00385F4A" w:rsidRPr="00896804" w:rsidRDefault="00385F4A" w:rsidP="00896804">
      <w:pPr>
        <w:pStyle w:val="ListParagraph"/>
        <w:numPr>
          <w:ilvl w:val="0"/>
          <w:numId w:val="2"/>
        </w:numPr>
        <w:spacing w:before="120" w:after="120" w:line="240" w:lineRule="auto"/>
        <w:contextualSpacing w:val="0"/>
        <w:rPr>
          <w:rFonts w:ascii="Times New Roman" w:hAnsi="Times New Roman"/>
        </w:rPr>
      </w:pPr>
      <w:r w:rsidRPr="00896804">
        <w:rPr>
          <w:rFonts w:ascii="Times New Roman" w:hAnsi="Times New Roman"/>
          <w:b/>
        </w:rPr>
        <w:t>Grant Award Number:</w:t>
      </w:r>
      <w:r w:rsidR="00CA2C20">
        <w:rPr>
          <w:rFonts w:ascii="Times New Roman" w:hAnsi="Times New Roman"/>
        </w:rPr>
        <w:t xml:space="preserve"> </w:t>
      </w:r>
      <w:r w:rsidR="007238C4" w:rsidRPr="007238C4">
        <w:rPr>
          <w:rFonts w:ascii="Times New Roman" w:hAnsi="Times New Roman"/>
        </w:rPr>
        <w:t>S365A2</w:t>
      </w:r>
      <w:r w:rsidR="007238C4">
        <w:rPr>
          <w:rFonts w:ascii="Times New Roman" w:hAnsi="Times New Roman"/>
        </w:rPr>
        <w:t>3</w:t>
      </w:r>
      <w:r w:rsidR="007238C4" w:rsidRPr="007238C4">
        <w:rPr>
          <w:rFonts w:ascii="Times New Roman" w:hAnsi="Times New Roman"/>
        </w:rPr>
        <w:t>0046</w:t>
      </w:r>
    </w:p>
    <w:p w14:paraId="7285D256" w14:textId="41633E55" w:rsidR="00385F4A" w:rsidRPr="00896804" w:rsidRDefault="00385F4A" w:rsidP="00896804">
      <w:pPr>
        <w:pStyle w:val="ListParagraph"/>
        <w:numPr>
          <w:ilvl w:val="0"/>
          <w:numId w:val="2"/>
        </w:numPr>
        <w:spacing w:before="120" w:after="120" w:line="240" w:lineRule="auto"/>
        <w:contextualSpacing w:val="0"/>
        <w:rPr>
          <w:rFonts w:ascii="Times New Roman" w:hAnsi="Times New Roman"/>
        </w:rPr>
      </w:pPr>
      <w:r w:rsidRPr="00896804">
        <w:rPr>
          <w:rFonts w:ascii="Times New Roman" w:hAnsi="Times New Roman"/>
          <w:b/>
        </w:rPr>
        <w:t>Project:</w:t>
      </w:r>
      <w:r w:rsidR="00CA2C20">
        <w:rPr>
          <w:rFonts w:ascii="Times New Roman" w:hAnsi="Times New Roman"/>
        </w:rPr>
        <w:t xml:space="preserve"> </w:t>
      </w:r>
      <w:r w:rsidR="007238C4" w:rsidRPr="007238C4">
        <w:rPr>
          <w:rFonts w:ascii="Times New Roman" w:hAnsi="Times New Roman"/>
        </w:rPr>
        <w:t>APE60512 - English Learner (EL) funds; APE60509 - Immigrant Children and Youth (IY) funds</w:t>
      </w:r>
    </w:p>
    <w:p w14:paraId="12E32967" w14:textId="4DDD4D7E" w:rsidR="00385F4A" w:rsidRPr="00896804" w:rsidRDefault="00385F4A" w:rsidP="00896804">
      <w:pPr>
        <w:pStyle w:val="ListParagraph"/>
        <w:numPr>
          <w:ilvl w:val="0"/>
          <w:numId w:val="2"/>
        </w:numPr>
        <w:spacing w:before="120" w:after="120" w:line="240" w:lineRule="auto"/>
        <w:contextualSpacing w:val="0"/>
        <w:rPr>
          <w:rFonts w:ascii="Times New Roman" w:hAnsi="Times New Roman"/>
        </w:rPr>
      </w:pPr>
      <w:r w:rsidRPr="00896804">
        <w:rPr>
          <w:rFonts w:ascii="Times New Roman" w:hAnsi="Times New Roman"/>
          <w:b/>
        </w:rPr>
        <w:t>Grant Award Type:</w:t>
      </w:r>
      <w:r w:rsidR="00CA2C20">
        <w:rPr>
          <w:rFonts w:ascii="Times New Roman" w:hAnsi="Times New Roman"/>
        </w:rPr>
        <w:t xml:space="preserve"> </w:t>
      </w:r>
      <w:r w:rsidRPr="00896804">
        <w:rPr>
          <w:rFonts w:ascii="Times New Roman" w:hAnsi="Times New Roman"/>
        </w:rPr>
        <w:t>Federal Fiscal Year 20</w:t>
      </w:r>
      <w:r w:rsidR="00790246">
        <w:rPr>
          <w:rFonts w:ascii="Times New Roman" w:hAnsi="Times New Roman"/>
        </w:rPr>
        <w:t>2</w:t>
      </w:r>
      <w:r w:rsidR="00BE4B51">
        <w:rPr>
          <w:rFonts w:ascii="Times New Roman" w:hAnsi="Times New Roman"/>
        </w:rPr>
        <w:t>3</w:t>
      </w:r>
    </w:p>
    <w:p w14:paraId="2FB80725" w14:textId="2ADAEDCA" w:rsidR="00896804" w:rsidRDefault="00385F4A" w:rsidP="00896804">
      <w:pPr>
        <w:pStyle w:val="ListParagraph"/>
        <w:numPr>
          <w:ilvl w:val="0"/>
          <w:numId w:val="2"/>
        </w:numPr>
        <w:spacing w:before="120" w:after="120" w:line="240" w:lineRule="auto"/>
        <w:contextualSpacing w:val="0"/>
        <w:rPr>
          <w:rFonts w:ascii="Times New Roman" w:hAnsi="Times New Roman"/>
        </w:rPr>
      </w:pPr>
      <w:r w:rsidRPr="00896804">
        <w:rPr>
          <w:rFonts w:ascii="Times New Roman" w:hAnsi="Times New Roman"/>
          <w:b/>
        </w:rPr>
        <w:t>Catalog of Federal Domestic Assistance (CFDA) Number:</w:t>
      </w:r>
      <w:r w:rsidR="00CA2C20">
        <w:rPr>
          <w:rFonts w:ascii="Times New Roman" w:hAnsi="Times New Roman"/>
        </w:rPr>
        <w:t xml:space="preserve"> </w:t>
      </w:r>
      <w:r w:rsidRPr="00896804">
        <w:rPr>
          <w:rFonts w:ascii="Times New Roman" w:hAnsi="Times New Roman"/>
        </w:rPr>
        <w:t>84.</w:t>
      </w:r>
      <w:r w:rsidR="007238C4">
        <w:rPr>
          <w:rFonts w:ascii="Times New Roman" w:hAnsi="Times New Roman"/>
        </w:rPr>
        <w:t>365</w:t>
      </w:r>
      <w:r w:rsidR="00E3604D" w:rsidRPr="00896804">
        <w:rPr>
          <w:rFonts w:ascii="Times New Roman" w:hAnsi="Times New Roman"/>
        </w:rPr>
        <w:t>A</w:t>
      </w:r>
    </w:p>
    <w:p w14:paraId="41F6EF28" w14:textId="77777777" w:rsidR="00896804" w:rsidRPr="00896804" w:rsidRDefault="00896804" w:rsidP="00896804">
      <w:pPr>
        <w:pStyle w:val="Heading2"/>
        <w:spacing w:before="0" w:line="240" w:lineRule="auto"/>
        <w:rPr>
          <w:rFonts w:ascii="Times New Roman" w:hAnsi="Times New Roman" w:cs="Times New Roman"/>
          <w:b/>
          <w:color w:val="auto"/>
          <w:sz w:val="24"/>
        </w:rPr>
      </w:pPr>
      <w:r w:rsidRPr="00896804">
        <w:rPr>
          <w:rFonts w:ascii="Times New Roman" w:hAnsi="Times New Roman" w:cs="Times New Roman"/>
          <w:b/>
          <w:color w:val="auto"/>
          <w:sz w:val="24"/>
        </w:rPr>
        <w:t>Award Period</w:t>
      </w:r>
      <w:r w:rsidR="00E31CEC" w:rsidRPr="00896804">
        <w:rPr>
          <w:rFonts w:ascii="Times New Roman" w:hAnsi="Times New Roman" w:cs="Times New Roman"/>
          <w:b/>
          <w:color w:val="auto"/>
          <w:sz w:val="24"/>
        </w:rPr>
        <w:t xml:space="preserve"> </w:t>
      </w:r>
    </w:p>
    <w:p w14:paraId="3941ADC5" w14:textId="0A69A29C" w:rsidR="002213A0" w:rsidRPr="00896804" w:rsidRDefault="00EC5935" w:rsidP="00896804">
      <w:pPr>
        <w:spacing w:after="0" w:line="240" w:lineRule="auto"/>
        <w:rPr>
          <w:rFonts w:ascii="Times New Roman" w:hAnsi="Times New Roman"/>
        </w:rPr>
      </w:pPr>
      <w:r w:rsidRPr="00896804">
        <w:rPr>
          <w:rFonts w:ascii="Times New Roman" w:hAnsi="Times New Roman"/>
        </w:rPr>
        <w:t xml:space="preserve">Regulatory provisions for projects funded under Title </w:t>
      </w:r>
      <w:r w:rsidR="000A688E" w:rsidRPr="00896804">
        <w:rPr>
          <w:rFonts w:ascii="Times New Roman" w:hAnsi="Times New Roman"/>
        </w:rPr>
        <w:t>I</w:t>
      </w:r>
      <w:r w:rsidR="007238C4">
        <w:rPr>
          <w:rFonts w:ascii="Times New Roman" w:hAnsi="Times New Roman"/>
        </w:rPr>
        <w:t>II</w:t>
      </w:r>
      <w:r w:rsidR="00896804" w:rsidRPr="00896804">
        <w:rPr>
          <w:rFonts w:ascii="Times New Roman" w:hAnsi="Times New Roman"/>
        </w:rPr>
        <w:t xml:space="preserve">, Part A, allow for the </w:t>
      </w:r>
      <w:r w:rsidRPr="00896804">
        <w:rPr>
          <w:rFonts w:ascii="Times New Roman" w:hAnsi="Times New Roman"/>
        </w:rPr>
        <w:t xml:space="preserve">expenditure of funds for a 27-month period from </w:t>
      </w:r>
      <w:r w:rsidR="00E31CEC" w:rsidRPr="00896804">
        <w:rPr>
          <w:rFonts w:ascii="Times New Roman" w:hAnsi="Times New Roman"/>
        </w:rPr>
        <w:t>July 1, 20</w:t>
      </w:r>
      <w:r w:rsidR="001239F9">
        <w:rPr>
          <w:rFonts w:ascii="Times New Roman" w:hAnsi="Times New Roman"/>
        </w:rPr>
        <w:t>2</w:t>
      </w:r>
      <w:r w:rsidR="00BE4B51">
        <w:rPr>
          <w:rFonts w:ascii="Times New Roman" w:hAnsi="Times New Roman"/>
        </w:rPr>
        <w:t>3</w:t>
      </w:r>
      <w:r w:rsidR="009B0E17" w:rsidRPr="00896804">
        <w:rPr>
          <w:rFonts w:ascii="Times New Roman" w:hAnsi="Times New Roman"/>
        </w:rPr>
        <w:t xml:space="preserve"> – September 30, 202</w:t>
      </w:r>
      <w:r w:rsidR="00BE4B51">
        <w:rPr>
          <w:rFonts w:ascii="Times New Roman" w:hAnsi="Times New Roman"/>
        </w:rPr>
        <w:t>5</w:t>
      </w:r>
      <w:r w:rsidR="00896804">
        <w:rPr>
          <w:rFonts w:ascii="Times New Roman" w:hAnsi="Times New Roman"/>
        </w:rPr>
        <w:t>.</w:t>
      </w:r>
      <w:r w:rsidR="00674068" w:rsidRPr="00896804">
        <w:rPr>
          <w:rFonts w:ascii="Times New Roman" w:hAnsi="Times New Roman"/>
        </w:rPr>
        <w:t xml:space="preserve"> </w:t>
      </w:r>
      <w:r w:rsidR="00BA171B" w:rsidRPr="00896804">
        <w:rPr>
          <w:rFonts w:ascii="Times New Roman" w:hAnsi="Times New Roman"/>
          <w:noProof/>
        </w:rPr>
        <w:t xml:space="preserve">Final reimbursement requests must </w:t>
      </w:r>
      <w:r w:rsidR="009B0E17" w:rsidRPr="00896804">
        <w:rPr>
          <w:rFonts w:ascii="Times New Roman" w:hAnsi="Times New Roman"/>
          <w:noProof/>
        </w:rPr>
        <w:t>be submitted by November 15, 202</w:t>
      </w:r>
      <w:r w:rsidR="00BE4B51">
        <w:rPr>
          <w:rFonts w:ascii="Times New Roman" w:hAnsi="Times New Roman"/>
          <w:noProof/>
        </w:rPr>
        <w:t>5</w:t>
      </w:r>
      <w:r w:rsidR="00BA171B" w:rsidRPr="00896804">
        <w:rPr>
          <w:rFonts w:ascii="Times New Roman" w:hAnsi="Times New Roman"/>
          <w:noProof/>
        </w:rPr>
        <w:t xml:space="preserve">. </w:t>
      </w:r>
    </w:p>
    <w:p w14:paraId="27B4290C" w14:textId="77777777" w:rsidR="00D40105" w:rsidRPr="00414F3B" w:rsidRDefault="00D40105" w:rsidP="00896804">
      <w:pPr>
        <w:spacing w:after="0" w:line="240" w:lineRule="auto"/>
        <w:rPr>
          <w:rFonts w:ascii="Times New Roman" w:hAnsi="Times New Roman"/>
        </w:rPr>
      </w:pPr>
    </w:p>
    <w:p w14:paraId="459779F7" w14:textId="77777777" w:rsidR="00896804" w:rsidRPr="00896804" w:rsidRDefault="00E31CEC" w:rsidP="00896804">
      <w:pPr>
        <w:pStyle w:val="Heading2"/>
        <w:spacing w:before="0" w:line="240" w:lineRule="auto"/>
        <w:rPr>
          <w:rFonts w:ascii="Times New Roman" w:hAnsi="Times New Roman" w:cs="Times New Roman"/>
          <w:b/>
          <w:color w:val="auto"/>
          <w:sz w:val="24"/>
          <w:szCs w:val="24"/>
        </w:rPr>
      </w:pPr>
      <w:r w:rsidRPr="00896804">
        <w:rPr>
          <w:rFonts w:ascii="Times New Roman" w:hAnsi="Times New Roman" w:cs="Times New Roman"/>
          <w:b/>
          <w:color w:val="auto"/>
          <w:sz w:val="24"/>
          <w:szCs w:val="24"/>
        </w:rPr>
        <w:t>Terms and Conditions</w:t>
      </w:r>
    </w:p>
    <w:p w14:paraId="5F2ED2F1" w14:textId="5FFFCAFB" w:rsidR="007B0B93" w:rsidRDefault="000A688E" w:rsidP="00896804">
      <w:pPr>
        <w:spacing w:after="0" w:line="240" w:lineRule="auto"/>
        <w:rPr>
          <w:rFonts w:ascii="Times New Roman" w:hAnsi="Times New Roman"/>
        </w:rPr>
      </w:pPr>
      <w:r w:rsidRPr="00414F3B">
        <w:rPr>
          <w:rFonts w:ascii="Times New Roman" w:hAnsi="Times New Roman"/>
        </w:rPr>
        <w:t>Grant recipients of Title I</w:t>
      </w:r>
      <w:r w:rsidR="007238C4">
        <w:rPr>
          <w:rFonts w:ascii="Times New Roman" w:hAnsi="Times New Roman"/>
        </w:rPr>
        <w:t>II</w:t>
      </w:r>
      <w:r w:rsidR="002F3499" w:rsidRPr="00414F3B">
        <w:rPr>
          <w:rFonts w:ascii="Times New Roman" w:hAnsi="Times New Roman"/>
        </w:rPr>
        <w:t>, Pa</w:t>
      </w:r>
      <w:r w:rsidR="006A4880" w:rsidRPr="00414F3B">
        <w:rPr>
          <w:rFonts w:ascii="Times New Roman" w:hAnsi="Times New Roman"/>
        </w:rPr>
        <w:t>rt A</w:t>
      </w:r>
      <w:r w:rsidR="002F3499" w:rsidRPr="00414F3B">
        <w:rPr>
          <w:rFonts w:ascii="Times New Roman" w:hAnsi="Times New Roman"/>
        </w:rPr>
        <w:t>,</w:t>
      </w:r>
      <w:r w:rsidR="00AA085E" w:rsidRPr="00414F3B">
        <w:rPr>
          <w:rFonts w:ascii="Times New Roman" w:hAnsi="Times New Roman"/>
        </w:rPr>
        <w:t xml:space="preserve"> are subject to</w:t>
      </w:r>
      <w:r w:rsidR="007B0B93" w:rsidRPr="00414F3B">
        <w:rPr>
          <w:rFonts w:ascii="Times New Roman" w:hAnsi="Times New Roman"/>
        </w:rPr>
        <w:t>: 1)</w:t>
      </w:r>
      <w:r w:rsidR="00AA085E" w:rsidRPr="00414F3B">
        <w:rPr>
          <w:rFonts w:ascii="Times New Roman" w:hAnsi="Times New Roman"/>
        </w:rPr>
        <w:t xml:space="preserve"> the provisions </w:t>
      </w:r>
      <w:r w:rsidR="002F3499" w:rsidRPr="00414F3B">
        <w:rPr>
          <w:rFonts w:ascii="Times New Roman" w:hAnsi="Times New Roman"/>
        </w:rPr>
        <w:t xml:space="preserve">outlined in </w:t>
      </w:r>
      <w:r w:rsidRPr="00414F3B">
        <w:rPr>
          <w:rFonts w:ascii="Times New Roman" w:hAnsi="Times New Roman"/>
        </w:rPr>
        <w:t>Title I</w:t>
      </w:r>
      <w:r w:rsidR="007238C4">
        <w:rPr>
          <w:rFonts w:ascii="Times New Roman" w:hAnsi="Times New Roman"/>
        </w:rPr>
        <w:t>II</w:t>
      </w:r>
      <w:r w:rsidR="007B0B93" w:rsidRPr="00414F3B">
        <w:rPr>
          <w:rFonts w:ascii="Times New Roman" w:hAnsi="Times New Roman"/>
        </w:rPr>
        <w:t xml:space="preserve">, Part A, of </w:t>
      </w:r>
      <w:r w:rsidR="002F3499" w:rsidRPr="00414F3B">
        <w:rPr>
          <w:rFonts w:ascii="Times New Roman" w:hAnsi="Times New Roman"/>
        </w:rPr>
        <w:t>ESEA</w:t>
      </w:r>
      <w:r w:rsidR="007B0B93" w:rsidRPr="00414F3B">
        <w:rPr>
          <w:rFonts w:ascii="Times New Roman" w:hAnsi="Times New Roman"/>
        </w:rPr>
        <w:t>, as amended by</w:t>
      </w:r>
      <w:r w:rsidR="006A4880" w:rsidRPr="00414F3B">
        <w:rPr>
          <w:rFonts w:ascii="Times New Roman" w:hAnsi="Times New Roman"/>
        </w:rPr>
        <w:t xml:space="preserve"> ESSA</w:t>
      </w:r>
      <w:r w:rsidR="002F3499" w:rsidRPr="00414F3B">
        <w:rPr>
          <w:rFonts w:ascii="Times New Roman" w:hAnsi="Times New Roman"/>
        </w:rPr>
        <w:t xml:space="preserve">; </w:t>
      </w:r>
      <w:r w:rsidR="007B0B93" w:rsidRPr="00414F3B">
        <w:rPr>
          <w:rFonts w:ascii="Times New Roman" w:hAnsi="Times New Roman"/>
        </w:rPr>
        <w:t>2) adhering to the regulations in the United States Department of Education’s General Administrative Regulations (EDGAR) in 34 of the Code of the Federal Regulations (CFR) (except for 76.650-76.662 – Participation of students enrolled in private schools); and 3) adhering to the regulations in 2 CFR 200 Uniform Administrative Requirements, Cost Principles, and Audit R</w:t>
      </w:r>
      <w:r w:rsidR="00896804">
        <w:rPr>
          <w:rFonts w:ascii="Times New Roman" w:hAnsi="Times New Roman"/>
        </w:rPr>
        <w:t>equirements for Federal Awards.</w:t>
      </w:r>
      <w:r w:rsidR="007B0B93" w:rsidRPr="00414F3B">
        <w:rPr>
          <w:rFonts w:ascii="Times New Roman" w:hAnsi="Times New Roman"/>
        </w:rPr>
        <w:t xml:space="preserve"> Please refer to </w:t>
      </w:r>
      <w:hyperlink r:id="rId8" w:history="1">
        <w:r w:rsidR="007B0B93" w:rsidRPr="00414F3B">
          <w:rPr>
            <w:rStyle w:val="Hyperlink"/>
            <w:rFonts w:ascii="Times New Roman" w:hAnsi="Times New Roman"/>
          </w:rPr>
          <w:t>EDGAR</w:t>
        </w:r>
      </w:hyperlink>
      <w:r w:rsidR="007B0B93" w:rsidRPr="00414F3B">
        <w:rPr>
          <w:rFonts w:ascii="Times New Roman" w:hAnsi="Times New Roman"/>
        </w:rPr>
        <w:t xml:space="preserve"> and </w:t>
      </w:r>
      <w:hyperlink r:id="rId9" w:history="1">
        <w:r w:rsidR="007B0B93" w:rsidRPr="00414F3B">
          <w:rPr>
            <w:rStyle w:val="Hyperlink"/>
            <w:rFonts w:ascii="Times New Roman" w:hAnsi="Times New Roman"/>
          </w:rPr>
          <w:t>CFR</w:t>
        </w:r>
      </w:hyperlink>
      <w:r w:rsidR="007B0B93" w:rsidRPr="00414F3B">
        <w:rPr>
          <w:rFonts w:ascii="Times New Roman" w:hAnsi="Times New Roman"/>
        </w:rPr>
        <w:t xml:space="preserve"> documents for additional information.</w:t>
      </w:r>
    </w:p>
    <w:p w14:paraId="225F5C11" w14:textId="77777777" w:rsidR="00896804" w:rsidRPr="00414F3B" w:rsidRDefault="00896804" w:rsidP="00896804">
      <w:pPr>
        <w:spacing w:after="0" w:line="240" w:lineRule="auto"/>
        <w:rPr>
          <w:rFonts w:ascii="Times New Roman" w:hAnsi="Times New Roman"/>
        </w:rPr>
      </w:pPr>
    </w:p>
    <w:p w14:paraId="3F5BBCF6" w14:textId="77777777" w:rsidR="00896804" w:rsidRPr="00896804" w:rsidRDefault="001B63AC" w:rsidP="00896804">
      <w:pPr>
        <w:pStyle w:val="Heading2"/>
        <w:spacing w:before="0" w:line="240" w:lineRule="auto"/>
        <w:rPr>
          <w:rFonts w:ascii="Times New Roman" w:hAnsi="Times New Roman" w:cs="Times New Roman"/>
          <w:b/>
          <w:color w:val="auto"/>
          <w:sz w:val="24"/>
          <w:szCs w:val="24"/>
        </w:rPr>
      </w:pPr>
      <w:r w:rsidRPr="00896804">
        <w:rPr>
          <w:rFonts w:ascii="Times New Roman" w:hAnsi="Times New Roman" w:cs="Times New Roman"/>
          <w:b/>
          <w:color w:val="auto"/>
          <w:sz w:val="24"/>
          <w:szCs w:val="24"/>
        </w:rPr>
        <w:t xml:space="preserve">Additional </w:t>
      </w:r>
      <w:r w:rsidR="00896804" w:rsidRPr="00896804">
        <w:rPr>
          <w:rFonts w:ascii="Times New Roman" w:hAnsi="Times New Roman" w:cs="Times New Roman"/>
          <w:b/>
          <w:color w:val="auto"/>
          <w:sz w:val="24"/>
          <w:szCs w:val="24"/>
        </w:rPr>
        <w:t>Information</w:t>
      </w:r>
    </w:p>
    <w:p w14:paraId="3D6CF977" w14:textId="332CEDA4" w:rsidR="00B07ECD" w:rsidRDefault="00B07ECD" w:rsidP="00896804">
      <w:pPr>
        <w:spacing w:after="0" w:line="240" w:lineRule="auto"/>
        <w:rPr>
          <w:rFonts w:ascii="Times New Roman" w:hAnsi="Times New Roman"/>
        </w:rPr>
      </w:pPr>
      <w:r w:rsidRPr="00B07ECD">
        <w:rPr>
          <w:rFonts w:ascii="Times New Roman" w:hAnsi="Times New Roman"/>
        </w:rPr>
        <w:t>Reimbursements may be processed o</w:t>
      </w:r>
      <w:r w:rsidR="005B520D">
        <w:rPr>
          <w:rFonts w:ascii="Times New Roman" w:hAnsi="Times New Roman"/>
        </w:rPr>
        <w:t>nce funds are distributed from Object C</w:t>
      </w:r>
      <w:r w:rsidRPr="00B07ECD">
        <w:rPr>
          <w:rFonts w:ascii="Times New Roman" w:hAnsi="Times New Roman"/>
        </w:rPr>
        <w:t>ode 0000 to the other object codes in OMEGA. To distribute amounts from Object Code 0000, the OMEGA budget originator needs to submit a budget transfer request by selectin</w:t>
      </w:r>
      <w:r w:rsidR="005B520D">
        <w:rPr>
          <w:rFonts w:ascii="Times New Roman" w:hAnsi="Times New Roman"/>
        </w:rPr>
        <w:t>g “Change my object code budget</w:t>
      </w:r>
      <w:r w:rsidRPr="00B07ECD">
        <w:rPr>
          <w:rFonts w:ascii="Times New Roman" w:hAnsi="Times New Roman"/>
        </w:rPr>
        <w:t>” from the “I want to…” list. NOTE:  If the application was uploaded after July 1, 20</w:t>
      </w:r>
      <w:r w:rsidR="001239F9">
        <w:rPr>
          <w:rFonts w:ascii="Times New Roman" w:hAnsi="Times New Roman"/>
        </w:rPr>
        <w:t>2</w:t>
      </w:r>
      <w:r w:rsidR="00BE4B51">
        <w:rPr>
          <w:rFonts w:ascii="Times New Roman" w:hAnsi="Times New Roman"/>
        </w:rPr>
        <w:t>3</w:t>
      </w:r>
      <w:r w:rsidRPr="00B07ECD">
        <w:rPr>
          <w:rFonts w:ascii="Times New Roman" w:hAnsi="Times New Roman"/>
        </w:rPr>
        <w:t xml:space="preserve">, the adjusted beginning obligation date is listed within “I want to…select a funding source.” Funds will not be available for reimbursement until the transfer has been approved by all required reviewer levels and the transfer has the status “Transfer Completed.” For assistance with OMEGA, please contact OMEGA Support at (804) 371-0993 or </w:t>
      </w:r>
      <w:hyperlink r:id="rId10" w:history="1">
        <w:r w:rsidR="007452E7" w:rsidRPr="00151170">
          <w:rPr>
            <w:rStyle w:val="Hyperlink"/>
            <w:rFonts w:ascii="Times New Roman" w:hAnsi="Times New Roman"/>
          </w:rPr>
          <w:t>OMEGA.Support@doe.virginia.gov</w:t>
        </w:r>
      </w:hyperlink>
      <w:r>
        <w:rPr>
          <w:rFonts w:ascii="Times New Roman" w:hAnsi="Times New Roman"/>
        </w:rPr>
        <w:t>.</w:t>
      </w:r>
    </w:p>
    <w:p w14:paraId="18AB2ABE" w14:textId="77777777" w:rsidR="0011179D" w:rsidRPr="00414F3B" w:rsidRDefault="0011179D" w:rsidP="00896804">
      <w:pPr>
        <w:spacing w:after="0" w:line="240" w:lineRule="auto"/>
        <w:rPr>
          <w:rFonts w:ascii="Times New Roman" w:hAnsi="Times New Roman"/>
        </w:rPr>
      </w:pPr>
    </w:p>
    <w:sectPr w:rsidR="0011179D" w:rsidRPr="00414F3B" w:rsidSect="006B24D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07F9C"/>
    <w:multiLevelType w:val="hybridMultilevel"/>
    <w:tmpl w:val="CBA64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CE1359"/>
    <w:multiLevelType w:val="hybridMultilevel"/>
    <w:tmpl w:val="A4D05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2396607">
    <w:abstractNumId w:val="1"/>
  </w:num>
  <w:num w:numId="2" w16cid:durableId="852300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7B1"/>
    <w:rsid w:val="00006A8E"/>
    <w:rsid w:val="00017FE4"/>
    <w:rsid w:val="00032966"/>
    <w:rsid w:val="00074A0F"/>
    <w:rsid w:val="000756AD"/>
    <w:rsid w:val="000A688E"/>
    <w:rsid w:val="000B761A"/>
    <w:rsid w:val="001041B9"/>
    <w:rsid w:val="0011179D"/>
    <w:rsid w:val="001120B5"/>
    <w:rsid w:val="001239F9"/>
    <w:rsid w:val="001B0F64"/>
    <w:rsid w:val="001B63AC"/>
    <w:rsid w:val="001D1233"/>
    <w:rsid w:val="001D7120"/>
    <w:rsid w:val="001E1B54"/>
    <w:rsid w:val="002045C4"/>
    <w:rsid w:val="002213A0"/>
    <w:rsid w:val="00280B9F"/>
    <w:rsid w:val="002C2914"/>
    <w:rsid w:val="002C7C6B"/>
    <w:rsid w:val="002F3499"/>
    <w:rsid w:val="00302830"/>
    <w:rsid w:val="003521A2"/>
    <w:rsid w:val="00362B8B"/>
    <w:rsid w:val="00370D6D"/>
    <w:rsid w:val="00372D57"/>
    <w:rsid w:val="00380A0A"/>
    <w:rsid w:val="00381333"/>
    <w:rsid w:val="00385F4A"/>
    <w:rsid w:val="00391A4F"/>
    <w:rsid w:val="003A37BC"/>
    <w:rsid w:val="003D6148"/>
    <w:rsid w:val="003E6C26"/>
    <w:rsid w:val="003F4977"/>
    <w:rsid w:val="00400282"/>
    <w:rsid w:val="00400343"/>
    <w:rsid w:val="00407269"/>
    <w:rsid w:val="00410F5A"/>
    <w:rsid w:val="00414F3B"/>
    <w:rsid w:val="00431050"/>
    <w:rsid w:val="0046403A"/>
    <w:rsid w:val="00470154"/>
    <w:rsid w:val="004809A6"/>
    <w:rsid w:val="00481853"/>
    <w:rsid w:val="00500065"/>
    <w:rsid w:val="00533A7A"/>
    <w:rsid w:val="00537431"/>
    <w:rsid w:val="00550883"/>
    <w:rsid w:val="00552C74"/>
    <w:rsid w:val="005573A8"/>
    <w:rsid w:val="0057419B"/>
    <w:rsid w:val="005808B9"/>
    <w:rsid w:val="00593B68"/>
    <w:rsid w:val="005B520D"/>
    <w:rsid w:val="005C44AF"/>
    <w:rsid w:val="005C4860"/>
    <w:rsid w:val="005E0F07"/>
    <w:rsid w:val="005F2A5A"/>
    <w:rsid w:val="00607EC7"/>
    <w:rsid w:val="00624C32"/>
    <w:rsid w:val="006379DB"/>
    <w:rsid w:val="0064167B"/>
    <w:rsid w:val="00674068"/>
    <w:rsid w:val="006A4880"/>
    <w:rsid w:val="006A6073"/>
    <w:rsid w:val="006B17A4"/>
    <w:rsid w:val="006B23BC"/>
    <w:rsid w:val="006B24D6"/>
    <w:rsid w:val="006D63B5"/>
    <w:rsid w:val="006E479D"/>
    <w:rsid w:val="006E4827"/>
    <w:rsid w:val="006F1E4C"/>
    <w:rsid w:val="006F4A47"/>
    <w:rsid w:val="006F50CE"/>
    <w:rsid w:val="007217B1"/>
    <w:rsid w:val="007238C4"/>
    <w:rsid w:val="007452E7"/>
    <w:rsid w:val="007739D7"/>
    <w:rsid w:val="00775399"/>
    <w:rsid w:val="00781086"/>
    <w:rsid w:val="00790246"/>
    <w:rsid w:val="00796913"/>
    <w:rsid w:val="007B0B93"/>
    <w:rsid w:val="007C28C1"/>
    <w:rsid w:val="007C57D8"/>
    <w:rsid w:val="00847CAA"/>
    <w:rsid w:val="00896804"/>
    <w:rsid w:val="008A260B"/>
    <w:rsid w:val="008D7891"/>
    <w:rsid w:val="008E6850"/>
    <w:rsid w:val="008F04A0"/>
    <w:rsid w:val="008F2E89"/>
    <w:rsid w:val="008F3C35"/>
    <w:rsid w:val="008F4AF9"/>
    <w:rsid w:val="00921B31"/>
    <w:rsid w:val="00950157"/>
    <w:rsid w:val="009A0C64"/>
    <w:rsid w:val="009A793A"/>
    <w:rsid w:val="009B0E17"/>
    <w:rsid w:val="009C2034"/>
    <w:rsid w:val="009E70C5"/>
    <w:rsid w:val="009F067C"/>
    <w:rsid w:val="00A33EB6"/>
    <w:rsid w:val="00A3449C"/>
    <w:rsid w:val="00A52741"/>
    <w:rsid w:val="00A6318F"/>
    <w:rsid w:val="00A95800"/>
    <w:rsid w:val="00AA085E"/>
    <w:rsid w:val="00AC3BCB"/>
    <w:rsid w:val="00AC49D3"/>
    <w:rsid w:val="00AD1811"/>
    <w:rsid w:val="00AF0E9E"/>
    <w:rsid w:val="00B07ECD"/>
    <w:rsid w:val="00B668ED"/>
    <w:rsid w:val="00BA171B"/>
    <w:rsid w:val="00BE4B51"/>
    <w:rsid w:val="00BF26D1"/>
    <w:rsid w:val="00C048E0"/>
    <w:rsid w:val="00C47553"/>
    <w:rsid w:val="00C4785D"/>
    <w:rsid w:val="00C5534C"/>
    <w:rsid w:val="00C66F00"/>
    <w:rsid w:val="00C82FC9"/>
    <w:rsid w:val="00C95992"/>
    <w:rsid w:val="00C96406"/>
    <w:rsid w:val="00CA0959"/>
    <w:rsid w:val="00CA2C20"/>
    <w:rsid w:val="00CC23B2"/>
    <w:rsid w:val="00CF259E"/>
    <w:rsid w:val="00D04C91"/>
    <w:rsid w:val="00D2306D"/>
    <w:rsid w:val="00D27989"/>
    <w:rsid w:val="00D40105"/>
    <w:rsid w:val="00D43792"/>
    <w:rsid w:val="00D47D1A"/>
    <w:rsid w:val="00D6418F"/>
    <w:rsid w:val="00D7060C"/>
    <w:rsid w:val="00DA1CF9"/>
    <w:rsid w:val="00DB520F"/>
    <w:rsid w:val="00DD570E"/>
    <w:rsid w:val="00E055BC"/>
    <w:rsid w:val="00E2211A"/>
    <w:rsid w:val="00E268A5"/>
    <w:rsid w:val="00E31CEC"/>
    <w:rsid w:val="00E33888"/>
    <w:rsid w:val="00E3604D"/>
    <w:rsid w:val="00E42F55"/>
    <w:rsid w:val="00E55137"/>
    <w:rsid w:val="00E569AE"/>
    <w:rsid w:val="00E86C9E"/>
    <w:rsid w:val="00E902F9"/>
    <w:rsid w:val="00E97D9B"/>
    <w:rsid w:val="00EA63B7"/>
    <w:rsid w:val="00EB4708"/>
    <w:rsid w:val="00EB4A59"/>
    <w:rsid w:val="00EB7104"/>
    <w:rsid w:val="00EC02D0"/>
    <w:rsid w:val="00EC5935"/>
    <w:rsid w:val="00EC7CE8"/>
    <w:rsid w:val="00F10250"/>
    <w:rsid w:val="00F27CE0"/>
    <w:rsid w:val="00F61245"/>
    <w:rsid w:val="00F71FFA"/>
    <w:rsid w:val="00F9234F"/>
    <w:rsid w:val="00FB1813"/>
    <w:rsid w:val="00FE3AE0"/>
    <w:rsid w:val="00FF191B"/>
    <w:rsid w:val="00FF6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DF947"/>
  <w15:docId w15:val="{E88D8AF1-3791-4805-8403-51C44EEE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CEC"/>
    <w:pPr>
      <w:spacing w:after="200" w:line="276" w:lineRule="auto"/>
    </w:pPr>
    <w:rPr>
      <w:sz w:val="22"/>
      <w:szCs w:val="22"/>
    </w:rPr>
  </w:style>
  <w:style w:type="paragraph" w:styleId="Heading1">
    <w:name w:val="heading 1"/>
    <w:basedOn w:val="Normal"/>
    <w:next w:val="Normal"/>
    <w:link w:val="Heading1Char"/>
    <w:uiPriority w:val="9"/>
    <w:qFormat/>
    <w:rsid w:val="00552C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968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7B1"/>
    <w:rPr>
      <w:rFonts w:ascii="Tahoma" w:hAnsi="Tahoma" w:cs="Tahoma"/>
      <w:sz w:val="16"/>
      <w:szCs w:val="16"/>
    </w:rPr>
  </w:style>
  <w:style w:type="character" w:styleId="Hyperlink">
    <w:name w:val="Hyperlink"/>
    <w:basedOn w:val="DefaultParagraphFont"/>
    <w:uiPriority w:val="99"/>
    <w:unhideWhenUsed/>
    <w:rsid w:val="00500065"/>
    <w:rPr>
      <w:color w:val="0000FF"/>
      <w:u w:val="single"/>
    </w:rPr>
  </w:style>
  <w:style w:type="character" w:customStyle="1" w:styleId="st1">
    <w:name w:val="st1"/>
    <w:basedOn w:val="DefaultParagraphFont"/>
    <w:rsid w:val="006F1E4C"/>
  </w:style>
  <w:style w:type="character" w:styleId="FollowedHyperlink">
    <w:name w:val="FollowedHyperlink"/>
    <w:basedOn w:val="DefaultParagraphFont"/>
    <w:uiPriority w:val="99"/>
    <w:semiHidden/>
    <w:unhideWhenUsed/>
    <w:rsid w:val="006B17A4"/>
    <w:rPr>
      <w:color w:val="800080" w:themeColor="followedHyperlink"/>
      <w:u w:val="single"/>
    </w:rPr>
  </w:style>
  <w:style w:type="table" w:styleId="TableGrid">
    <w:name w:val="Table Grid"/>
    <w:basedOn w:val="TableNormal"/>
    <w:uiPriority w:val="59"/>
    <w:rsid w:val="001B0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2C7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96804"/>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896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96134">
      <w:bodyDiv w:val="1"/>
      <w:marLeft w:val="0"/>
      <w:marRight w:val="0"/>
      <w:marTop w:val="0"/>
      <w:marBottom w:val="0"/>
      <w:divBdr>
        <w:top w:val="none" w:sz="0" w:space="0" w:color="auto"/>
        <w:left w:val="none" w:sz="0" w:space="0" w:color="auto"/>
        <w:bottom w:val="none" w:sz="0" w:space="0" w:color="auto"/>
        <w:right w:val="none" w:sz="0" w:space="0" w:color="auto"/>
      </w:divBdr>
    </w:div>
    <w:div w:id="1250193254">
      <w:bodyDiv w:val="1"/>
      <w:marLeft w:val="0"/>
      <w:marRight w:val="0"/>
      <w:marTop w:val="0"/>
      <w:marBottom w:val="0"/>
      <w:divBdr>
        <w:top w:val="none" w:sz="0" w:space="0" w:color="auto"/>
        <w:left w:val="none" w:sz="0" w:space="0" w:color="auto"/>
        <w:bottom w:val="none" w:sz="0" w:space="0" w:color="auto"/>
        <w:right w:val="none" w:sz="0" w:space="0" w:color="auto"/>
      </w:divBdr>
    </w:div>
    <w:div w:id="1817718691">
      <w:bodyDiv w:val="1"/>
      <w:marLeft w:val="0"/>
      <w:marRight w:val="0"/>
      <w:marTop w:val="0"/>
      <w:marBottom w:val="0"/>
      <w:divBdr>
        <w:top w:val="none" w:sz="0" w:space="0" w:color="auto"/>
        <w:left w:val="none" w:sz="0" w:space="0" w:color="auto"/>
        <w:bottom w:val="none" w:sz="0" w:space="0" w:color="auto"/>
        <w:right w:val="none" w:sz="0" w:space="0" w:color="auto"/>
      </w:divBdr>
    </w:div>
    <w:div w:id="1902593154">
      <w:bodyDiv w:val="1"/>
      <w:marLeft w:val="0"/>
      <w:marRight w:val="0"/>
      <w:marTop w:val="0"/>
      <w:marBottom w:val="0"/>
      <w:divBdr>
        <w:top w:val="none" w:sz="0" w:space="0" w:color="auto"/>
        <w:left w:val="none" w:sz="0" w:space="0" w:color="auto"/>
        <w:bottom w:val="none" w:sz="0" w:space="0" w:color="auto"/>
        <w:right w:val="none" w:sz="0" w:space="0" w:color="auto"/>
      </w:divBdr>
    </w:div>
    <w:div w:id="2061203721">
      <w:bodyDiv w:val="1"/>
      <w:marLeft w:val="0"/>
      <w:marRight w:val="0"/>
      <w:marTop w:val="0"/>
      <w:marBottom w:val="0"/>
      <w:divBdr>
        <w:top w:val="none" w:sz="0" w:space="0" w:color="auto"/>
        <w:left w:val="none" w:sz="0" w:space="0" w:color="auto"/>
        <w:bottom w:val="none" w:sz="0" w:space="0" w:color="auto"/>
        <w:right w:val="none" w:sz="0" w:space="0" w:color="auto"/>
      </w:divBdr>
    </w:div>
    <w:div w:id="209728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ed.gov/policy/fund/reg/edgarReg/edgar.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OMEGA.Support@doe.virginia.gov" TargetMode="External"/><Relationship Id="rId4" Type="http://schemas.openxmlformats.org/officeDocument/2006/relationships/numbering" Target="numbering.xml"/><Relationship Id="rId9" Type="http://schemas.openxmlformats.org/officeDocument/2006/relationships/hyperlink" Target="http://www.ecfr.gov/cgi-bin/retrieveECFR?gp=&amp;SID=373b165efef2ea0f01ef6ec0899385f4&amp;mc=true&amp;n=pt2.1.200&amp;r=PART&amp;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88A5E2-D041-4DE6-B679-21C67F92B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8327A37-E40D-42E9-B932-8B1842B24C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2EA2DE-DF4A-4416-B734-126CA2D584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Title IV, Part A, Terms of Grant</vt:lpstr>
    </vt:vector>
  </TitlesOfParts>
  <Company>Virginia IT Infrastructure Partnership</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IV, Part A, Terms of Grant</dc:title>
  <dc:creator>rsr84737;Lynn Sodat</dc:creator>
  <cp:lastModifiedBy>Sutton, Louise (DOE)</cp:lastModifiedBy>
  <cp:revision>2</cp:revision>
  <cp:lastPrinted>2023-08-15T19:14:00Z</cp:lastPrinted>
  <dcterms:created xsi:type="dcterms:W3CDTF">2023-08-15T20:37:00Z</dcterms:created>
  <dcterms:modified xsi:type="dcterms:W3CDTF">2023-08-15T20:37:00Z</dcterms:modified>
</cp:coreProperties>
</file>