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0"/>
        <w:tblpPr w:leftFromText="180" w:rightFromText="180" w:horzAnchor="margin" w:tblpXSpec="center" w:tblpY="-435"/>
        <w:tblW w:w="12060" w:type="dxa"/>
        <w:tblLayout w:type="fixed"/>
        <w:tblLook w:val="0600" w:firstRow="0" w:lastRow="0" w:firstColumn="0" w:lastColumn="0" w:noHBand="1" w:noVBand="1"/>
        <w:tblDescription w:val="ECCE Logo &amp; Title"/>
      </w:tblPr>
      <w:tblGrid>
        <w:gridCol w:w="3690"/>
        <w:gridCol w:w="8370"/>
      </w:tblGrid>
      <w:tr w:rsidR="00FC0724" w:rsidRPr="00857B19" w14:paraId="5BD809AF" w14:textId="77777777" w:rsidTr="00FC0724">
        <w:trPr>
          <w:trHeight w:val="118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F7FE8" w14:textId="77777777" w:rsidR="00FC0724" w:rsidRPr="00857B19" w:rsidRDefault="00FC0724" w:rsidP="00FC0724">
            <w:pPr>
              <w:ind w:left="270" w:firstLine="90"/>
              <w:rPr>
                <w:rFonts w:ascii="Trebuchet MS" w:hAnsi="Trebuchet MS"/>
              </w:rPr>
            </w:pPr>
            <w:r w:rsidRPr="00857B19">
              <w:rPr>
                <w:rFonts w:ascii="Trebuchet MS" w:hAnsi="Trebuchet MS"/>
                <w:noProof/>
                <w:lang w:val="en-US"/>
              </w:rPr>
              <w:drawing>
                <wp:inline distT="114300" distB="114300" distL="114300" distR="114300" wp14:anchorId="09F86202" wp14:editId="18D49BA1">
                  <wp:extent cx="2032358" cy="793115"/>
                  <wp:effectExtent l="0" t="0" r="6350" b="6985"/>
                  <wp:docPr id="1" name="image1.png" descr="ECCE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 l="5050" r="12121" b="9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928" cy="79645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E4EF7" w14:textId="132F32EA" w:rsidR="00FC0724" w:rsidRPr="00FC0724" w:rsidRDefault="00FC0724" w:rsidP="00FC0724">
            <w:pPr>
              <w:rPr>
                <w:rFonts w:ascii="Trebuchet MS" w:hAnsi="Trebuchet MS"/>
                <w:color w:val="D50032"/>
                <w:sz w:val="32"/>
                <w:szCs w:val="34"/>
              </w:rPr>
            </w:pPr>
            <w:r w:rsidRPr="00FC0724">
              <w:rPr>
                <w:rFonts w:ascii="Trebuchet MS" w:hAnsi="Trebuchet MS"/>
                <w:b/>
                <w:color w:val="D50032"/>
                <w:sz w:val="32"/>
                <w:szCs w:val="36"/>
              </w:rPr>
              <w:t>Overview of the Curriculum Review Process for VQB5 Practice Year 1</w:t>
            </w:r>
          </w:p>
        </w:tc>
      </w:tr>
    </w:tbl>
    <w:p w14:paraId="111D9642" w14:textId="77777777" w:rsidR="00FC0724" w:rsidRDefault="00FC0724">
      <w:pPr>
        <w:rPr>
          <w:rFonts w:ascii="Trebuchet MS" w:eastAsia="Trebuchet MS" w:hAnsi="Trebuchet MS" w:cs="Trebuchet MS"/>
        </w:rPr>
      </w:pPr>
    </w:p>
    <w:p w14:paraId="703A8330" w14:textId="17902D11" w:rsidR="00FB5797" w:rsidRDefault="007805D7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Using a high-quality curriculum helps support learning in every birth-to-five classroom in Virginia. To help ensure every young child has the opportunity to enter kindergarten ready, the Virginia Department of Education (VDOE) must ensure that all publicly-funded infant, toddler, preschool and family day home classrooms have access to a high-quality curriculum. </w:t>
      </w:r>
    </w:p>
    <w:p w14:paraId="0FC7BF34" w14:textId="77777777" w:rsidR="00FB5797" w:rsidRDefault="00FB5797">
      <w:pPr>
        <w:rPr>
          <w:rFonts w:ascii="Trebuchet MS" w:eastAsia="Trebuchet MS" w:hAnsi="Trebuchet MS" w:cs="Trebuchet MS"/>
        </w:rPr>
      </w:pPr>
    </w:p>
    <w:p w14:paraId="7CFEDD9E" w14:textId="77777777" w:rsidR="00FB5797" w:rsidRDefault="007805D7" w:rsidP="00FC0724">
      <w:pPr>
        <w:pStyle w:val="Heading2"/>
      </w:pPr>
      <w:r>
        <w:t xml:space="preserve">Why does Virginia need a birth-to-five curriculum review process? </w:t>
      </w:r>
    </w:p>
    <w:p w14:paraId="5888EB49" w14:textId="77777777" w:rsidR="00FB5797" w:rsidRDefault="007805D7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Using effective curricula helps support learning and development in all early childhood programs and settings.</w:t>
      </w:r>
    </w:p>
    <w:p w14:paraId="17B73726" w14:textId="77777777" w:rsidR="00FB5797" w:rsidRDefault="007805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Curricula that are aligned with </w:t>
      </w:r>
      <w:hyperlink r:id="rId6">
        <w:r w:rsidRPr="00FC0724">
          <w:rPr>
            <w:rStyle w:val="Hyperlink"/>
          </w:rPr>
          <w:t>Virginia’s Early Learning Standards</w:t>
        </w:r>
      </w:hyperlink>
      <w:r>
        <w:rPr>
          <w:rFonts w:ascii="Trebuchet MS" w:eastAsia="Trebuchet MS" w:hAnsi="Trebuchet MS" w:cs="Trebuchet MS"/>
        </w:rPr>
        <w:t xml:space="preserve"> help ensure educators address all areas of children's learning and development. </w:t>
      </w:r>
    </w:p>
    <w:p w14:paraId="6ACB684C" w14:textId="77777777" w:rsidR="00FB5797" w:rsidRDefault="007805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Quality curricula support cultural and linguistic diversity, and help educators individualize instruction based on children’s needs.</w:t>
      </w:r>
    </w:p>
    <w:p w14:paraId="186D0DFE" w14:textId="77777777" w:rsidR="00FB5797" w:rsidRDefault="00FB5797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</w:p>
    <w:p w14:paraId="2ABE8FC8" w14:textId="036AD0C3" w:rsidR="00FB5797" w:rsidRDefault="007805D7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Through a comprehensive and expert-led curriculum review process, the VDOE will help leaders identify quality curriculum. Use of a quality curriculum will be measured for all programs participating in Practice Year 1 of VQB5.</w:t>
      </w:r>
      <w:r w:rsidR="005E286A">
        <w:rPr>
          <w:rFonts w:ascii="Trebuchet MS" w:eastAsia="Trebuchet MS" w:hAnsi="Trebuchet MS" w:cs="Trebuchet MS"/>
        </w:rPr>
        <w:t xml:space="preserve"> </w:t>
      </w:r>
      <w:r w:rsidR="005E286A">
        <w:rPr>
          <w:rFonts w:ascii="Trebuchet MS" w:hAnsi="Trebuchet MS"/>
          <w:color w:val="000000"/>
        </w:rPr>
        <w:t>The VQB5 Program Leader Implementation Guide for Practice Year 1 (2021-2022) can be consulted for more information.</w:t>
      </w:r>
    </w:p>
    <w:p w14:paraId="6B9EC292" w14:textId="77777777" w:rsidR="00FB5797" w:rsidRDefault="007805D7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</w:p>
    <w:p w14:paraId="449B4FDA" w14:textId="77777777" w:rsidR="00FB5797" w:rsidRDefault="007805D7" w:rsidP="00FC0724">
      <w:pPr>
        <w:pStyle w:val="Heading2"/>
      </w:pPr>
      <w:r>
        <w:t xml:space="preserve">Who should get their curriculum reviewed? </w:t>
      </w:r>
    </w:p>
    <w:p w14:paraId="15533EEE" w14:textId="2C4F19A3" w:rsidR="00FB5797" w:rsidRDefault="007805D7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In 2021-2022, programs that are participating in Practice Year 1 of VQB5 will be prioritized for a curriculum review. Programs already using curriculum from the </w:t>
      </w:r>
      <w:hyperlink r:id="rId7">
        <w:r w:rsidRPr="00FC0724">
          <w:rPr>
            <w:rFonts w:ascii="Trebuchet MS" w:eastAsia="Trebuchet MS" w:hAnsi="Trebuchet MS" w:cs="Trebuchet MS"/>
            <w:color w:val="D50032"/>
            <w:u w:val="single"/>
          </w:rPr>
          <w:t>VDOE-approved list</w:t>
        </w:r>
      </w:hyperlink>
      <w:r>
        <w:rPr>
          <w:rFonts w:ascii="Trebuchet MS" w:eastAsia="Trebuchet MS" w:hAnsi="Trebuchet MS" w:cs="Trebuchet MS"/>
        </w:rPr>
        <w:t xml:space="preserve"> </w:t>
      </w:r>
      <w:r>
        <w:rPr>
          <w:rFonts w:ascii="Trebuchet MS" w:eastAsia="Trebuchet MS" w:hAnsi="Trebuchet MS" w:cs="Trebuchet MS"/>
          <w:b/>
        </w:rPr>
        <w:t>do not</w:t>
      </w:r>
      <w:r>
        <w:rPr>
          <w:rFonts w:ascii="Trebuchet MS" w:eastAsia="Trebuchet MS" w:hAnsi="Trebuchet MS" w:cs="Trebuchet MS"/>
        </w:rPr>
        <w:t xml:space="preserve"> need to request a </w:t>
      </w:r>
      <w:r w:rsidRPr="00FC0724">
        <w:rPr>
          <w:rFonts w:ascii="Trebuchet MS" w:eastAsia="Trebuchet MS" w:hAnsi="Trebuchet MS" w:cs="Trebuchet MS"/>
          <w:sz w:val="24"/>
        </w:rPr>
        <w:t>curriculum review.</w:t>
      </w:r>
      <w:r>
        <w:rPr>
          <w:rFonts w:ascii="Trebuchet MS" w:eastAsia="Trebuchet MS" w:hAnsi="Trebuchet MS" w:cs="Trebuchet MS"/>
        </w:rPr>
        <w:t xml:space="preserve"> </w:t>
      </w:r>
    </w:p>
    <w:p w14:paraId="35A1F70B" w14:textId="77777777" w:rsidR="00FB5797" w:rsidRDefault="00FB5797">
      <w:pPr>
        <w:rPr>
          <w:rFonts w:ascii="Trebuchet MS" w:eastAsia="Trebuchet MS" w:hAnsi="Trebuchet MS" w:cs="Trebuchet MS"/>
        </w:rPr>
      </w:pPr>
    </w:p>
    <w:p w14:paraId="218F3EE2" w14:textId="77777777" w:rsidR="00FB5797" w:rsidRDefault="007805D7" w:rsidP="00FC0724">
      <w:pPr>
        <w:pStyle w:val="Heading2"/>
      </w:pPr>
      <w:r>
        <w:t xml:space="preserve">How does the curriculum review process work? </w:t>
      </w:r>
    </w:p>
    <w:p w14:paraId="0F6C2E6F" w14:textId="77777777" w:rsidR="00FB5797" w:rsidRDefault="007805D7">
      <w:pP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The curriculum review process involves multiple levels of review. The curriculum review must be initiated by a currently operating birth-to-five early childhood program in Virginia. </w:t>
      </w:r>
    </w:p>
    <w:p w14:paraId="443E12FE" w14:textId="77777777" w:rsidR="00FB5797" w:rsidRDefault="00FB5797">
      <w:pPr>
        <w:rPr>
          <w:rFonts w:ascii="Trebuchet MS" w:eastAsia="Trebuchet MS" w:hAnsi="Trebuchet MS" w:cs="Trebuchet MS"/>
        </w:rPr>
      </w:pPr>
    </w:p>
    <w:p w14:paraId="1C6B7CBB" w14:textId="77777777" w:rsidR="00FB5797" w:rsidRDefault="007805D7" w:rsidP="00FC0724">
      <w:pPr>
        <w:pStyle w:val="Heading2"/>
      </w:pPr>
      <w:r>
        <w:t>The chart below outlines the curriculum review process for VQB5 Practice Year 1.</w:t>
      </w:r>
    </w:p>
    <w:p w14:paraId="629CDF55" w14:textId="77777777" w:rsidR="00FB5797" w:rsidRDefault="00FB5797">
      <w:pPr>
        <w:rPr>
          <w:rFonts w:ascii="Trebuchet MS" w:eastAsia="Trebuchet MS" w:hAnsi="Trebuchet MS" w:cs="Trebuchet MS"/>
        </w:rPr>
      </w:pPr>
    </w:p>
    <w:tbl>
      <w:tblPr>
        <w:tblStyle w:val="a0"/>
        <w:tblW w:w="11160" w:type="dxa"/>
        <w:tblInd w:w="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Description w:val="outline of the curriculum review process for VQB5 Practice Year 1"/>
      </w:tblPr>
      <w:tblGrid>
        <w:gridCol w:w="2430"/>
        <w:gridCol w:w="8730"/>
      </w:tblGrid>
      <w:tr w:rsidR="00FB5797" w14:paraId="432054F1" w14:textId="77777777" w:rsidTr="005E286A">
        <w:tc>
          <w:tcPr>
            <w:tcW w:w="2430" w:type="dxa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0B212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sz w:val="20"/>
                <w:szCs w:val="20"/>
              </w:rPr>
              <w:t xml:space="preserve">Step 1: Program completes Curriculum Pre-Submission Checklist for Birth to Five Programs </w:t>
            </w:r>
          </w:p>
        </w:tc>
        <w:tc>
          <w:tcPr>
            <w:tcW w:w="8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C2F7C" w14:textId="77777777" w:rsidR="00FB5797" w:rsidRDefault="007805D7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Programs first review their curriculum and the set of criteria for review by completing the Curriculum Pre-Submission Checklist for Birth to Five Programs. </w:t>
            </w:r>
          </w:p>
          <w:p w14:paraId="542684CF" w14:textId="6F4EA2DC" w:rsidR="00FB5797" w:rsidRDefault="0053667A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R</w:t>
            </w:r>
            <w:r w:rsidR="007805D7">
              <w:rPr>
                <w:rFonts w:ascii="Trebuchet MS" w:eastAsia="Trebuchet MS" w:hAnsi="Trebuchet MS" w:cs="Trebuchet MS"/>
                <w:sz w:val="20"/>
                <w:szCs w:val="20"/>
              </w:rPr>
              <w:t>eview th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e </w:t>
            </w:r>
            <w:hyperlink r:id="rId8" w:history="1">
              <w:r w:rsidRPr="00BE7A73">
                <w:rPr>
                  <w:rStyle w:val="Hyperlink"/>
                  <w:sz w:val="20"/>
                  <w:szCs w:val="20"/>
                </w:rPr>
                <w:t>baseline evaluation criteria</w:t>
              </w:r>
            </w:hyperlink>
            <w:bookmarkStart w:id="0" w:name="_GoBack"/>
            <w:bookmarkEnd w:id="0"/>
            <w:r>
              <w:rPr>
                <w:rFonts w:ascii="Trebuchet MS" w:eastAsia="Trebuchet MS" w:hAnsi="Trebuchet MS" w:cs="Trebuchet MS"/>
                <w:sz w:val="20"/>
                <w:szCs w:val="20"/>
              </w:rPr>
              <w:t>.</w:t>
            </w:r>
          </w:p>
          <w:p w14:paraId="64C1CE17" w14:textId="77777777" w:rsidR="00FB5797" w:rsidRDefault="007805D7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Curricula that meet the criteria will be considered by VDOE for a comprehensive review.</w:t>
            </w:r>
          </w:p>
          <w:p w14:paraId="7A0C40D6" w14:textId="77777777" w:rsidR="00FB5797" w:rsidRDefault="007805D7">
            <w:pPr>
              <w:widowControl w:val="0"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Curricula that </w:t>
            </w:r>
            <w:r w:rsidRPr="00971E1F">
              <w:rPr>
                <w:rFonts w:ascii="Trebuchet MS" w:eastAsia="Trebuchet MS" w:hAnsi="Trebuchet MS" w:cs="Trebuchet MS"/>
                <w:b/>
                <w:sz w:val="20"/>
                <w:szCs w:val="20"/>
              </w:rPr>
              <w:t>do not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meet the criteria outlined in the Curriculum Pre-Submission Checklist </w:t>
            </w:r>
            <w:r w:rsidRPr="00971E1F">
              <w:rPr>
                <w:rFonts w:ascii="Trebuchet MS" w:eastAsia="Trebuchet MS" w:hAnsi="Trebuchet MS" w:cs="Trebuchet MS"/>
                <w:b/>
                <w:sz w:val="20"/>
                <w:szCs w:val="20"/>
              </w:rPr>
              <w:t>will not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be moved forward in review.  </w:t>
            </w:r>
          </w:p>
        </w:tc>
      </w:tr>
      <w:tr w:rsidR="00FB5797" w14:paraId="398FB58B" w14:textId="77777777" w:rsidTr="005E286A">
        <w:tc>
          <w:tcPr>
            <w:tcW w:w="2430" w:type="dxa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77D7D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sz w:val="20"/>
                <w:szCs w:val="20"/>
              </w:rPr>
              <w:t>Step 2: Program works with VDOE to facilitate expert review of curriculum and materials</w:t>
            </w:r>
          </w:p>
        </w:tc>
        <w:tc>
          <w:tcPr>
            <w:tcW w:w="8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5F960" w14:textId="77777777" w:rsidR="00FB5797" w:rsidRDefault="007805D7">
            <w:pPr>
              <w:numPr>
                <w:ilvl w:val="0"/>
                <w:numId w:val="5"/>
              </w:numP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  <w:t xml:space="preserve">Once VDOE reviews the Curriculum Pre-Submission Checklist for Birth to Five Programs from Step 1 and confirms all criteria have been met, a full curriculum review is initiated. This includes: </w:t>
            </w:r>
          </w:p>
          <w:p w14:paraId="3A7CD754" w14:textId="77777777" w:rsidR="00FB5797" w:rsidRDefault="007805D7">
            <w:pPr>
              <w:numPr>
                <w:ilvl w:val="1"/>
                <w:numId w:val="5"/>
              </w:numP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  <w:t>Working with the program to obtain copies of all resources included with the curriculum.</w:t>
            </w:r>
          </w:p>
          <w:p w14:paraId="625D8A4E" w14:textId="0FA2A654" w:rsidR="00FB5797" w:rsidRDefault="007805D7" w:rsidP="0053667A">
            <w:pPr>
              <w:numPr>
                <w:ilvl w:val="1"/>
                <w:numId w:val="5"/>
              </w:numP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  <w:highlight w:val="white"/>
              </w:rPr>
              <w:t xml:space="preserve">Completing an in-depth review of the curriculum and related materials using a rubric. This rubric is similar to the tool developed by the </w:t>
            </w:r>
            <w:hyperlink r:id="rId9" w:history="1">
              <w:r w:rsidRPr="0053667A">
                <w:rPr>
                  <w:rStyle w:val="Hyperlink"/>
                  <w:rFonts w:eastAsia="Trebuchet MS" w:cs="Trebuchet MS"/>
                  <w:sz w:val="20"/>
                  <w:szCs w:val="20"/>
                  <w:highlight w:val="white"/>
                </w:rPr>
                <w:t>National Center on Early Childhood Development,</w:t>
              </w:r>
              <w:r w:rsidR="00FC0724" w:rsidRPr="0053667A">
                <w:rPr>
                  <w:rStyle w:val="Hyperlink"/>
                  <w:rFonts w:eastAsia="Trebuchet MS" w:cs="Trebuchet MS"/>
                  <w:sz w:val="20"/>
                  <w:szCs w:val="20"/>
                  <w:highlight w:val="white"/>
                </w:rPr>
                <w:t xml:space="preserve"> </w:t>
              </w:r>
              <w:r w:rsidRPr="0053667A">
                <w:rPr>
                  <w:rStyle w:val="Hyperlink"/>
                  <w:rFonts w:eastAsia="Trebuchet MS" w:cs="Trebuchet MS"/>
                  <w:sz w:val="20"/>
                  <w:szCs w:val="20"/>
                  <w:highlight w:val="white"/>
                </w:rPr>
                <w:t>Teaching, and Learning (NCECDTL).</w:t>
              </w:r>
            </w:hyperlink>
          </w:p>
        </w:tc>
      </w:tr>
      <w:tr w:rsidR="00FB5797" w14:paraId="7D8F238F" w14:textId="77777777" w:rsidTr="005E286A">
        <w:tc>
          <w:tcPr>
            <w:tcW w:w="2430" w:type="dxa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45BDA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b/>
                <w:sz w:val="20"/>
                <w:szCs w:val="20"/>
              </w:rPr>
              <w:t xml:space="preserve">Step 3: Decision on curriculum is made </w:t>
            </w:r>
          </w:p>
        </w:tc>
        <w:tc>
          <w:tcPr>
            <w:tcW w:w="87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4A98A" w14:textId="77777777" w:rsidR="00FB5797" w:rsidRDefault="007805D7">
            <w:pPr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Curriculum is determined to be “Approved” or “Not Approved”. </w:t>
            </w:r>
          </w:p>
          <w:p w14:paraId="55D8E9D3" w14:textId="77777777" w:rsidR="00FB5797" w:rsidRDefault="007805D7">
            <w:pPr>
              <w:numPr>
                <w:ilvl w:val="0"/>
                <w:numId w:val="3"/>
              </w:numPr>
              <w:rPr>
                <w:rFonts w:ascii="Trebuchet MS" w:eastAsia="Trebuchet MS" w:hAnsi="Trebuchet MS" w:cs="Trebuchet MS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This decision will be communicated to the requesting program via a letter. If approved, the curriculum will be added to the </w:t>
            </w:r>
            <w:hyperlink r:id="rId10">
              <w:r w:rsidRPr="00FC0724">
                <w:rPr>
                  <w:rStyle w:val="Hyperlink"/>
                  <w:sz w:val="20"/>
                  <w:szCs w:val="20"/>
                </w:rPr>
                <w:t>Approved Curriculum List</w:t>
              </w:r>
            </w:hyperlink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. </w:t>
            </w:r>
          </w:p>
        </w:tc>
      </w:tr>
    </w:tbl>
    <w:p w14:paraId="765CD05F" w14:textId="77777777" w:rsidR="00041D3D" w:rsidRDefault="00041D3D" w:rsidP="00041D3D"/>
    <w:p w14:paraId="5AFDA7AC" w14:textId="73DCBD73" w:rsidR="00FB5797" w:rsidRDefault="00971E1F" w:rsidP="00971E1F">
      <w:pPr>
        <w:pStyle w:val="Heading1"/>
      </w:pPr>
      <w:r>
        <w:t>Next Steps for Programs</w:t>
      </w:r>
    </w:p>
    <w:p w14:paraId="0BAC1DEC" w14:textId="77777777" w:rsidR="00971E1F" w:rsidRPr="00971E1F" w:rsidRDefault="00971E1F" w:rsidP="00971E1F"/>
    <w:p w14:paraId="50165BBB" w14:textId="77777777" w:rsidR="00FB5797" w:rsidRDefault="007805D7" w:rsidP="00FC0724">
      <w:pPr>
        <w:pStyle w:val="Heading2"/>
      </w:pPr>
      <w:r>
        <w:t>All programs are asked to use the chart below to determine their next steps.</w:t>
      </w:r>
    </w:p>
    <w:p w14:paraId="04CA0481" w14:textId="77777777" w:rsidR="00FB5797" w:rsidRDefault="00FB5797">
      <w:pPr>
        <w:rPr>
          <w:rFonts w:ascii="Trebuchet MS" w:eastAsia="Trebuchet MS" w:hAnsi="Trebuchet MS" w:cs="Trebuchet MS"/>
        </w:rPr>
      </w:pPr>
    </w:p>
    <w:tbl>
      <w:tblPr>
        <w:tblStyle w:val="a2"/>
        <w:tblW w:w="11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Description w:val="Outlines the next steps for detemining curriculum for programs"/>
      </w:tblPr>
      <w:tblGrid>
        <w:gridCol w:w="11240"/>
      </w:tblGrid>
      <w:tr w:rsidR="00FB5797" w14:paraId="1D2728A1" w14:textId="77777777" w:rsidTr="00FC0724">
        <w:trPr>
          <w:tblHeader/>
        </w:trPr>
        <w:tc>
          <w:tcPr>
            <w:tcW w:w="11240" w:type="dxa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B8E19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</w:rPr>
              <w:t xml:space="preserve">My program </w:t>
            </w:r>
            <w:r>
              <w:rPr>
                <w:rFonts w:ascii="Trebuchet MS" w:eastAsia="Trebuchet MS" w:hAnsi="Trebuchet MS" w:cs="Trebuchet MS"/>
                <w:b/>
                <w:u w:val="single"/>
              </w:rPr>
              <w:t>already has a curriculum</w:t>
            </w:r>
            <w:r>
              <w:rPr>
                <w:rFonts w:ascii="Trebuchet MS" w:eastAsia="Trebuchet MS" w:hAnsi="Trebuchet MS" w:cs="Trebuchet MS"/>
                <w:b/>
              </w:rPr>
              <w:t xml:space="preserve"> in place. </w:t>
            </w:r>
            <w:r>
              <w:rPr>
                <w:rFonts w:ascii="Trebuchet MS" w:eastAsia="Trebuchet MS" w:hAnsi="Trebuchet MS" w:cs="Trebuchet MS"/>
                <w:b/>
                <w:i/>
              </w:rPr>
              <w:t>What should I do next?</w:t>
            </w:r>
          </w:p>
        </w:tc>
      </w:tr>
      <w:tr w:rsidR="00FB5797" w14:paraId="77EBFD60" w14:textId="77777777" w:rsidTr="00FC0724">
        <w:tc>
          <w:tcPr>
            <w:tcW w:w="11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E7046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</w:rPr>
            </w:pPr>
            <w:r>
              <w:rPr>
                <w:rFonts w:ascii="Trebuchet MS" w:eastAsia="Trebuchet MS" w:hAnsi="Trebuchet MS" w:cs="Trebuchet MS"/>
                <w:b/>
              </w:rPr>
              <w:t>If your curriculum is already approved…</w:t>
            </w:r>
          </w:p>
          <w:p w14:paraId="1635E15C" w14:textId="77777777" w:rsidR="00FB5797" w:rsidRDefault="00FB57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</w:p>
          <w:p w14:paraId="2C13352E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 xml:space="preserve">No action is needed. You can confirm this by reviewing the list of </w:t>
            </w:r>
            <w:hyperlink r:id="rId11">
              <w:r w:rsidRPr="00FC0724">
                <w:rPr>
                  <w:rStyle w:val="Hyperlink"/>
                </w:rPr>
                <w:t>approved curriculum</w:t>
              </w:r>
            </w:hyperlink>
            <w:r>
              <w:rPr>
                <w:rFonts w:ascii="Trebuchet MS" w:eastAsia="Trebuchet MS" w:hAnsi="Trebuchet MS" w:cs="Trebuchet MS"/>
              </w:rPr>
              <w:t xml:space="preserve">. </w:t>
            </w:r>
          </w:p>
        </w:tc>
      </w:tr>
      <w:tr w:rsidR="00FB5797" w14:paraId="2966FB3E" w14:textId="77777777" w:rsidTr="00FC0724">
        <w:tc>
          <w:tcPr>
            <w:tcW w:w="11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439A5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</w:rPr>
            </w:pPr>
            <w:r>
              <w:rPr>
                <w:rFonts w:ascii="Trebuchet MS" w:eastAsia="Trebuchet MS" w:hAnsi="Trebuchet MS" w:cs="Trebuchet MS"/>
                <w:b/>
              </w:rPr>
              <w:t>If your curriculum is NOT currently approved…</w:t>
            </w:r>
          </w:p>
          <w:p w14:paraId="27044CD4" w14:textId="77777777" w:rsidR="00FB5797" w:rsidRDefault="00FB57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</w:rPr>
            </w:pPr>
          </w:p>
          <w:p w14:paraId="6B042B58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You should use our VDOE checklist to determine whether your curriculum should be reviewed and follow the next two steps:</w:t>
            </w:r>
          </w:p>
          <w:p w14:paraId="19FFB001" w14:textId="77777777" w:rsidR="00FB5797" w:rsidRDefault="00FB57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</w:p>
          <w:p w14:paraId="010FD289" w14:textId="77777777" w:rsidR="00FB5797" w:rsidRDefault="007805D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Pre-Submission Checklist for Birth to Five Programs to determine if your curriculum meets the baseline criteria.</w:t>
            </w:r>
          </w:p>
          <w:p w14:paraId="570C7FC6" w14:textId="77777777" w:rsidR="00FB5797" w:rsidRDefault="007805D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If so, follow the final steps in the Curriculum Pre-Submission Checklist for Birth to Five Programs to be considered for a formal review.</w:t>
            </w:r>
          </w:p>
          <w:p w14:paraId="158EBD01" w14:textId="77777777" w:rsidR="00FB5797" w:rsidRDefault="00FB57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</w:p>
          <w:p w14:paraId="1FF587C9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b/>
              </w:rPr>
              <w:t xml:space="preserve">Programs that do not have a curriculum that meet the baseline criteria in the curriculum pre-submission checklist should </w:t>
            </w:r>
            <w:r w:rsidRPr="00971E1F">
              <w:rPr>
                <w:rFonts w:ascii="Trebuchet MS" w:eastAsia="Trebuchet MS" w:hAnsi="Trebuchet MS" w:cs="Trebuchet MS"/>
                <w:b/>
              </w:rPr>
              <w:t>not</w:t>
            </w:r>
            <w:r>
              <w:rPr>
                <w:rFonts w:ascii="Trebuchet MS" w:eastAsia="Trebuchet MS" w:hAnsi="Trebuchet MS" w:cs="Trebuchet MS"/>
                <w:b/>
              </w:rPr>
              <w:t xml:space="preserve"> rush to purchase a new product.</w:t>
            </w:r>
            <w:r>
              <w:rPr>
                <w:rFonts w:ascii="Trebuchet MS" w:eastAsia="Trebuchet MS" w:hAnsi="Trebuchet MS" w:cs="Trebuchet MS"/>
              </w:rPr>
              <w:t xml:space="preserve"> Additional support in obtaining an appropriate curriculum will be forthcoming from the VDOE.</w:t>
            </w:r>
          </w:p>
        </w:tc>
      </w:tr>
      <w:tr w:rsidR="00FB5797" w14:paraId="09126F30" w14:textId="77777777" w:rsidTr="00FC0724">
        <w:tc>
          <w:tcPr>
            <w:tcW w:w="11240" w:type="dxa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14F77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</w:rPr>
              <w:t xml:space="preserve">My program </w:t>
            </w:r>
            <w:r>
              <w:rPr>
                <w:rFonts w:ascii="Trebuchet MS" w:eastAsia="Trebuchet MS" w:hAnsi="Trebuchet MS" w:cs="Trebuchet MS"/>
                <w:b/>
                <w:u w:val="single"/>
              </w:rPr>
              <w:t>does not</w:t>
            </w:r>
            <w:r>
              <w:rPr>
                <w:rFonts w:ascii="Trebuchet MS" w:eastAsia="Trebuchet MS" w:hAnsi="Trebuchet MS" w:cs="Trebuchet MS"/>
                <w:b/>
              </w:rPr>
              <w:t xml:space="preserve"> have a curriculum in place. </w:t>
            </w:r>
            <w:r>
              <w:rPr>
                <w:rFonts w:ascii="Trebuchet MS" w:eastAsia="Trebuchet MS" w:hAnsi="Trebuchet MS" w:cs="Trebuchet MS"/>
                <w:b/>
                <w:i/>
              </w:rPr>
              <w:t>What should I do next?</w:t>
            </w:r>
          </w:p>
        </w:tc>
      </w:tr>
      <w:tr w:rsidR="00FB5797" w14:paraId="77977772" w14:textId="77777777" w:rsidTr="00FC0724">
        <w:tc>
          <w:tcPr>
            <w:tcW w:w="11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027BB" w14:textId="77777777" w:rsidR="00FB5797" w:rsidRDefault="007805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</w:rPr>
            </w:pPr>
            <w:r>
              <w:rPr>
                <w:rFonts w:ascii="Trebuchet MS" w:eastAsia="Trebuchet MS" w:hAnsi="Trebuchet MS" w:cs="Trebuchet MS"/>
                <w:b/>
              </w:rPr>
              <w:t xml:space="preserve">Programs that do not have a curriculum should NOT rush to purchase one from the approved curriculum list. </w:t>
            </w:r>
          </w:p>
          <w:p w14:paraId="6F40F99D" w14:textId="77777777" w:rsidR="00FB5797" w:rsidRDefault="007805D7" w:rsidP="001B6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•</w:t>
            </w:r>
            <w:r>
              <w:rPr>
                <w:rFonts w:ascii="Trebuchet MS" w:eastAsia="Trebuchet MS" w:hAnsi="Trebuchet MS" w:cs="Trebuchet MS"/>
              </w:rPr>
              <w:tab/>
              <w:t>The VDOE will provide support in accessing free or low cost approved curricula options during the 2021-2022 school year. Once developed, this will be available to all program types participating in VQB5.</w:t>
            </w:r>
          </w:p>
          <w:p w14:paraId="2AB4DD38" w14:textId="0144A175" w:rsidR="001B6949" w:rsidRDefault="007805D7" w:rsidP="001B6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•</w:t>
            </w:r>
            <w:r>
              <w:rPr>
                <w:rFonts w:ascii="Trebuchet MS" w:eastAsia="Trebuchet MS" w:hAnsi="Trebuchet MS" w:cs="Trebuchet MS"/>
              </w:rPr>
              <w:tab/>
              <w:t>If your program has funds available and wants to purchase a curriculum now, you are encouraged to consider the approved curriculum list.</w:t>
            </w:r>
          </w:p>
        </w:tc>
      </w:tr>
    </w:tbl>
    <w:p w14:paraId="08CE42E8" w14:textId="77777777" w:rsidR="00FB5797" w:rsidRDefault="00FB5797">
      <w:pPr>
        <w:rPr>
          <w:rFonts w:ascii="Trebuchet MS" w:eastAsia="Trebuchet MS" w:hAnsi="Trebuchet MS" w:cs="Trebuchet MS"/>
        </w:rPr>
      </w:pPr>
    </w:p>
    <w:sectPr w:rsidR="00FB5797" w:rsidSect="00FC0724"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2597E"/>
    <w:multiLevelType w:val="multilevel"/>
    <w:tmpl w:val="0494E4B4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10A6AB1"/>
    <w:multiLevelType w:val="multilevel"/>
    <w:tmpl w:val="C1E05B02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2D1C48"/>
    <w:multiLevelType w:val="multilevel"/>
    <w:tmpl w:val="46DE34BA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3D7718D"/>
    <w:multiLevelType w:val="multilevel"/>
    <w:tmpl w:val="E61A18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0734780"/>
    <w:multiLevelType w:val="multilevel"/>
    <w:tmpl w:val="61E034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797"/>
    <w:rsid w:val="00041D3D"/>
    <w:rsid w:val="001B6949"/>
    <w:rsid w:val="0053667A"/>
    <w:rsid w:val="005E286A"/>
    <w:rsid w:val="007805D7"/>
    <w:rsid w:val="00971E1F"/>
    <w:rsid w:val="00BE7A73"/>
    <w:rsid w:val="00FB5797"/>
    <w:rsid w:val="00F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7CF85"/>
  <w15:docId w15:val="{C8F8DCF3-4B93-4114-B6C8-35E3F481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1D3D"/>
    <w:rPr>
      <w:rFonts w:ascii="Tahoma" w:hAnsi="Tahoma"/>
    </w:rPr>
  </w:style>
  <w:style w:type="paragraph" w:styleId="Heading1">
    <w:name w:val="heading 1"/>
    <w:basedOn w:val="Normal"/>
    <w:next w:val="Normal"/>
    <w:autoRedefine/>
    <w:rsid w:val="00FC0724"/>
    <w:pPr>
      <w:keepNext/>
      <w:keepLines/>
      <w:spacing w:line="240" w:lineRule="auto"/>
      <w:contextualSpacing/>
      <w:outlineLvl w:val="0"/>
    </w:pPr>
    <w:rPr>
      <w:rFonts w:ascii="Trebuchet MS" w:hAnsi="Trebuchet MS"/>
      <w:b/>
      <w:sz w:val="28"/>
      <w:szCs w:val="40"/>
    </w:rPr>
  </w:style>
  <w:style w:type="paragraph" w:styleId="Heading2">
    <w:name w:val="heading 2"/>
    <w:basedOn w:val="Normal"/>
    <w:next w:val="Normal"/>
    <w:rsid w:val="00FC0724"/>
    <w:pPr>
      <w:keepNext/>
      <w:keepLines/>
      <w:spacing w:line="240" w:lineRule="auto"/>
      <w:contextualSpacing/>
      <w:outlineLvl w:val="1"/>
    </w:pPr>
    <w:rPr>
      <w:rFonts w:ascii="Trebuchet MS" w:hAnsi="Trebuchet MS"/>
      <w:b/>
      <w:sz w:val="24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5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5D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0724"/>
    <w:rPr>
      <w:rFonts w:ascii="Trebuchet MS" w:hAnsi="Trebuchet MS"/>
      <w:color w:val="D50032"/>
      <w:sz w:val="24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e.virginia.gov/early-childhood/curriculum/baseline-criteria-high-quality-birth-5-curriculum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eiionline.org/advancing-effective-interactions-and-instruction-2/how-does-it-work/measuring-quality-curricula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oe.virginia.gov/early-childhood/curriculum/va-elds-birth-5.pdf" TargetMode="External"/><Relationship Id="rId11" Type="http://schemas.openxmlformats.org/officeDocument/2006/relationships/hyperlink" Target="https://aeiionline.org/advancing-effective-interactions-and-instruction-2/how-does-it-work/measuring-quality-curricula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aeiionline.org/advancing-effective-interactions-and-instruction-2/how-does-it-work/measuring-quality-curricu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clkc.ohs.acf.hhs.gov/curriculum/about-curriculum-consumer-report/criteria-effective-curricul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Richardson, Tamilah (DOE)</dc:creator>
  <cp:lastModifiedBy>Tamilah Richardson</cp:lastModifiedBy>
  <cp:revision>2</cp:revision>
  <dcterms:created xsi:type="dcterms:W3CDTF">2021-07-13T15:10:00Z</dcterms:created>
  <dcterms:modified xsi:type="dcterms:W3CDTF">2021-07-13T15:10:00Z</dcterms:modified>
</cp:coreProperties>
</file>