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0"/>
        <w:tblpPr w:leftFromText="180" w:rightFromText="180" w:horzAnchor="margin" w:tblpXSpec="center" w:tblpY="-435"/>
        <w:tblW w:w="12060" w:type="dxa"/>
        <w:tblLayout w:type="fixed"/>
        <w:tblLook w:val="0600" w:firstRow="0" w:lastRow="0" w:firstColumn="0" w:lastColumn="0" w:noHBand="1" w:noVBand="1"/>
        <w:tblDescription w:val="ECCE Logo &amp; Title"/>
      </w:tblPr>
      <w:tblGrid>
        <w:gridCol w:w="3690"/>
        <w:gridCol w:w="8370"/>
      </w:tblGrid>
      <w:tr w:rsidR="00FC0724" w:rsidRPr="00857B19" w14:paraId="5BD809AF" w14:textId="77777777" w:rsidTr="00FC0724">
        <w:trPr>
          <w:trHeight w:val="1186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F7FE8" w14:textId="77777777" w:rsidR="00FC0724" w:rsidRPr="00857B19" w:rsidRDefault="00FC0724" w:rsidP="00FC0724">
            <w:pPr>
              <w:ind w:left="270" w:firstLine="90"/>
              <w:rPr>
                <w:rFonts w:ascii="Trebuchet MS" w:hAnsi="Trebuchet MS"/>
              </w:rPr>
            </w:pPr>
            <w:r w:rsidRPr="00857B19">
              <w:rPr>
                <w:rFonts w:ascii="Trebuchet MS" w:hAnsi="Trebuchet MS"/>
                <w:noProof/>
                <w:lang w:val="en-US"/>
              </w:rPr>
              <w:drawing>
                <wp:inline distT="114300" distB="114300" distL="114300" distR="114300" wp14:anchorId="09F86202" wp14:editId="18D49BA1">
                  <wp:extent cx="2032358" cy="793115"/>
                  <wp:effectExtent l="0" t="0" r="6350" b="6985"/>
                  <wp:docPr id="1" name="image1.png" descr="ECCE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 l="5050" r="12121" b="9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928" cy="79645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E4EF7" w14:textId="14E6F0E2" w:rsidR="00FC0724" w:rsidRPr="00FC0724" w:rsidRDefault="00DB7A54" w:rsidP="00DB7A54">
            <w:pPr>
              <w:rPr>
                <w:rFonts w:ascii="Trebuchet MS" w:hAnsi="Trebuchet MS"/>
                <w:color w:val="D50032"/>
                <w:sz w:val="32"/>
                <w:szCs w:val="34"/>
              </w:rPr>
            </w:pPr>
            <w:r>
              <w:rPr>
                <w:rFonts w:ascii="Trebuchet MS" w:hAnsi="Trebuchet MS"/>
                <w:b/>
                <w:color w:val="D50032"/>
                <w:sz w:val="32"/>
                <w:szCs w:val="36"/>
              </w:rPr>
              <w:t>VDOE-Approved</w:t>
            </w:r>
            <w:r w:rsidR="00FC0724" w:rsidRPr="00FC0724">
              <w:rPr>
                <w:rFonts w:ascii="Trebuchet MS" w:hAnsi="Trebuchet MS"/>
                <w:b/>
                <w:color w:val="D50032"/>
                <w:sz w:val="32"/>
                <w:szCs w:val="36"/>
              </w:rPr>
              <w:t xml:space="preserve"> Curriculum </w:t>
            </w:r>
            <w:r>
              <w:rPr>
                <w:rFonts w:ascii="Trebuchet MS" w:hAnsi="Trebuchet MS"/>
                <w:b/>
                <w:color w:val="D50032"/>
                <w:sz w:val="32"/>
                <w:szCs w:val="36"/>
              </w:rPr>
              <w:t>List for Birth to Five Programs</w:t>
            </w:r>
          </w:p>
        </w:tc>
      </w:tr>
    </w:tbl>
    <w:p w14:paraId="111D9642" w14:textId="77777777" w:rsidR="00FC0724" w:rsidRDefault="00FC0724">
      <w:pPr>
        <w:rPr>
          <w:rFonts w:ascii="Trebuchet MS" w:eastAsia="Trebuchet MS" w:hAnsi="Trebuchet MS" w:cs="Trebuchet MS"/>
        </w:rPr>
      </w:pPr>
    </w:p>
    <w:p w14:paraId="738EABEB" w14:textId="77777777" w:rsidR="00721E6B" w:rsidRDefault="00DB7A54" w:rsidP="00DB7A5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Using </w:t>
      </w:r>
      <w:r w:rsidR="0015207D">
        <w:rPr>
          <w:rFonts w:ascii="Trebuchet MS" w:eastAsia="Trebuchet MS" w:hAnsi="Trebuchet MS" w:cs="Trebuchet MS"/>
        </w:rPr>
        <w:t xml:space="preserve">comprehensive, </w:t>
      </w:r>
      <w:r>
        <w:rPr>
          <w:rFonts w:ascii="Trebuchet MS" w:eastAsia="Trebuchet MS" w:hAnsi="Trebuchet MS" w:cs="Trebuchet MS"/>
        </w:rPr>
        <w:t xml:space="preserve">effective curricula helps support learning and development in all early childhood programs and settings. As of July 1, 2021, the Virginia Department of Education (VDOE) will conduct comprehensive, expert-led reviews for all eligible birth to five programs. </w:t>
      </w:r>
    </w:p>
    <w:p w14:paraId="47452076" w14:textId="77777777" w:rsidR="00721E6B" w:rsidRDefault="00721E6B" w:rsidP="00DB7A5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</w:p>
    <w:p w14:paraId="05EDEC88" w14:textId="4D238A7C" w:rsidR="00721E6B" w:rsidRDefault="00DB7A54" w:rsidP="00DB7A5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If your program’s curriculum is not on the VDOE-approved list, review the </w:t>
      </w:r>
      <w:hyperlink r:id="rId6" w:history="1">
        <w:r w:rsidR="0015207D" w:rsidRPr="0015207D">
          <w:rPr>
            <w:rStyle w:val="Hyperlink"/>
            <w:rFonts w:eastAsia="Trebuchet MS" w:cs="Trebuchet MS"/>
            <w:sz w:val="22"/>
          </w:rPr>
          <w:t>VDOE Overview of the Curriculum Process for Practice Year 1</w:t>
        </w:r>
      </w:hyperlink>
      <w:r w:rsidR="0015207D">
        <w:rPr>
          <w:rFonts w:ascii="Trebuchet MS" w:eastAsia="Trebuchet MS" w:hAnsi="Trebuchet MS" w:cs="Trebuchet MS"/>
        </w:rPr>
        <w:t xml:space="preserve"> for more information on how to request a curriculum review.</w:t>
      </w:r>
      <w:r>
        <w:rPr>
          <w:rFonts w:ascii="Trebuchet MS" w:eastAsia="Trebuchet MS" w:hAnsi="Trebuchet MS" w:cs="Trebuchet MS"/>
        </w:rPr>
        <w:t xml:space="preserve"> </w:t>
      </w:r>
    </w:p>
    <w:p w14:paraId="3F6F3FB8" w14:textId="77777777" w:rsidR="00721E6B" w:rsidRDefault="00721E6B" w:rsidP="00DB7A5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</w:p>
    <w:p w14:paraId="732BCA30" w14:textId="282ABBE9" w:rsidR="00721E6B" w:rsidRPr="003E4BC2" w:rsidRDefault="00721E6B" w:rsidP="00721E6B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  <w:r w:rsidRPr="00721E6B">
        <w:rPr>
          <w:rFonts w:ascii="Trebuchet MS" w:eastAsia="Trebuchet MS" w:hAnsi="Trebuchet MS" w:cs="Trebuchet MS"/>
          <w:b/>
          <w:bCs/>
        </w:rPr>
        <w:t xml:space="preserve">Programs that do not have a curriculum should NOT rush to purchase one from the </w:t>
      </w:r>
      <w:r w:rsidR="00EB7EDA">
        <w:rPr>
          <w:rFonts w:ascii="Trebuchet MS" w:eastAsia="Trebuchet MS" w:hAnsi="Trebuchet MS" w:cs="Trebuchet MS"/>
          <w:b/>
          <w:bCs/>
        </w:rPr>
        <w:t xml:space="preserve">VDOE- </w:t>
      </w:r>
      <w:r w:rsidRPr="00721E6B">
        <w:rPr>
          <w:rFonts w:ascii="Trebuchet MS" w:eastAsia="Trebuchet MS" w:hAnsi="Trebuchet MS" w:cs="Trebuchet MS"/>
          <w:b/>
          <w:bCs/>
        </w:rPr>
        <w:t>approved curriculum list.</w:t>
      </w:r>
      <w:r w:rsidR="003E4BC2">
        <w:rPr>
          <w:rFonts w:ascii="Trebuchet MS" w:eastAsia="Trebuchet MS" w:hAnsi="Trebuchet MS" w:cs="Trebuchet MS"/>
        </w:rPr>
        <w:t xml:space="preserve"> </w:t>
      </w:r>
      <w:r w:rsidRPr="00721E6B">
        <w:rPr>
          <w:rFonts w:ascii="Trebuchet MS" w:eastAsia="Trebuchet MS" w:hAnsi="Trebuchet MS" w:cs="Trebuchet MS"/>
          <w:lang w:val="en-US"/>
        </w:rPr>
        <w:t xml:space="preserve">VDOE will provide support in accessing free or low cost approved curricula options to publicly-funded birth-to-five programs who </w:t>
      </w:r>
      <w:r w:rsidRPr="00721E6B">
        <w:rPr>
          <w:rFonts w:ascii="Trebuchet MS" w:eastAsia="Trebuchet MS" w:hAnsi="Trebuchet MS" w:cs="Trebuchet MS"/>
          <w:u w:val="single"/>
          <w:lang w:val="en-US"/>
        </w:rPr>
        <w:t>do not</w:t>
      </w:r>
      <w:r w:rsidRPr="00721E6B">
        <w:rPr>
          <w:rFonts w:ascii="Trebuchet MS" w:eastAsia="Trebuchet MS" w:hAnsi="Trebuchet MS" w:cs="Trebuchet MS"/>
          <w:lang w:val="en-US"/>
        </w:rPr>
        <w:t xml:space="preserve"> have an approved curriculum in use</w:t>
      </w:r>
      <w:r w:rsidR="003E4BC2">
        <w:rPr>
          <w:rFonts w:ascii="Trebuchet MS" w:eastAsia="Trebuchet MS" w:hAnsi="Trebuchet MS" w:cs="Trebuchet MS"/>
          <w:lang w:val="en-US"/>
        </w:rPr>
        <w:t xml:space="preserve"> during the 2021-2022 school year</w:t>
      </w:r>
      <w:r w:rsidRPr="00721E6B">
        <w:rPr>
          <w:rFonts w:ascii="Trebuchet MS" w:eastAsia="Trebuchet MS" w:hAnsi="Trebuchet MS" w:cs="Trebuchet MS"/>
          <w:lang w:val="en-US"/>
        </w:rPr>
        <w:t xml:space="preserve">. </w:t>
      </w:r>
    </w:p>
    <w:p w14:paraId="62C43C09" w14:textId="77777777" w:rsidR="00DB7A54" w:rsidRDefault="00DB7A54" w:rsidP="00DB7A54">
      <w:pPr>
        <w:pBdr>
          <w:top w:val="nil"/>
          <w:left w:val="nil"/>
          <w:bottom w:val="nil"/>
          <w:right w:val="nil"/>
          <w:between w:val="nil"/>
        </w:pBdr>
        <w:rPr>
          <w:rFonts w:ascii="Trebuchet MS" w:eastAsia="Trebuchet MS" w:hAnsi="Trebuchet MS" w:cs="Trebuchet MS"/>
        </w:rPr>
      </w:pPr>
    </w:p>
    <w:p w14:paraId="6F210EA5" w14:textId="73256C77" w:rsidR="00721E6B" w:rsidRDefault="00721E6B" w:rsidP="00721E6B">
      <w:pPr>
        <w:pStyle w:val="Heading2"/>
      </w:pPr>
      <w:r>
        <w:t xml:space="preserve">The table below details all </w:t>
      </w:r>
      <w:r w:rsidR="00EB7EDA">
        <w:t>approved early childhood curricula</w:t>
      </w:r>
      <w:r>
        <w:t xml:space="preserve"> as of </w:t>
      </w:r>
      <w:r w:rsidR="00826542">
        <w:t>August</w:t>
      </w:r>
      <w:r>
        <w:t xml:space="preserve"> 15, 2021. This list will be updated on a monthly basis.</w:t>
      </w:r>
    </w:p>
    <w:p w14:paraId="0FC7BF34" w14:textId="77777777" w:rsidR="00FB5797" w:rsidRDefault="00FB5797">
      <w:pPr>
        <w:rPr>
          <w:rFonts w:ascii="Trebuchet MS" w:eastAsia="Trebuchet MS" w:hAnsi="Trebuchet MS" w:cs="Trebuchet MS"/>
        </w:rPr>
      </w:pPr>
    </w:p>
    <w:tbl>
      <w:tblPr>
        <w:tblStyle w:val="a2"/>
        <w:tblW w:w="107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600" w:firstRow="0" w:lastRow="0" w:firstColumn="0" w:lastColumn="0" w:noHBand="1" w:noVBand="1"/>
        <w:tblCaption w:val="VDOE Approved Curriculum List for Birth to Five Programs"/>
        <w:tblDescription w:val="Outlines the next steps for detemining curriculum for programs"/>
      </w:tblPr>
      <w:tblGrid>
        <w:gridCol w:w="5620"/>
        <w:gridCol w:w="5170"/>
      </w:tblGrid>
      <w:tr w:rsidR="00FB5797" w14:paraId="1D2728A1" w14:textId="77777777" w:rsidTr="00B949A8">
        <w:trPr>
          <w:tblHeader/>
        </w:trPr>
        <w:tc>
          <w:tcPr>
            <w:tcW w:w="10790" w:type="dxa"/>
            <w:gridSpan w:val="2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B8E19" w14:textId="2C34D732" w:rsidR="00FB5797" w:rsidRDefault="00EB7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</w:rPr>
              <w:t xml:space="preserve">Infants, </w:t>
            </w:r>
            <w:r w:rsidR="0015207D">
              <w:rPr>
                <w:rFonts w:ascii="Trebuchet MS" w:eastAsia="Trebuchet MS" w:hAnsi="Trebuchet MS" w:cs="Trebuchet MS"/>
                <w:b/>
              </w:rPr>
              <w:t>Toddlers</w:t>
            </w:r>
            <w:r>
              <w:rPr>
                <w:rFonts w:ascii="Trebuchet MS" w:eastAsia="Trebuchet MS" w:hAnsi="Trebuchet MS" w:cs="Trebuchet MS"/>
                <w:b/>
              </w:rPr>
              <w:t xml:space="preserve"> and Family Day Home </w:t>
            </w:r>
            <w:r w:rsidR="00C750ED">
              <w:rPr>
                <w:rFonts w:ascii="Trebuchet MS" w:eastAsia="Trebuchet MS" w:hAnsi="Trebuchet MS" w:cs="Trebuchet MS"/>
                <w:b/>
              </w:rPr>
              <w:t xml:space="preserve">(Mixed-Age) </w:t>
            </w:r>
            <w:r>
              <w:rPr>
                <w:rFonts w:ascii="Trebuchet MS" w:eastAsia="Trebuchet MS" w:hAnsi="Trebuchet MS" w:cs="Trebuchet MS"/>
                <w:b/>
              </w:rPr>
              <w:t>Curricula</w:t>
            </w:r>
          </w:p>
        </w:tc>
      </w:tr>
      <w:tr w:rsidR="00FB5797" w14:paraId="77EBFD60" w14:textId="77777777" w:rsidTr="00B949A8">
        <w:trPr>
          <w:trHeight w:val="780"/>
        </w:trPr>
        <w:tc>
          <w:tcPr>
            <w:tcW w:w="1079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CE4C6" w14:textId="3F4CB200" w:rsidR="00FB5797" w:rsidRDefault="008265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b/>
                <w:i/>
                <w:iCs/>
                <w:color w:val="222222"/>
              </w:rPr>
            </w:pPr>
            <w:r w:rsidRPr="00826542">
              <w:rPr>
                <w:rFonts w:ascii="Trebuchet MS" w:eastAsia="Times New Roman" w:hAnsi="Trebuchet MS" w:cstheme="minorHAnsi"/>
                <w:b/>
                <w:i/>
                <w:iCs/>
                <w:color w:val="222222"/>
              </w:rPr>
              <w:t>Pending Approval:</w:t>
            </w:r>
          </w:p>
          <w:p w14:paraId="1DA3177D" w14:textId="77777777" w:rsidR="00826542" w:rsidRPr="00826542" w:rsidRDefault="00826542" w:rsidP="0082654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 w:rsidRPr="00826542">
              <w:rPr>
                <w:rFonts w:ascii="Trebuchet MS" w:eastAsia="Times New Roman" w:hAnsi="Trebuchet MS" w:cstheme="minorHAnsi"/>
                <w:iCs/>
                <w:color w:val="222222"/>
              </w:rPr>
              <w:t>Beautiful Beginnings: A Developmental Curriculum for Infants and Toddlers</w:t>
            </w:r>
          </w:p>
          <w:p w14:paraId="14C8DD38" w14:textId="77777777" w:rsidR="00826542" w:rsidRPr="00826542" w:rsidRDefault="00826542" w:rsidP="0082654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 w:rsidRPr="00826542">
              <w:rPr>
                <w:rFonts w:ascii="Trebuchet MS" w:eastAsia="Times New Roman" w:hAnsi="Trebuchet MS" w:cstheme="minorHAnsi"/>
                <w:iCs/>
                <w:color w:val="222222"/>
              </w:rPr>
              <w:t>Frog Street Infant</w:t>
            </w:r>
          </w:p>
          <w:p w14:paraId="78DB79C4" w14:textId="77777777" w:rsidR="00826542" w:rsidRPr="00826542" w:rsidRDefault="00826542" w:rsidP="0082654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 w:rsidRPr="00826542">
              <w:rPr>
                <w:rFonts w:ascii="Trebuchet MS" w:eastAsia="Times New Roman" w:hAnsi="Trebuchet MS" w:cstheme="minorHAnsi"/>
                <w:iCs/>
                <w:color w:val="222222"/>
              </w:rPr>
              <w:t>Frog Street Toddler</w:t>
            </w:r>
          </w:p>
          <w:p w14:paraId="16DB5EE6" w14:textId="7C558C3A" w:rsidR="00826542" w:rsidRPr="00826542" w:rsidRDefault="00826542" w:rsidP="0082654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 w:rsidRPr="00826542">
              <w:rPr>
                <w:rFonts w:ascii="Trebuchet MS" w:eastAsia="Times New Roman" w:hAnsi="Trebuchet MS" w:cstheme="minorHAnsi"/>
                <w:iCs/>
                <w:color w:val="222222"/>
              </w:rPr>
              <w:t>High</w:t>
            </w:r>
            <w:r>
              <w:rPr>
                <w:rFonts w:ascii="Trebuchet MS" w:eastAsia="Times New Roman" w:hAnsi="Trebuchet MS" w:cstheme="minorHAnsi"/>
                <w:iCs/>
                <w:color w:val="222222"/>
              </w:rPr>
              <w:t xml:space="preserve"> </w:t>
            </w:r>
            <w:r w:rsidRPr="00826542">
              <w:rPr>
                <w:rFonts w:ascii="Trebuchet MS" w:eastAsia="Times New Roman" w:hAnsi="Trebuchet MS" w:cstheme="minorHAnsi"/>
                <w:iCs/>
                <w:color w:val="222222"/>
              </w:rPr>
              <w:t>Scope Infant-Toddler Curriculum</w:t>
            </w:r>
          </w:p>
          <w:p w14:paraId="610B82C1" w14:textId="78CF472E" w:rsidR="00826542" w:rsidRDefault="00826542" w:rsidP="0082654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 w:rsidRPr="00826542">
              <w:rPr>
                <w:rFonts w:ascii="Trebuchet MS" w:eastAsia="Times New Roman" w:hAnsi="Trebuchet MS" w:cstheme="minorHAnsi"/>
                <w:iCs/>
                <w:color w:val="222222"/>
              </w:rPr>
              <w:t>The Gee Whiz Curriculum for Family Child Care</w:t>
            </w:r>
          </w:p>
          <w:p w14:paraId="42EAB3BC" w14:textId="03055D82" w:rsidR="00273862" w:rsidRDefault="00273862" w:rsidP="0082654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>
              <w:rPr>
                <w:rFonts w:ascii="Trebuchet MS" w:eastAsia="Times New Roman" w:hAnsi="Trebuchet MS" w:cstheme="minorHAnsi"/>
                <w:iCs/>
                <w:color w:val="222222"/>
              </w:rPr>
              <w:t>The Creative Curriculum for Infants, Toddlers &amp; Twos</w:t>
            </w:r>
          </w:p>
          <w:p w14:paraId="6FFE904C" w14:textId="26DE712A" w:rsidR="00826542" w:rsidRPr="00273862" w:rsidRDefault="00273862" w:rsidP="00273862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iCs/>
                <w:color w:val="222222"/>
              </w:rPr>
            </w:pPr>
            <w:r>
              <w:rPr>
                <w:rFonts w:ascii="Trebuchet MS" w:eastAsia="Times New Roman" w:hAnsi="Trebuchet MS" w:cstheme="minorHAnsi"/>
                <w:iCs/>
                <w:color w:val="222222"/>
              </w:rPr>
              <w:t>The Creative Curriculum for Family Child Care</w:t>
            </w:r>
            <w:bookmarkStart w:id="0" w:name="_GoBack"/>
            <w:bookmarkEnd w:id="0"/>
          </w:p>
          <w:p w14:paraId="0EA75E52" w14:textId="77777777" w:rsidR="00EB7EDA" w:rsidRDefault="00EB7EDA" w:rsidP="00EB7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rebuchet MS" w:eastAsia="Trebuchet MS" w:hAnsi="Trebuchet MS" w:cs="Trebuchet MS"/>
                <w:b/>
                <w:lang w:val="en-US"/>
              </w:rPr>
            </w:pPr>
          </w:p>
          <w:p w14:paraId="2C13352E" w14:textId="1F47A5FF" w:rsidR="00EB7EDA" w:rsidRPr="00721E6B" w:rsidRDefault="00EB7EDA" w:rsidP="00EB7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rebuchet MS" w:eastAsia="Trebuchet MS" w:hAnsi="Trebuchet MS" w:cs="Trebuchet MS"/>
              </w:rPr>
            </w:pPr>
            <w:r w:rsidRPr="003E4BC2">
              <w:rPr>
                <w:rFonts w:ascii="Trebuchet MS" w:eastAsia="Trebuchet MS" w:hAnsi="Trebuchet MS" w:cs="Trebuchet MS"/>
                <w:b/>
                <w:lang w:val="en-US"/>
              </w:rPr>
              <w:t>Note:</w:t>
            </w:r>
            <w:r>
              <w:rPr>
                <w:rFonts w:ascii="Trebuchet MS" w:eastAsia="Trebuchet MS" w:hAnsi="Trebuchet MS" w:cs="Trebuchet MS"/>
                <w:lang w:val="en-US"/>
              </w:rPr>
              <w:t xml:space="preserve"> </w:t>
            </w:r>
            <w:r w:rsidRPr="00721E6B">
              <w:rPr>
                <w:rFonts w:ascii="Trebuchet MS" w:eastAsia="Trebuchet MS" w:hAnsi="Trebuchet MS" w:cs="Trebuchet MS"/>
                <w:lang w:val="en-US"/>
              </w:rPr>
              <w:t>VDOE will prioritize review of eligible Infant, Toddler and Family Day Home curriculum reviews requested by programs partic</w:t>
            </w:r>
            <w:r>
              <w:rPr>
                <w:rFonts w:ascii="Trebuchet MS" w:eastAsia="Trebuchet MS" w:hAnsi="Trebuchet MS" w:cs="Trebuchet MS"/>
                <w:lang w:val="en-US"/>
              </w:rPr>
              <w:t>ipating in VQB5 Practice Year 1.</w:t>
            </w:r>
            <w:r w:rsidRPr="00721E6B">
              <w:rPr>
                <w:rFonts w:ascii="Trebuchet MS" w:eastAsia="Trebuchet MS" w:hAnsi="Trebuchet MS" w:cs="Trebuchet MS"/>
              </w:rPr>
              <w:t xml:space="preserve"> </w:t>
            </w:r>
          </w:p>
        </w:tc>
      </w:tr>
      <w:tr w:rsidR="00FB5797" w14:paraId="09126F30" w14:textId="77777777" w:rsidTr="00B949A8">
        <w:tc>
          <w:tcPr>
            <w:tcW w:w="10790" w:type="dxa"/>
            <w:gridSpan w:val="2"/>
            <w:shd w:val="clear" w:color="auto" w:fill="EA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14F77" w14:textId="0EB3720C" w:rsidR="00FB5797" w:rsidRDefault="00EB7E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rebuchet MS" w:hAnsi="Trebuchet MS" w:cs="Trebuchet MS"/>
                <w:b/>
                <w:i/>
              </w:rPr>
            </w:pPr>
            <w:r>
              <w:rPr>
                <w:rFonts w:ascii="Trebuchet MS" w:eastAsia="Trebuchet MS" w:hAnsi="Trebuchet MS" w:cs="Trebuchet MS"/>
                <w:b/>
              </w:rPr>
              <w:t>Preschool Curricula</w:t>
            </w:r>
          </w:p>
        </w:tc>
      </w:tr>
      <w:tr w:rsidR="00EB7EDA" w14:paraId="40E35388" w14:textId="77777777" w:rsidTr="00B949A8">
        <w:trPr>
          <w:trHeight w:val="2193"/>
        </w:trPr>
        <w:tc>
          <w:tcPr>
            <w:tcW w:w="56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8B8719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 xml:space="preserve">Big Day for </w:t>
            </w:r>
            <w:proofErr w:type="spellStart"/>
            <w:r w:rsidRPr="00B949A8">
              <w:rPr>
                <w:rFonts w:ascii="Trebuchet MS" w:eastAsia="Times New Roman" w:hAnsi="Trebuchet MS" w:cstheme="minorHAnsi"/>
                <w:color w:val="222222"/>
              </w:rPr>
              <w:t>PreK</w:t>
            </w:r>
            <w:proofErr w:type="spellEnd"/>
            <w:r w:rsidRPr="00B949A8">
              <w:rPr>
                <w:rFonts w:ascii="Trebuchet MS" w:eastAsia="Times New Roman" w:hAnsi="Trebuchet MS" w:cstheme="minorHAnsi"/>
                <w:color w:val="222222"/>
              </w:rPr>
              <w:t xml:space="preserve"> (*retired)</w:t>
            </w:r>
          </w:p>
          <w:p w14:paraId="17CAA306" w14:textId="7C0F9E59" w:rsidR="00EB7EDA" w:rsidRPr="00B949A8" w:rsidRDefault="00273862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>
              <w:rPr>
                <w:rFonts w:ascii="Trebuchet MS" w:eastAsia="Times New Roman" w:hAnsi="Trebuchet MS" w:cstheme="minorHAnsi"/>
                <w:color w:val="222222"/>
              </w:rPr>
              <w:t xml:space="preserve">The </w:t>
            </w:r>
            <w:r w:rsidR="00EB7EDA" w:rsidRPr="00B949A8">
              <w:rPr>
                <w:rFonts w:ascii="Trebuchet MS" w:eastAsia="Times New Roman" w:hAnsi="Trebuchet MS" w:cstheme="minorHAnsi"/>
                <w:color w:val="222222"/>
              </w:rPr>
              <w:t>Creative Curriculum</w:t>
            </w:r>
            <w:r>
              <w:rPr>
                <w:rFonts w:ascii="Trebuchet MS" w:eastAsia="Times New Roman" w:hAnsi="Trebuchet MS" w:cstheme="minorHAnsi"/>
                <w:color w:val="222222"/>
              </w:rPr>
              <w:t xml:space="preserve"> for Preschool</w:t>
            </w:r>
          </w:p>
          <w:p w14:paraId="53DCE7F5" w14:textId="0E8D9615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Frog Street Pre-K</w:t>
            </w:r>
          </w:p>
          <w:p w14:paraId="5CBB867B" w14:textId="00EEC8D4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High Scope</w:t>
            </w:r>
          </w:p>
          <w:p w14:paraId="21230CC7" w14:textId="34C44023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Opening the World of Learning (OWL; *retired)</w:t>
            </w:r>
          </w:p>
          <w:p w14:paraId="58ADFDF1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Tools of the Mind</w:t>
            </w:r>
          </w:p>
          <w:p w14:paraId="25F3E39D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Fairfax County Public Schools Pre-K Curriculum</w:t>
            </w:r>
          </w:p>
          <w:p w14:paraId="50037A83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KinderCare</w:t>
            </w:r>
          </w:p>
        </w:tc>
        <w:tc>
          <w:tcPr>
            <w:tcW w:w="5170" w:type="dxa"/>
            <w:shd w:val="clear" w:color="auto" w:fill="auto"/>
          </w:tcPr>
          <w:p w14:paraId="136958B1" w14:textId="408F2ECE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proofErr w:type="spellStart"/>
            <w:r w:rsidRPr="00B949A8">
              <w:rPr>
                <w:rFonts w:ascii="Trebuchet MS" w:eastAsia="Times New Roman" w:hAnsi="Trebuchet MS" w:cstheme="minorHAnsi"/>
                <w:color w:val="222222"/>
              </w:rPr>
              <w:t>InvestiGator</w:t>
            </w:r>
            <w:proofErr w:type="spellEnd"/>
            <w:r w:rsidRPr="00B949A8">
              <w:rPr>
                <w:rFonts w:ascii="Trebuchet MS" w:eastAsia="Times New Roman" w:hAnsi="Trebuchet MS" w:cstheme="minorHAnsi"/>
                <w:color w:val="222222"/>
              </w:rPr>
              <w:t xml:space="preserve"> Club</w:t>
            </w:r>
          </w:p>
          <w:p w14:paraId="4B7C3646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STREAMin3</w:t>
            </w:r>
          </w:p>
          <w:p w14:paraId="773AE934" w14:textId="08611F7B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Blueprint</w:t>
            </w:r>
          </w:p>
          <w:p w14:paraId="2A115E90" w14:textId="2357D873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Virginia Beach Pre-K Curriculum</w:t>
            </w:r>
          </w:p>
          <w:p w14:paraId="776578BA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proofErr w:type="spellStart"/>
            <w:r w:rsidRPr="00B949A8">
              <w:rPr>
                <w:rFonts w:ascii="Trebuchet MS" w:eastAsia="Times New Roman" w:hAnsi="Trebuchet MS" w:cstheme="minorHAnsi"/>
                <w:color w:val="222222"/>
              </w:rPr>
              <w:t>LaPetite</w:t>
            </w:r>
            <w:proofErr w:type="spellEnd"/>
            <w:r w:rsidRPr="00B949A8">
              <w:rPr>
                <w:rFonts w:ascii="Trebuchet MS" w:eastAsia="Times New Roman" w:hAnsi="Trebuchet MS" w:cstheme="minorHAnsi"/>
                <w:color w:val="222222"/>
              </w:rPr>
              <w:t xml:space="preserve"> Academy Early Innovators</w:t>
            </w:r>
          </w:p>
          <w:p w14:paraId="0AD55D2D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Childtime Empowered Child</w:t>
            </w:r>
          </w:p>
          <w:p w14:paraId="36644683" w14:textId="77777777" w:rsidR="00EB7EDA" w:rsidRPr="00B949A8" w:rsidRDefault="00EB7EDA" w:rsidP="00B949A8">
            <w:pPr>
              <w:pStyle w:val="ListParagraph"/>
              <w:numPr>
                <w:ilvl w:val="0"/>
                <w:numId w:val="6"/>
              </w:numPr>
              <w:spacing w:line="240" w:lineRule="auto"/>
              <w:rPr>
                <w:rFonts w:ascii="Trebuchet MS" w:eastAsia="Times New Roman" w:hAnsi="Trebuchet MS" w:cstheme="minorHAnsi"/>
                <w:sz w:val="24"/>
                <w:szCs w:val="24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Learn Every Day</w:t>
            </w:r>
          </w:p>
          <w:p w14:paraId="2DA57E19" w14:textId="39838A0A" w:rsidR="00EB7EDA" w:rsidRPr="00B949A8" w:rsidRDefault="00EB7EDA" w:rsidP="00B949A8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rebuchet MS" w:eastAsia="Times New Roman" w:hAnsi="Trebuchet MS" w:cstheme="minorHAnsi"/>
                <w:color w:val="222222"/>
              </w:rPr>
            </w:pPr>
            <w:r w:rsidRPr="00B949A8">
              <w:rPr>
                <w:rFonts w:ascii="Trebuchet MS" w:eastAsia="Times New Roman" w:hAnsi="Trebuchet MS" w:cstheme="minorHAnsi"/>
                <w:color w:val="222222"/>
              </w:rPr>
              <w:t>Three Cheers for Pre-K</w:t>
            </w:r>
          </w:p>
        </w:tc>
      </w:tr>
      <w:tr w:rsidR="00EB7EDA" w14:paraId="64C0EB09" w14:textId="77777777" w:rsidTr="00B949A8">
        <w:trPr>
          <w:trHeight w:val="573"/>
        </w:trPr>
        <w:tc>
          <w:tcPr>
            <w:tcW w:w="1079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31E7D" w14:textId="51A19AF3" w:rsidR="00EB7EDA" w:rsidRDefault="00EB7EDA" w:rsidP="00EB7EDA">
            <w:pPr>
              <w:spacing w:line="240" w:lineRule="auto"/>
              <w:rPr>
                <w:rFonts w:ascii="Trebuchet MS" w:eastAsia="Times New Roman" w:hAnsi="Trebuchet MS" w:cstheme="minorHAnsi"/>
                <w:color w:val="222222"/>
                <w:lang w:val="en-US"/>
              </w:rPr>
            </w:pPr>
            <w:r w:rsidRPr="00EB7EDA">
              <w:rPr>
                <w:rFonts w:ascii="Trebuchet MS" w:eastAsia="Times New Roman" w:hAnsi="Trebuchet MS" w:cstheme="minorHAnsi"/>
                <w:color w:val="222222"/>
                <w:lang w:val="en-US"/>
              </w:rPr>
              <w:t>*The Virginia Department of Education (VDOE) is extending a grace period to replace an already vetted, yet retired curriculum to impacted programs/school divisions through at least Fall 2025 (proposed date).</w:t>
            </w:r>
          </w:p>
          <w:p w14:paraId="3FC237D7" w14:textId="77777777" w:rsidR="00B6164E" w:rsidRPr="00EB7EDA" w:rsidRDefault="00B6164E" w:rsidP="00EB7EDA">
            <w:pPr>
              <w:spacing w:line="240" w:lineRule="auto"/>
              <w:rPr>
                <w:rFonts w:ascii="Trebuchet MS" w:eastAsia="Times New Roman" w:hAnsi="Trebuchet MS" w:cstheme="minorHAnsi"/>
                <w:color w:val="222222"/>
                <w:lang w:val="en-US"/>
              </w:rPr>
            </w:pPr>
          </w:p>
          <w:p w14:paraId="72256418" w14:textId="77777777" w:rsidR="00EB7EDA" w:rsidRPr="00EB7EDA" w:rsidRDefault="00EB7EDA" w:rsidP="00EB7EDA">
            <w:pPr>
              <w:spacing w:line="240" w:lineRule="auto"/>
              <w:rPr>
                <w:rFonts w:ascii="Trebuchet MS" w:eastAsia="Times New Roman" w:hAnsi="Trebuchet MS" w:cstheme="minorHAnsi"/>
                <w:color w:val="222222"/>
                <w:lang w:val="en-US"/>
              </w:rPr>
            </w:pPr>
            <w:r w:rsidRPr="00B6164E">
              <w:rPr>
                <w:rFonts w:ascii="Trebuchet MS" w:eastAsia="Times New Roman" w:hAnsi="Trebuchet MS" w:cstheme="minorHAnsi"/>
                <w:b/>
                <w:color w:val="222222"/>
                <w:lang w:val="en-US"/>
              </w:rPr>
              <w:t>Important to note:</w:t>
            </w:r>
            <w:r w:rsidRPr="00EB7EDA">
              <w:rPr>
                <w:rFonts w:ascii="Trebuchet MS" w:eastAsia="Times New Roman" w:hAnsi="Trebuchet MS" w:cstheme="minorHAnsi"/>
                <w:color w:val="222222"/>
                <w:lang w:val="en-US"/>
              </w:rPr>
              <w:t xml:space="preserve"> Access to curriculum materials, resources and professional development is critical to effective curriculum implementation. Programs/divisions should consider whether they have the internal capacity to train and provide support in implementing a retired curriculum in their planning and decision making process for investing in a new, VDOE approved curriculum choice.</w:t>
            </w:r>
          </w:p>
          <w:p w14:paraId="232F32E9" w14:textId="77777777" w:rsidR="00EB7EDA" w:rsidRPr="00721E6B" w:rsidRDefault="00EB7EDA" w:rsidP="00D13A19">
            <w:pPr>
              <w:spacing w:line="240" w:lineRule="auto"/>
              <w:rPr>
                <w:rFonts w:ascii="Trebuchet MS" w:eastAsia="Times New Roman" w:hAnsi="Trebuchet MS" w:cstheme="minorHAnsi"/>
                <w:color w:val="222222"/>
              </w:rPr>
            </w:pPr>
          </w:p>
        </w:tc>
      </w:tr>
    </w:tbl>
    <w:p w14:paraId="211BF5AA" w14:textId="77777777" w:rsidR="00721E6B" w:rsidRDefault="00721E6B"/>
    <w:p w14:paraId="3F0B422B" w14:textId="023C4291" w:rsidR="0002061D" w:rsidRDefault="00E947B3">
      <w:pPr>
        <w:rPr>
          <w:rFonts w:ascii="Trebuchet MS" w:eastAsia="Trebuchet MS" w:hAnsi="Trebuchet MS" w:cs="Trebuchet MS"/>
        </w:rPr>
      </w:pPr>
      <w:hyperlink r:id="rId7">
        <w:r w:rsidR="0002061D">
          <w:rPr>
            <w:rFonts w:ascii="Trebuchet MS" w:eastAsia="Trebuchet MS" w:hAnsi="Trebuchet MS" w:cs="Trebuchet MS"/>
            <w:color w:val="1155CC"/>
            <w:u w:val="single"/>
          </w:rPr>
          <w:t>Contact Cassandra.CaffeeMorelock@doe.virginia.gov</w:t>
        </w:r>
      </w:hyperlink>
      <w:r w:rsidR="00721E6B">
        <w:rPr>
          <w:rFonts w:ascii="Trebuchet MS" w:eastAsia="Trebuchet MS" w:hAnsi="Trebuchet MS" w:cs="Trebuchet MS"/>
        </w:rPr>
        <w:t xml:space="preserve"> if you have questions about this </w:t>
      </w:r>
      <w:r w:rsidR="00EB7EDA">
        <w:rPr>
          <w:rFonts w:ascii="Trebuchet MS" w:eastAsia="Trebuchet MS" w:hAnsi="Trebuchet MS" w:cs="Trebuchet MS"/>
        </w:rPr>
        <w:t>curriculum</w:t>
      </w:r>
      <w:r w:rsidR="00721E6B">
        <w:rPr>
          <w:rFonts w:ascii="Trebuchet MS" w:eastAsia="Trebuchet MS" w:hAnsi="Trebuchet MS" w:cs="Trebuchet MS"/>
        </w:rPr>
        <w:t xml:space="preserve"> list or the </w:t>
      </w:r>
      <w:r w:rsidR="00EB7EDA">
        <w:rPr>
          <w:rFonts w:ascii="Trebuchet MS" w:eastAsia="Trebuchet MS" w:hAnsi="Trebuchet MS" w:cs="Trebuchet MS"/>
        </w:rPr>
        <w:t xml:space="preserve">VDOE </w:t>
      </w:r>
      <w:r w:rsidR="00721E6B">
        <w:rPr>
          <w:rFonts w:ascii="Trebuchet MS" w:eastAsia="Trebuchet MS" w:hAnsi="Trebuchet MS" w:cs="Trebuchet MS"/>
        </w:rPr>
        <w:t>curriculum review process</w:t>
      </w:r>
      <w:r w:rsidR="0002061D">
        <w:rPr>
          <w:rFonts w:ascii="Trebuchet MS" w:eastAsia="Trebuchet MS" w:hAnsi="Trebuchet MS" w:cs="Trebuchet MS"/>
        </w:rPr>
        <w:t>.</w:t>
      </w:r>
    </w:p>
    <w:sectPr w:rsidR="0002061D" w:rsidSect="00FC0724">
      <w:pgSz w:w="12240" w:h="15840"/>
      <w:pgMar w:top="720" w:right="720" w:bottom="36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2597E"/>
    <w:multiLevelType w:val="multilevel"/>
    <w:tmpl w:val="0494E4B4"/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10A6AB1"/>
    <w:multiLevelType w:val="multilevel"/>
    <w:tmpl w:val="C1E05B02"/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F2D1C48"/>
    <w:multiLevelType w:val="multilevel"/>
    <w:tmpl w:val="46DE34BA"/>
    <w:lvl w:ilvl="0">
      <w:start w:val="1"/>
      <w:numFmt w:val="bullet"/>
      <w:lvlText w:val="●"/>
      <w:lvlJc w:val="left"/>
      <w:pPr>
        <w:ind w:left="5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3D7718D"/>
    <w:multiLevelType w:val="multilevel"/>
    <w:tmpl w:val="E61A18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41F32FD"/>
    <w:multiLevelType w:val="hybridMultilevel"/>
    <w:tmpl w:val="B3404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543DD"/>
    <w:multiLevelType w:val="hybridMultilevel"/>
    <w:tmpl w:val="62A82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34780"/>
    <w:multiLevelType w:val="multilevel"/>
    <w:tmpl w:val="61E034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797"/>
    <w:rsid w:val="0002061D"/>
    <w:rsid w:val="0015207D"/>
    <w:rsid w:val="001623B2"/>
    <w:rsid w:val="002161E5"/>
    <w:rsid w:val="00273862"/>
    <w:rsid w:val="003712ED"/>
    <w:rsid w:val="003E4BC2"/>
    <w:rsid w:val="00446914"/>
    <w:rsid w:val="0053667A"/>
    <w:rsid w:val="00721E6B"/>
    <w:rsid w:val="007805D7"/>
    <w:rsid w:val="00826542"/>
    <w:rsid w:val="00971E1F"/>
    <w:rsid w:val="00B6164E"/>
    <w:rsid w:val="00B949A8"/>
    <w:rsid w:val="00C53713"/>
    <w:rsid w:val="00C750ED"/>
    <w:rsid w:val="00CE4AF4"/>
    <w:rsid w:val="00D13A19"/>
    <w:rsid w:val="00DB7A54"/>
    <w:rsid w:val="00E947B3"/>
    <w:rsid w:val="00EB7EDA"/>
    <w:rsid w:val="00FB5797"/>
    <w:rsid w:val="00F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7CF85"/>
  <w15:docId w15:val="{C8F8DCF3-4B93-4114-B6C8-35E3F481B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autoRedefine/>
    <w:rsid w:val="00FC0724"/>
    <w:pPr>
      <w:keepNext/>
      <w:keepLines/>
      <w:spacing w:line="240" w:lineRule="auto"/>
      <w:contextualSpacing/>
      <w:outlineLvl w:val="0"/>
    </w:pPr>
    <w:rPr>
      <w:rFonts w:ascii="Trebuchet MS" w:hAnsi="Trebuchet MS"/>
      <w:b/>
      <w:sz w:val="28"/>
      <w:szCs w:val="40"/>
    </w:rPr>
  </w:style>
  <w:style w:type="paragraph" w:styleId="Heading2">
    <w:name w:val="heading 2"/>
    <w:basedOn w:val="Normal"/>
    <w:next w:val="Normal"/>
    <w:rsid w:val="00FC0724"/>
    <w:pPr>
      <w:keepNext/>
      <w:keepLines/>
      <w:spacing w:line="240" w:lineRule="auto"/>
      <w:contextualSpacing/>
      <w:outlineLvl w:val="1"/>
    </w:pPr>
    <w:rPr>
      <w:rFonts w:ascii="Trebuchet MS" w:hAnsi="Trebuchet MS"/>
      <w:b/>
      <w:sz w:val="24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05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5D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0724"/>
    <w:rPr>
      <w:rFonts w:ascii="Trebuchet MS" w:hAnsi="Trebuchet MS"/>
      <w:color w:val="D50032"/>
      <w:sz w:val="24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67A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623B2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8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ssandra.CaffeeMorelock@doe.virginia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oe.virginia.gov/early-childhood/curriculum/overview-curriculum-review-process-practice-year-1.doc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Richardson, Tamilah (DOE)</dc:creator>
  <cp:lastModifiedBy>VITA Program</cp:lastModifiedBy>
  <cp:revision>2</cp:revision>
  <dcterms:created xsi:type="dcterms:W3CDTF">2021-08-23T14:07:00Z</dcterms:created>
  <dcterms:modified xsi:type="dcterms:W3CDTF">2021-08-23T14:07:00Z</dcterms:modified>
</cp:coreProperties>
</file>