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Early Childhood Advisory Committee (ECAC)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May 19, 2021</w:t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2:00 - 4:00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left"/>
        <w:rPr>
          <w:i w:val="1"/>
        </w:rPr>
      </w:pPr>
      <w:r w:rsidDel="00000000" w:rsidR="00000000" w:rsidRPr="00000000">
        <w:rPr>
          <w:i w:val="1"/>
          <w:rtl w:val="0"/>
        </w:rPr>
        <w:t xml:space="preserve">The ECAC will convene electronically throughout the duration of the COVID-19 pandemic. The meeting is open to the public for viewing and will be livestreamed on the </w:t>
      </w:r>
      <w:hyperlink r:id="rId6">
        <w:r w:rsidDel="00000000" w:rsidR="00000000" w:rsidRPr="00000000">
          <w:rPr>
            <w:i w:val="1"/>
            <w:color w:val="1155cc"/>
            <w:u w:val="single"/>
            <w:rtl w:val="0"/>
          </w:rPr>
          <w:t xml:space="preserve">VDOE YouTube Channel</w:t>
        </w:r>
      </w:hyperlink>
      <w:r w:rsidDel="00000000" w:rsidR="00000000" w:rsidRPr="00000000">
        <w:rPr>
          <w:i w:val="1"/>
          <w:rtl w:val="0"/>
        </w:rPr>
        <w:t xml:space="preserve">. Public comment must be submitted in writing to </w:t>
      </w:r>
      <w:hyperlink r:id="rId7">
        <w:r w:rsidDel="00000000" w:rsidR="00000000" w:rsidRPr="00000000">
          <w:rPr>
            <w:i w:val="1"/>
            <w:color w:val="1155cc"/>
            <w:u w:val="single"/>
            <w:rtl w:val="0"/>
          </w:rPr>
          <w:t xml:space="preserve">earlychildhood@doe.virginia.gov</w:t>
        </w:r>
      </w:hyperlink>
      <w:r w:rsidDel="00000000" w:rsidR="00000000" w:rsidRPr="00000000">
        <w:rPr>
          <w:i w:val="1"/>
          <w:rtl w:val="0"/>
        </w:rPr>
        <w:t xml:space="preserve"> by Monday, May 17.</w:t>
      </w:r>
    </w:p>
    <w:p w:rsidR="00000000" w:rsidDel="00000000" w:rsidP="00000000" w:rsidRDefault="00000000" w:rsidRPr="00000000" w14:paraId="00000007">
      <w:pPr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AGENDA</w:t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Full advisory board convenes</w:t>
        <w:tab/>
        <w:tab/>
        <w:tab/>
        <w:tab/>
        <w:tab/>
        <w:tab/>
        <w:tab/>
        <w:t xml:space="preserve">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Approval of agenda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Approval of March meeting minutes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Updates to Committee membership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Presentation: Update on Virginia’s Child Care Transition</w:t>
        <w:tab/>
        <w:tab/>
        <w:tab/>
        <w:tab/>
        <w:t xml:space="preserve">2:15 PM</w:t>
      </w:r>
    </w:p>
    <w:p w:rsidR="00000000" w:rsidDel="00000000" w:rsidP="00000000" w:rsidRDefault="00000000" w:rsidRPr="00000000" w14:paraId="00000010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Jenna Conway, VDOE</w:t>
      </w:r>
    </w:p>
    <w:p w:rsidR="00000000" w:rsidDel="00000000" w:rsidP="00000000" w:rsidRDefault="00000000" w:rsidRPr="00000000" w14:paraId="00000011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Presentation: Update </w:t>
      </w:r>
      <w:r w:rsidDel="00000000" w:rsidR="00000000" w:rsidRPr="00000000">
        <w:rPr>
          <w:rtl w:val="0"/>
        </w:rPr>
        <w:t xml:space="preserve">of Virginia’s Child Care and Development Block Grant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line="240" w:lineRule="auto"/>
        <w:ind w:firstLine="1080"/>
        <w:rPr/>
      </w:pPr>
      <w:r w:rsidDel="00000000" w:rsidR="00000000" w:rsidRPr="00000000">
        <w:rPr>
          <w:rtl w:val="0"/>
        </w:rPr>
        <w:t xml:space="preserve">T</w:t>
      </w:r>
      <w:r w:rsidDel="00000000" w:rsidR="00000000" w:rsidRPr="00000000">
        <w:rPr>
          <w:rtl w:val="0"/>
        </w:rPr>
        <w:t xml:space="preserve">riennial State Plan</w:t>
      </w:r>
    </w:p>
    <w:p w:rsidR="00000000" w:rsidDel="00000000" w:rsidP="00000000" w:rsidRDefault="00000000" w:rsidRPr="00000000" w14:paraId="00000014">
      <w:pPr>
        <w:widowControl w:val="0"/>
        <w:spacing w:line="240" w:lineRule="auto"/>
        <w:ind w:firstLine="720"/>
        <w:rPr/>
      </w:pPr>
      <w:r w:rsidDel="00000000" w:rsidR="00000000" w:rsidRPr="00000000">
        <w:rPr>
          <w:rtl w:val="0"/>
        </w:rPr>
        <w:t xml:space="preserve">Jenna Conway, VDOE</w:t>
        <w:tab/>
        <w:tab/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Presentation: Implementation of the Proposed Unified Measurement and</w:t>
        <w:tab/>
        <w:t xml:space="preserve">3:00 PM </w:t>
      </w:r>
    </w:p>
    <w:p w:rsidR="00000000" w:rsidDel="00000000" w:rsidP="00000000" w:rsidRDefault="00000000" w:rsidRPr="00000000" w14:paraId="00000017">
      <w:pPr>
        <w:widowControl w:val="0"/>
        <w:spacing w:line="240" w:lineRule="auto"/>
        <w:ind w:left="720" w:firstLine="360"/>
        <w:rPr/>
      </w:pPr>
      <w:r w:rsidDel="00000000" w:rsidR="00000000" w:rsidRPr="00000000">
        <w:rPr>
          <w:rtl w:val="0"/>
        </w:rPr>
        <w:t xml:space="preserve">Improvement System</w:t>
      </w:r>
    </w:p>
    <w:p w:rsidR="00000000" w:rsidDel="00000000" w:rsidP="00000000" w:rsidRDefault="00000000" w:rsidRPr="00000000" w14:paraId="00000018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Jenna Conway, VDOE</w:t>
      </w:r>
    </w:p>
    <w:p w:rsidR="00000000" w:rsidDel="00000000" w:rsidP="00000000" w:rsidRDefault="00000000" w:rsidRPr="00000000" w14:paraId="00000019">
      <w:pPr>
        <w:widowControl w:val="0"/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Adjournment</w:t>
        <w:tab/>
        <w:tab/>
        <w:tab/>
        <w:tab/>
        <w:tab/>
        <w:tab/>
        <w:tab/>
        <w:tab/>
        <w:tab/>
        <w:t xml:space="preserve">4:00 PM</w:t>
        <w:tab/>
      </w:r>
    </w:p>
    <w:p w:rsidR="00000000" w:rsidDel="00000000" w:rsidP="00000000" w:rsidRDefault="00000000" w:rsidRPr="00000000" w14:paraId="0000001B">
      <w:pPr>
        <w:widowControl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Next meeting date: </w:t>
      </w:r>
      <w:r w:rsidDel="00000000" w:rsidR="00000000" w:rsidRPr="00000000">
        <w:rPr>
          <w:rtl w:val="0"/>
        </w:rPr>
        <w:t xml:space="preserve">Wednesday, July 14 at 2:00 PM</w:t>
      </w:r>
    </w:p>
    <w:sectPr>
      <w:head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Josefi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ind w:left="-540" w:firstLine="90"/>
      <w:rPr/>
    </w:pPr>
    <w:r w:rsidDel="00000000" w:rsidR="00000000" w:rsidRPr="00000000">
      <w:rPr>
        <w:rFonts w:ascii="Josefin Sans" w:cs="Josefin Sans" w:eastAsia="Josefin Sans" w:hAnsi="Josefin Sans"/>
      </w:rPr>
      <w:drawing>
        <wp:inline distB="114300" distT="114300" distL="114300" distR="114300">
          <wp:extent cx="2033588" cy="79359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219" l="5050" r="12121" t="0"/>
                  <a:stretch>
                    <a:fillRect/>
                  </a:stretch>
                </pic:blipFill>
                <pic:spPr>
                  <a:xfrm>
                    <a:off x="0" y="0"/>
                    <a:ext cx="2033588" cy="7935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youtube.com/channel/UCrbxl9wHScrWKWIEoUWNIfQ/videos" TargetMode="External"/><Relationship Id="rId7" Type="http://schemas.openxmlformats.org/officeDocument/2006/relationships/hyperlink" Target="mailto:earlychildhood@doe.virginia.gov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JosefinSans-regular.ttf"/><Relationship Id="rId2" Type="http://schemas.openxmlformats.org/officeDocument/2006/relationships/font" Target="fonts/JosefinSans-bold.ttf"/><Relationship Id="rId3" Type="http://schemas.openxmlformats.org/officeDocument/2006/relationships/font" Target="fonts/JosefinSans-italic.ttf"/><Relationship Id="rId4" Type="http://schemas.openxmlformats.org/officeDocument/2006/relationships/font" Target="fonts/Josefin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